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3B6AEF76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58226AE0" w14:textId="4A2799C9" w:rsidR="005854DB" w:rsidRPr="00AB2CB1" w:rsidRDefault="00B04221" w:rsidP="005854DB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sz w:val="58"/>
                  <w:szCs w:val="58"/>
                  <w:lang w:val="pt-BR"/>
                </w:rPr>
                <w:alias w:val="Título"/>
                <w:tag w:val=""/>
                <w:id w:val="2016188051"/>
                <w:placeholder>
                  <w:docPart w:val="5FFBE643576D419DBB71F611E9B2A1F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B0668E">
                  <w:rPr>
                    <w:noProof/>
                    <w:sz w:val="58"/>
                    <w:szCs w:val="58"/>
                    <w:lang w:val="pt-BR"/>
                  </w:rPr>
                  <w:t>Equipe 4</w:t>
                </w:r>
                <w:r w:rsidR="00B71DA4">
                  <w:rPr>
                    <w:noProof/>
                    <w:sz w:val="58"/>
                    <w:szCs w:val="58"/>
                    <w:lang w:val="pt-BR"/>
                  </w:rPr>
                  <w:t xml:space="preserve"> - </w:t>
                </w:r>
                <w:r w:rsidR="00B71DA4" w:rsidRPr="00B71DA4">
                  <w:rPr>
                    <w:noProof/>
                    <w:sz w:val="58"/>
                    <w:szCs w:val="58"/>
                    <w:lang w:val="pt-BR"/>
                  </w:rPr>
                  <w:t>Nome Projeto</w:t>
                </w:r>
              </w:sdtContent>
            </w:sdt>
          </w:p>
        </w:tc>
      </w:tr>
      <w:tr w:rsidR="005854DB" w:rsidRPr="00AB2CB1" w14:paraId="594A56AB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107164C7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6933D0C6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03DD3BC3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58026740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sz w:val="40"/>
                <w:szCs w:val="22"/>
                <w:lang w:val="pt-BR"/>
              </w:rPr>
              <w:alias w:val="Subtítulo"/>
              <w:tag w:val=""/>
              <w:id w:val="1073854703"/>
              <w:placeholder>
                <w:docPart w:val="C4EB2FEE34D14603BE2D11CE0B79671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3EBCC1E" w14:textId="1F7EAC0A" w:rsidR="005854DB" w:rsidRPr="00AB2CB1" w:rsidRDefault="00B71DA4" w:rsidP="005854DB">
                <w:pPr>
                  <w:pStyle w:val="Subttulo"/>
                  <w:rPr>
                    <w:noProof/>
                    <w:lang w:val="pt-BR"/>
                  </w:rPr>
                </w:pPr>
                <w:r w:rsidRPr="00954C1B">
                  <w:rPr>
                    <w:noProof/>
                    <w:sz w:val="40"/>
                    <w:szCs w:val="22"/>
                    <w:lang w:val="pt-BR"/>
                  </w:rPr>
                  <w:t xml:space="preserve">Relatório: </w:t>
                </w:r>
                <w:r w:rsidR="00954C1B" w:rsidRPr="00954C1B">
                  <w:rPr>
                    <w:noProof/>
                    <w:sz w:val="40"/>
                    <w:szCs w:val="22"/>
                    <w:lang w:val="pt-BR"/>
                  </w:rPr>
                  <w:t xml:space="preserve">Análise </w:t>
                </w:r>
                <w:r w:rsidRPr="00954C1B">
                  <w:rPr>
                    <w:noProof/>
                    <w:sz w:val="40"/>
                    <w:szCs w:val="22"/>
                    <w:lang w:val="pt-BR"/>
                  </w:rPr>
                  <w:t>TDD e BDD</w:t>
                </w:r>
              </w:p>
            </w:sdtContent>
          </w:sdt>
        </w:tc>
      </w:tr>
    </w:tbl>
    <w:p w14:paraId="6F3FDF9C" w14:textId="790F11D5" w:rsidR="00685B4E" w:rsidRPr="00B71DA4" w:rsidRDefault="00B71DA4" w:rsidP="00F63BD1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1. Introdução:</w:t>
      </w:r>
    </w:p>
    <w:p w14:paraId="2CA7A578" w14:textId="4778184C" w:rsidR="00B0668E" w:rsidRDefault="00B0668E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>Este relatório discute o projeto Chestplace, o Desenvolvimento Orientado a Testes e o Desenvolvimento Orientado ao Comportamento, os possíveis impactos no projeto caso essas técnicas tivessem sido utilizados desde o início do seu desenvolvimento, além de uma comparação entre elas.</w:t>
      </w:r>
    </w:p>
    <w:p w14:paraId="4723E795" w14:textId="5B90CE3C" w:rsidR="00B0668E" w:rsidRDefault="00B0668E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projeto, Chestplace, é uma aplicação WEB, </w:t>
      </w:r>
      <w:r w:rsidR="004F1B92">
        <w:rPr>
          <w:noProof/>
          <w:lang w:val="pt-BR"/>
        </w:rPr>
        <w:t>com a finalidade de atuar</w:t>
      </w:r>
      <w:r>
        <w:rPr>
          <w:noProof/>
          <w:lang w:val="pt-BR"/>
        </w:rPr>
        <w:t xml:space="preserve"> como um </w:t>
      </w:r>
      <w:r>
        <w:rPr>
          <w:i/>
          <w:noProof/>
          <w:lang w:val="pt-BR"/>
        </w:rPr>
        <w:t>marketplace</w:t>
      </w:r>
      <w:r>
        <w:rPr>
          <w:noProof/>
          <w:lang w:val="pt-BR"/>
        </w:rPr>
        <w:t xml:space="preserve"> de camisetas novas e usadas, para vendedor que sejam pessoas físicas ou jurídicas, visando atender a clientes </w:t>
      </w:r>
      <w:r w:rsidR="004F1B92">
        <w:rPr>
          <w:noProof/>
          <w:lang w:val="pt-BR"/>
        </w:rPr>
        <w:t>individuais.</w:t>
      </w:r>
    </w:p>
    <w:p w14:paraId="2A2A6C02" w14:textId="748A4EEF" w:rsidR="00F63BD1" w:rsidRPr="00B71DA4" w:rsidRDefault="004F1B92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escopo do projeto está, até o momento, limitado ao cadastro de vendedores e compradores, ao cadastro de camisetas, à gerência do anúncio de camisetas e à gerência da compra de camisetas. </w:t>
      </w:r>
    </w:p>
    <w:p w14:paraId="099FAAD8" w14:textId="71ACAA5D" w:rsidR="00B71DA4" w:rsidRDefault="00B71DA4" w:rsidP="00B71DA4">
      <w:pPr>
        <w:jc w:val="both"/>
        <w:rPr>
          <w:noProof/>
          <w:lang w:val="pt-BR"/>
        </w:rPr>
      </w:pPr>
    </w:p>
    <w:p w14:paraId="457FF711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2. Contextualização do Projeto:</w:t>
      </w:r>
    </w:p>
    <w:p w14:paraId="2022E3AC" w14:textId="77777777" w:rsidR="004F1B92" w:rsidRDefault="004F1B92" w:rsidP="00011426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projeto foi desenvolvido utilizando as linguagens PHP no </w:t>
      </w:r>
      <w:r>
        <w:rPr>
          <w:i/>
          <w:noProof/>
          <w:lang w:val="pt-BR"/>
        </w:rPr>
        <w:t>backend</w:t>
      </w:r>
      <w:r>
        <w:rPr>
          <w:noProof/>
          <w:lang w:val="pt-BR"/>
        </w:rPr>
        <w:t xml:space="preserve"> e </w:t>
      </w:r>
      <w:r w:rsidRPr="004F1B92">
        <w:rPr>
          <w:noProof/>
          <w:lang w:val="pt-BR"/>
        </w:rPr>
        <w:t>Javascript</w:t>
      </w:r>
      <w:r>
        <w:rPr>
          <w:noProof/>
          <w:lang w:val="pt-BR"/>
        </w:rPr>
        <w:t xml:space="preserve"> no </w:t>
      </w:r>
      <w:r>
        <w:rPr>
          <w:i/>
          <w:noProof/>
          <w:lang w:val="pt-BR"/>
        </w:rPr>
        <w:t>frontend</w:t>
      </w:r>
      <w:r>
        <w:rPr>
          <w:noProof/>
          <w:lang w:val="pt-BR"/>
        </w:rPr>
        <w:t xml:space="preserve">. Para persistência, foi utilizado o SGBD MySQL. </w:t>
      </w:r>
    </w:p>
    <w:p w14:paraId="05A9C556" w14:textId="77777777" w:rsidR="004F1B92" w:rsidRDefault="004F1B92" w:rsidP="00011426">
      <w:pPr>
        <w:ind w:firstLine="720"/>
        <w:jc w:val="both"/>
      </w:pPr>
      <w:bookmarkStart w:id="0" w:name="_GoBack"/>
      <w:bookmarkEnd w:id="0"/>
      <w:r>
        <w:rPr>
          <w:noProof/>
          <w:lang w:val="pt-BR"/>
        </w:rPr>
        <w:t xml:space="preserve">Esta aplicação construída é relevante devido ao contexto em que ela foi criada. Nele, percebeu-se uma </w:t>
      </w:r>
      <w:r>
        <w:t xml:space="preserve">grande segmentação </w:t>
      </w:r>
      <w:r>
        <w:t>entre o mercado de camisetas novas e usadas, entre vendedores de pequeno ou grande</w:t>
      </w:r>
      <w:r>
        <w:t xml:space="preserve"> porte e entre diferentes marcas. Assim,</w:t>
      </w:r>
      <w:r>
        <w:t xml:space="preserve"> este software irá permitir a sua centralização, ou seja, tornará possível a venda de camisetas novas e usadas em um único espaço, tanto por vendedores individuais como por empresas. </w:t>
      </w:r>
    </w:p>
    <w:p w14:paraId="08109704" w14:textId="58459C4F" w:rsidR="00B71DA4" w:rsidRPr="004F1B92" w:rsidRDefault="004F1B92" w:rsidP="00011426">
      <w:pPr>
        <w:ind w:firstLine="720"/>
        <w:jc w:val="both"/>
        <w:rPr>
          <w:noProof/>
          <w:color w:val="FF0000"/>
          <w:lang w:val="pt-BR"/>
        </w:rPr>
      </w:pPr>
      <w:r>
        <w:t xml:space="preserve">Os resultados esperados para o Chestplace são o atendimento ao seus objetivos descritos anteriormente: centralizar o mercado de camisetas e facilitar a venda para qualquer tipo de vendedor </w:t>
      </w:r>
      <w:r w:rsidR="00011426">
        <w:t>orientado a clientes do tipo pessoa física.</w:t>
      </w:r>
    </w:p>
    <w:p w14:paraId="2CA03DA5" w14:textId="1A699B4A" w:rsidR="00B71DA4" w:rsidRDefault="00B71DA4" w:rsidP="00B71DA4">
      <w:pPr>
        <w:jc w:val="both"/>
        <w:rPr>
          <w:noProof/>
          <w:lang w:val="pt-BR"/>
        </w:rPr>
      </w:pPr>
    </w:p>
    <w:p w14:paraId="350CE84D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3. Desenvolvimento Orientado a Testes (TDD):</w:t>
      </w:r>
    </w:p>
    <w:p w14:paraId="4B38902A" w14:textId="2868C6B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&lt;Explique como você imagina que a implementação de TDD teria impactado o projeto. Destaque exemplos específicos, como testes unitários e melhorias na manutenção.&gt;</w:t>
      </w:r>
    </w:p>
    <w:p w14:paraId="569CD663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53FF6BF4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lastRenderedPageBreak/>
        <w:t>4. Desenvolvimento Orientado ao Comportamento (BDD):</w:t>
      </w:r>
    </w:p>
    <w:p w14:paraId="08DD6189" w14:textId="59D987BA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análise semelhante para BDD, considerando como as especificações comportamentais poderiam ter melhorado a comunicação e alinhamento com os requisitos de negócios.&gt;</w:t>
      </w:r>
    </w:p>
    <w:p w14:paraId="0938DCC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2FF37BD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5. Comparação e Exemplos:</w:t>
      </w:r>
    </w:p>
    <w:p w14:paraId="2AE2D45A" w14:textId="77777777" w:rsidR="00B71DA4" w:rsidRP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&lt;Compare TDD e BDD, e forneça exemplos específicos de como cada abordagem teria impactado aspectos diferentes do projeto.&gt;</w:t>
      </w:r>
    </w:p>
    <w:p w14:paraId="5AF95417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6. Reflexão e Justificativa:</w:t>
      </w:r>
    </w:p>
    <w:p w14:paraId="2A1BD691" w14:textId="6579F7C9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&lt;Reflita sobre sua experiência ao analisar TDD e BDD no contexto do projeto. Se pudesse voltar no tempo, qual abordagem escolheria e por quê?&gt;</w:t>
      </w:r>
    </w:p>
    <w:p w14:paraId="1323B6C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90334D9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7. Considerações Finais:</w:t>
      </w:r>
    </w:p>
    <w:p w14:paraId="5B0F16D6" w14:textId="5C27EB8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síntese dos principais pontos abordados no relatório e destaque a importância de considerar práticas de teste desde o início do ciclo de desenvolvimento.&gt;</w:t>
      </w:r>
    </w:p>
    <w:p w14:paraId="0284525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CEBFDCF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8. Recomendações para Projetos Futuros:</w:t>
      </w:r>
    </w:p>
    <w:p w14:paraId="3474E7E2" w14:textId="2957D6CE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&lt;Ofereça sugestões práticas para a aplicação de TDD e BDD em futuros projetos. Destaque a necessidade de avaliação contínua do contexto do projeto.&gt;</w:t>
      </w:r>
    </w:p>
    <w:p w14:paraId="29D878B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3F0A25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9. Referências:</w:t>
      </w:r>
    </w:p>
    <w:p w14:paraId="4190CA42" w14:textId="709B5007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uma lista de fontes consultadas e ferramentas utilizadas durante a análise.&gt;</w:t>
      </w:r>
    </w:p>
    <w:p w14:paraId="115A170E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AAC19F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10. Anexos:</w:t>
      </w:r>
    </w:p>
    <w:p w14:paraId="60773023" w14:textId="676D30AF" w:rsidR="00B71DA4" w:rsidRPr="00AB2CB1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exemplos concretos que suportem as análises realizadas no relatório, como trechos de código, capturas de tela ou diagramas.&gt;</w:t>
      </w:r>
    </w:p>
    <w:sectPr w:rsidR="00B71DA4" w:rsidRPr="00AB2CB1" w:rsidSect="005479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89597" w14:textId="77777777" w:rsidR="00B04221" w:rsidRDefault="00B04221" w:rsidP="005A20E2">
      <w:pPr>
        <w:spacing w:after="0"/>
      </w:pPr>
      <w:r>
        <w:separator/>
      </w:r>
    </w:p>
    <w:p w14:paraId="4BAFB5EB" w14:textId="77777777" w:rsidR="00B04221" w:rsidRDefault="00B04221"/>
    <w:p w14:paraId="2EE2E026" w14:textId="77777777" w:rsidR="00B04221" w:rsidRDefault="00B04221" w:rsidP="009B4773"/>
    <w:p w14:paraId="50BDDB3C" w14:textId="77777777" w:rsidR="00B04221" w:rsidRDefault="00B04221" w:rsidP="00513832"/>
  </w:endnote>
  <w:endnote w:type="continuationSeparator" w:id="0">
    <w:p w14:paraId="24C9CC5F" w14:textId="77777777" w:rsidR="00B04221" w:rsidRDefault="00B04221" w:rsidP="005A20E2">
      <w:pPr>
        <w:spacing w:after="0"/>
      </w:pPr>
      <w:r>
        <w:continuationSeparator/>
      </w:r>
    </w:p>
    <w:p w14:paraId="6CB2216A" w14:textId="77777777" w:rsidR="00B04221" w:rsidRDefault="00B04221"/>
    <w:p w14:paraId="08B8D599" w14:textId="77777777" w:rsidR="00B04221" w:rsidRDefault="00B04221" w:rsidP="009B4773"/>
    <w:p w14:paraId="35E70C40" w14:textId="77777777" w:rsidR="00B04221" w:rsidRDefault="00B04221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52F39" w14:textId="77777777" w:rsidR="00B57756" w:rsidRPr="00AB2CB1" w:rsidRDefault="00B04221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temporary/>
        <w:showingPlcHdr/>
        <w15:appearance w15:val="hidden"/>
      </w:sdtPr>
      <w:sdtEndPr/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4F1B92">
      <w:rPr>
        <w:noProof/>
        <w:lang w:val="pt-BR" w:bidi="pt-BR"/>
      </w:rPr>
      <w:t>2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0F73" w14:textId="77777777" w:rsidR="005854DB" w:rsidRPr="00AB2CB1" w:rsidRDefault="00B04221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temporary/>
        <w:showingPlcHdr/>
        <w15:appearance w15:val="hidden"/>
      </w:sdtPr>
      <w:sdtEndPr/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011426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B8D48" w14:textId="77777777" w:rsidR="00B04221" w:rsidRDefault="00B04221" w:rsidP="005A20E2">
      <w:pPr>
        <w:spacing w:after="0"/>
      </w:pPr>
      <w:r>
        <w:separator/>
      </w:r>
    </w:p>
    <w:p w14:paraId="6647C9A9" w14:textId="77777777" w:rsidR="00B04221" w:rsidRDefault="00B04221"/>
    <w:p w14:paraId="6B1055AC" w14:textId="77777777" w:rsidR="00B04221" w:rsidRDefault="00B04221" w:rsidP="009B4773"/>
    <w:p w14:paraId="6CB39C4C" w14:textId="77777777" w:rsidR="00B04221" w:rsidRDefault="00B04221" w:rsidP="00513832"/>
  </w:footnote>
  <w:footnote w:type="continuationSeparator" w:id="0">
    <w:p w14:paraId="643426A0" w14:textId="77777777" w:rsidR="00B04221" w:rsidRDefault="00B04221" w:rsidP="005A20E2">
      <w:pPr>
        <w:spacing w:after="0"/>
      </w:pPr>
      <w:r>
        <w:continuationSeparator/>
      </w:r>
    </w:p>
    <w:p w14:paraId="3FBAACFB" w14:textId="77777777" w:rsidR="00B04221" w:rsidRDefault="00B04221"/>
    <w:p w14:paraId="778ADF63" w14:textId="77777777" w:rsidR="00B04221" w:rsidRDefault="00B04221" w:rsidP="009B4773"/>
    <w:p w14:paraId="25A8E0BD" w14:textId="77777777" w:rsidR="00B04221" w:rsidRDefault="00B04221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95AFD" w14:textId="764A06BB" w:rsidR="002E6D69" w:rsidRPr="00AB2CB1" w:rsidRDefault="00B04221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95A8AE50B5D043D3A0F656EADC0C5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B0668E">
          <w:rPr>
            <w:noProof/>
            <w:lang w:val="pt-BR"/>
          </w:rPr>
          <w:t>Equipe 4 - Nome Projeto</w:t>
        </w:r>
      </w:sdtContent>
    </w:sdt>
  </w:p>
  <w:p w14:paraId="70647D9D" w14:textId="20AC5AC8" w:rsidR="005854DB" w:rsidRPr="00AB2CB1" w:rsidRDefault="00B04221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4E007B51D3E44BF39B45DD12FF10110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954C1B">
          <w:rPr>
            <w:noProof/>
            <w:lang w:val="pt-BR"/>
          </w:rPr>
          <w:t>Relatório: Análise TDD e BDD</w:t>
        </w:r>
      </w:sdtContent>
    </w:sdt>
    <w:r w:rsidR="005854DB" w:rsidRPr="00AB2CB1">
      <w:rPr>
        <w:noProof/>
        <w:lang w:val="pt-BR"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B301581" wp14:editId="5EB5EA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BF65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015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" fillcolor="#f0cda1 [3204]" stroked="f">
              <v:fill opacity="32896f"/>
              <v:textbox inset="20mm,8mm">
                <w:txbxContent>
                  <w:p w14:paraId="754BF65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77016" w14:textId="77777777" w:rsidR="005854DB" w:rsidRDefault="005854DB" w:rsidP="00A6728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8176" behindDoc="1" locked="0" layoutInCell="1" allowOverlap="1" wp14:anchorId="03FE8F40" wp14:editId="57CA419F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m 7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A4"/>
    <w:rsid w:val="0000092E"/>
    <w:rsid w:val="00011426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7AB"/>
    <w:rsid w:val="001E1E58"/>
    <w:rsid w:val="001E41AC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4F1B92"/>
    <w:rsid w:val="00513832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777A9"/>
    <w:rsid w:val="00685B4E"/>
    <w:rsid w:val="006936EB"/>
    <w:rsid w:val="006B2383"/>
    <w:rsid w:val="006D0144"/>
    <w:rsid w:val="006D40ED"/>
    <w:rsid w:val="006E3FC8"/>
    <w:rsid w:val="006F38DB"/>
    <w:rsid w:val="007157EF"/>
    <w:rsid w:val="00733A47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54C1B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04221"/>
    <w:rsid w:val="00B0668E"/>
    <w:rsid w:val="00B26302"/>
    <w:rsid w:val="00B37B3B"/>
    <w:rsid w:val="00B4074D"/>
    <w:rsid w:val="00B44C47"/>
    <w:rsid w:val="00B57756"/>
    <w:rsid w:val="00B57F4F"/>
    <w:rsid w:val="00B62F8B"/>
    <w:rsid w:val="00B71DA4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54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An&#225;lise%20de%20mercado%20de%20neg&#243;cio%20baseado%20em%20casa%20e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FBE643576D419DBB71F611E9B2A1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6258CD-8DC8-407B-8176-3C7D9AF1E37B}"/>
      </w:docPartPr>
      <w:docPartBody>
        <w:p w:rsidR="00B23A1E" w:rsidRDefault="002F5CFE">
          <w:pPr>
            <w:pStyle w:val="5FFBE643576D419DBB71F611E9B2A1F0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C4EB2FEE34D14603BE2D11CE0B796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5984B-C033-400D-A86E-4702CAED664D}"/>
      </w:docPartPr>
      <w:docPartBody>
        <w:p w:rsidR="00B23A1E" w:rsidRDefault="002F5CFE">
          <w:pPr>
            <w:pStyle w:val="C4EB2FEE34D14603BE2D11CE0B796715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95A8AE50B5D043D3A0F656EADC0C5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B1E75-941E-4DD7-9992-7554F669076A}"/>
      </w:docPartPr>
      <w:docPartBody>
        <w:p w:rsidR="00B23A1E" w:rsidRDefault="002F5CFE">
          <w:pPr>
            <w:pStyle w:val="95A8AE50B5D043D3A0F656EADC0C5A58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4E007B51D3E44BF39B45DD12FF10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8B9E37-AEEF-45BF-9BE5-9DE04D1D8870}"/>
      </w:docPartPr>
      <w:docPartBody>
        <w:p w:rsidR="00845BB6" w:rsidRPr="00AB2CB1" w:rsidRDefault="002F5CFE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>Ao reunir detalhes sobre o setor, considere o tipo de negócio. Isso ajudará a seleção das informações que serão incluídas na análise do mercado. Por exemplo, avalie como e onde o negócio familiar se encaixa no mercado existente ao definir sua vantagem competitiva e o valor exclusivo que a empresa oferecerá.</w:t>
          </w:r>
        </w:p>
        <w:p w:rsidR="00B23A1E" w:rsidRDefault="002F5CFE">
          <w:pPr>
            <w:pStyle w:val="4E007B51D3E44BF39B45DD12FF101100"/>
          </w:pPr>
          <w:r w:rsidRPr="00AB2CB1">
            <w:rPr>
              <w:noProof/>
              <w:lang w:bidi="pt-BR"/>
            </w:rPr>
            <w:t>Algumas das seções destacadas abaixo podem ou não se aplicar ao negócio desejado, portanto, só use o que for essencial.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FE"/>
    <w:rsid w:val="002F5CFE"/>
    <w:rsid w:val="00530433"/>
    <w:rsid w:val="00B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FBE643576D419DBB71F611E9B2A1F0">
    <w:name w:val="5FFBE643576D419DBB71F611E9B2A1F0"/>
  </w:style>
  <w:style w:type="paragraph" w:customStyle="1" w:styleId="C4EB2FEE34D14603BE2D11CE0B796715">
    <w:name w:val="C4EB2FEE34D14603BE2D11CE0B796715"/>
  </w:style>
  <w:style w:type="paragraph" w:customStyle="1" w:styleId="95A8AE50B5D043D3A0F656EADC0C5A58">
    <w:name w:val="95A8AE50B5D043D3A0F656EADC0C5A58"/>
  </w:style>
  <w:style w:type="paragraph" w:customStyle="1" w:styleId="4E007B51D3E44BF39B45DD12FF101100">
    <w:name w:val="4E007B51D3E44BF39B45DD12FF101100"/>
  </w:style>
  <w:style w:type="character" w:customStyle="1" w:styleId="Negrito">
    <w:name w:val="Negrito"/>
    <w:uiPriority w:val="1"/>
    <w:qFormat/>
    <w:rPr>
      <w:b/>
      <w:bCs/>
    </w:rPr>
  </w:style>
  <w:style w:type="paragraph" w:customStyle="1" w:styleId="B50E3D64E75A436889784163AEB8AD53">
    <w:name w:val="B50E3D64E75A436889784163AEB8AD53"/>
  </w:style>
  <w:style w:type="paragraph" w:customStyle="1" w:styleId="4657DE35F3A74763A585D13935C5CB1B">
    <w:name w:val="4657DE35F3A74763A585D13935C5CB1B"/>
  </w:style>
  <w:style w:type="paragraph" w:customStyle="1" w:styleId="F45CBE61F16A4B9CBCB00DF6C1E96133">
    <w:name w:val="F45CBE61F16A4B9CBCB00DF6C1E96133"/>
  </w:style>
  <w:style w:type="paragraph" w:customStyle="1" w:styleId="5BB6C3045159416ABC3526FBCB7140E5">
    <w:name w:val="5BB6C3045159416ABC3526FBCB7140E5"/>
  </w:style>
  <w:style w:type="paragraph" w:customStyle="1" w:styleId="95B248E29DDA4A039996EF38949D0735">
    <w:name w:val="95B248E29DDA4A039996EF38949D0735"/>
  </w:style>
  <w:style w:type="paragraph" w:customStyle="1" w:styleId="4FA8DB68914943FB8BF26289887EDE6A">
    <w:name w:val="4FA8DB68914943FB8BF26289887EDE6A"/>
  </w:style>
  <w:style w:type="paragraph" w:customStyle="1" w:styleId="1B416B71317D4193B84B5D4B73E3AF83">
    <w:name w:val="1B416B71317D4193B84B5D4B73E3AF83"/>
  </w:style>
  <w:style w:type="paragraph" w:customStyle="1" w:styleId="D740954E4F9B4B17BBF225AD73333CF0">
    <w:name w:val="D740954E4F9B4B17BBF225AD73333CF0"/>
  </w:style>
  <w:style w:type="paragraph" w:customStyle="1" w:styleId="498BD930DEFB4C0C83D92F2B16FC53C4">
    <w:name w:val="498BD930DEFB4C0C83D92F2B16FC53C4"/>
  </w:style>
  <w:style w:type="paragraph" w:customStyle="1" w:styleId="3702CF26448141B18A8633364542127E">
    <w:name w:val="3702CF26448141B18A8633364542127E"/>
  </w:style>
  <w:style w:type="paragraph" w:customStyle="1" w:styleId="9CBEF721237047BB9050DEC83B3DB269">
    <w:name w:val="9CBEF721237047BB9050DEC83B3DB269"/>
  </w:style>
  <w:style w:type="paragraph" w:customStyle="1" w:styleId="AC62637F7DF145AE8FEEBF53B0FCBE30">
    <w:name w:val="AC62637F7DF145AE8FEEBF53B0FCBE30"/>
  </w:style>
  <w:style w:type="paragraph" w:customStyle="1" w:styleId="12F3EF6883A64ED7BEC61462662F0A2C">
    <w:name w:val="12F3EF6883A64ED7BEC61462662F0A2C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  <w:style w:type="paragraph" w:customStyle="1" w:styleId="445E0D7C8C3E4D64819CADA22BED459C">
    <w:name w:val="445E0D7C8C3E4D64819CADA22BED459C"/>
  </w:style>
  <w:style w:type="paragraph" w:customStyle="1" w:styleId="871D7E9CAA9341CBA69460C12E6C50B1">
    <w:name w:val="871D7E9CAA9341CBA69460C12E6C50B1"/>
  </w:style>
  <w:style w:type="paragraph" w:customStyle="1" w:styleId="D88455CCB6684FCEAE917857B617182E">
    <w:name w:val="D88455CCB6684FCEAE917857B617182E"/>
  </w:style>
  <w:style w:type="paragraph" w:customStyle="1" w:styleId="62014BCA23234062BC78512CFB0F2795">
    <w:name w:val="62014BCA23234062BC78512CFB0F2795"/>
  </w:style>
  <w:style w:type="paragraph" w:customStyle="1" w:styleId="737BF46460764D2EB03E202ABF1FE43E">
    <w:name w:val="737BF46460764D2EB03E202ABF1FE43E"/>
  </w:style>
  <w:style w:type="paragraph" w:customStyle="1" w:styleId="EA1D8D3C09164DA385436F69E3EDA0D4">
    <w:name w:val="EA1D8D3C09164DA385436F69E3EDA0D4"/>
  </w:style>
  <w:style w:type="paragraph" w:customStyle="1" w:styleId="8E2D031AB75048F691CAF74179B8D11C">
    <w:name w:val="8E2D031AB75048F691CAF74179B8D11C"/>
  </w:style>
  <w:style w:type="paragraph" w:customStyle="1" w:styleId="FDF438DA8AE544E5A7697EF5BF60E582">
    <w:name w:val="FDF438DA8AE544E5A7697EF5BF60E582"/>
  </w:style>
  <w:style w:type="paragraph" w:customStyle="1" w:styleId="F87FC24C26B4489C9A7136A33788AA05">
    <w:name w:val="F87FC24C26B4489C9A7136A33788AA05"/>
  </w:style>
  <w:style w:type="paragraph" w:customStyle="1" w:styleId="8E16CA41D20C4566A793F7E4735C3178">
    <w:name w:val="8E16CA41D20C4566A793F7E4735C3178"/>
  </w:style>
  <w:style w:type="paragraph" w:customStyle="1" w:styleId="0AF2B76BE7B5419EAB31C09CEE97022D">
    <w:name w:val="0AF2B76BE7B5419EAB31C09CEE97022D"/>
  </w:style>
  <w:style w:type="paragraph" w:customStyle="1" w:styleId="F0E52833C161431089EF687E6BD8C011">
    <w:name w:val="F0E52833C161431089EF687E6BD8C011"/>
  </w:style>
  <w:style w:type="paragraph" w:customStyle="1" w:styleId="9024BF76AB454247AF21790B67ACA11C">
    <w:name w:val="9024BF76AB454247AF21790B67ACA11C"/>
  </w:style>
  <w:style w:type="paragraph" w:customStyle="1" w:styleId="ED52EEC7D221497FBA4C228F2514B7C8">
    <w:name w:val="ED52EEC7D221497FBA4C228F2514B7C8"/>
  </w:style>
  <w:style w:type="paragraph" w:customStyle="1" w:styleId="68FCBCC7637047418C1582F720184DD7">
    <w:name w:val="68FCBCC7637047418C1582F720184DD7"/>
  </w:style>
  <w:style w:type="paragraph" w:customStyle="1" w:styleId="37A85F72867149D8A33436E591C329E7">
    <w:name w:val="37A85F72867149D8A33436E591C329E7"/>
  </w:style>
  <w:style w:type="paragraph" w:customStyle="1" w:styleId="DC986149F040401AB7C1A4C35C7939D2">
    <w:name w:val="DC986149F040401AB7C1A4C35C7939D2"/>
  </w:style>
  <w:style w:type="paragraph" w:customStyle="1" w:styleId="EB59C3484A354303BB42405C119031A2">
    <w:name w:val="EB59C3484A354303BB42405C119031A2"/>
  </w:style>
  <w:style w:type="paragraph" w:customStyle="1" w:styleId="C1AE761228354A6F901D2A2628A9D7B8">
    <w:name w:val="C1AE761228354A6F901D2A2628A9D7B8"/>
  </w:style>
  <w:style w:type="paragraph" w:customStyle="1" w:styleId="7F9785FA140E4886A85E128344CA40E1">
    <w:name w:val="7F9785FA140E4886A85E128344CA40E1"/>
  </w:style>
  <w:style w:type="paragraph" w:customStyle="1" w:styleId="4A874BEDD6DD4EC882E26A1BA6B1EF5D">
    <w:name w:val="4A874BEDD6DD4EC882E26A1BA6B1EF5D"/>
  </w:style>
  <w:style w:type="paragraph" w:customStyle="1" w:styleId="538DEAAA5DAC4115B3869BC057CC074E">
    <w:name w:val="538DEAAA5DAC4115B3869BC057CC074E"/>
  </w:style>
  <w:style w:type="paragraph" w:customStyle="1" w:styleId="B04D97CD9F6E4C9AB740BDA8BF97E830">
    <w:name w:val="B04D97CD9F6E4C9AB740BDA8BF97E830"/>
  </w:style>
  <w:style w:type="paragraph" w:customStyle="1" w:styleId="83CF94AA1103413EB73321010D7EB389">
    <w:name w:val="83CF94AA1103413EB73321010D7EB389"/>
  </w:style>
  <w:style w:type="paragraph" w:customStyle="1" w:styleId="D5EB926859FB464DA97467847A700F7A">
    <w:name w:val="D5EB926859FB464DA97467847A700F7A"/>
  </w:style>
  <w:style w:type="paragraph" w:customStyle="1" w:styleId="13E5A0A379C742B980272CD0AC7DB0C3">
    <w:name w:val="13E5A0A379C742B980272CD0AC7DB0C3"/>
  </w:style>
  <w:style w:type="paragraph" w:customStyle="1" w:styleId="639B55659DB544BEB14AD242DD43E8C8">
    <w:name w:val="639B55659DB544BEB14AD242DD43E8C8"/>
  </w:style>
  <w:style w:type="paragraph" w:customStyle="1" w:styleId="D6BE2EE71E094735B8DA601351F80363">
    <w:name w:val="D6BE2EE71E094735B8DA601351F80363"/>
  </w:style>
  <w:style w:type="paragraph" w:customStyle="1" w:styleId="98BA737B447D4CE49A76ADFFBE2D6213">
    <w:name w:val="98BA737B447D4CE49A76ADFFBE2D6213"/>
  </w:style>
  <w:style w:type="paragraph" w:customStyle="1" w:styleId="4C0C4525815E4B0FB88045253A4B210D">
    <w:name w:val="4C0C4525815E4B0FB88045253A4B210D"/>
  </w:style>
  <w:style w:type="paragraph" w:customStyle="1" w:styleId="7F41A9797B634511A4CF9EB358ABD4D9">
    <w:name w:val="7F41A9797B634511A4CF9EB358ABD4D9"/>
  </w:style>
  <w:style w:type="paragraph" w:customStyle="1" w:styleId="40E22BAA2E664235963454E080B025EF">
    <w:name w:val="40E22BAA2E664235963454E080B025EF"/>
  </w:style>
  <w:style w:type="paragraph" w:customStyle="1" w:styleId="16FFA3615C6342ECA83A520E5500F812">
    <w:name w:val="16FFA3615C6342ECA83A520E5500F812"/>
  </w:style>
  <w:style w:type="paragraph" w:customStyle="1" w:styleId="Marcadordegrfico">
    <w:name w:val="Marcador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D0BAFFE12A0A43B9911F311EF5840E21">
    <w:name w:val="D0BAFFE12A0A43B9911F311EF5840E21"/>
  </w:style>
  <w:style w:type="paragraph" w:customStyle="1" w:styleId="B13368B3293341598DC2F33B3C4D6451">
    <w:name w:val="B13368B3293341598DC2F33B3C4D6451"/>
  </w:style>
  <w:style w:type="paragraph" w:customStyle="1" w:styleId="Marcadordegrfico2">
    <w:name w:val="Marcador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9C6B72979C2544EA910BF0522B7194AA">
    <w:name w:val="9C6B72979C2544EA910BF0522B7194AA"/>
  </w:style>
  <w:style w:type="paragraph" w:customStyle="1" w:styleId="223FD30D48414C0CBB9AF531BD8DF8B2">
    <w:name w:val="223FD30D48414C0CBB9AF531BD8DF8B2"/>
  </w:style>
  <w:style w:type="paragraph" w:customStyle="1" w:styleId="Marcadordegrfico3">
    <w:name w:val="Marcador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BBBAA4F2E7B84240814E214EFD69B4CF">
    <w:name w:val="BBBAA4F2E7B84240814E214EFD69B4CF"/>
  </w:style>
  <w:style w:type="paragraph" w:customStyle="1" w:styleId="1544E366B1334B5BAA94138487711B2A">
    <w:name w:val="1544E366B1334B5BAA94138487711B2A"/>
  </w:style>
  <w:style w:type="paragraph" w:customStyle="1" w:styleId="Marcadordegrfico4">
    <w:name w:val="Marcador de gráfico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6978FC7CC3D24B9AACB03557129A7EC3">
    <w:name w:val="6978FC7CC3D24B9AACB03557129A7EC3"/>
  </w:style>
  <w:style w:type="paragraph" w:customStyle="1" w:styleId="0828CA3D79CB4DC1867495B29842D735">
    <w:name w:val="0828CA3D79CB4DC1867495B29842D735"/>
  </w:style>
  <w:style w:type="paragraph" w:customStyle="1" w:styleId="BA8B6A63EDD64746BA130D903F2B33FB">
    <w:name w:val="BA8B6A63EDD64746BA130D903F2B33FB"/>
  </w:style>
  <w:style w:type="paragraph" w:customStyle="1" w:styleId="61C164093DDB456383B9C6D97682D19D">
    <w:name w:val="61C164093DDB456383B9C6D97682D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0DE133-DA39-4E62-B98E-5B971CCC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SWOT.dotx</Template>
  <TotalTime>0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Equipe &lt;x &gt; - Nome Projeto</vt:lpstr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 4 - Nome Projeto</dc:title>
  <dc:subject/>
  <dc:creator/>
  <cp:keywords/>
  <dc:description/>
  <cp:lastModifiedBy/>
  <cp:revision>1</cp:revision>
  <dcterms:created xsi:type="dcterms:W3CDTF">2023-10-23T22:12:00Z</dcterms:created>
  <dcterms:modified xsi:type="dcterms:W3CDTF">2023-10-28T22:06:00Z</dcterms:modified>
  <cp:contentStatus>Relatório: Análise TDD e BDD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