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2"/>
      </w:pPr>
      <w:bookmarkStart w:id="22" w:name="qué-es"/>
      <w:bookmarkEnd w:id="22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 mismo tiempo y aumentan el riesgo de enfermedad cardíaca, accidente cerebrovascular y diabetes tipo 2.</w:t>
      </w:r>
      <w:r>
        <w:t xml:space="preserve"> </w:t>
      </w:r>
      <w:r>
        <w:t xml:space="preserve">Estos trastornos incluyen:</w:t>
      </w:r>
      <w:r>
        <w:t xml:space="preserve"> </w:t>
      </w:r>
      <w:r>
        <w:t xml:space="preserve">- aumento de la presión arterial</w:t>
      </w:r>
      <w:r>
        <w:t xml:space="preserve"> </w:t>
      </w:r>
      <w:r>
        <w:t xml:space="preserve">- niveles altos de azúcar en sangre</w:t>
      </w:r>
      <w:r>
        <w:t xml:space="preserve"> </w:t>
      </w:r>
      <w:r>
        <w:t xml:space="preserve">- exceso de grasa corporal alrededor de la cintura</w:t>
      </w:r>
      <w:r>
        <w:t xml:space="preserve"> </w:t>
      </w:r>
      <w:r>
        <w:t xml:space="preserve">- niveles anormales de colesterol o triglicéridos</w:t>
      </w:r>
    </w:p>
    <w:p>
      <w:pPr>
        <w:pStyle w:val="Heading3"/>
      </w:pPr>
      <w:bookmarkStart w:id="23" w:name="historia"/>
      <w:bookmarkEnd w:id="23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 a la insulina, dislipidemia e hipertensión.</w:t>
      </w:r>
      <w:r>
        <w:t xml:space="preserve"> </w:t>
      </w:r>
      <w:r>
        <w:t xml:space="preserve">Desde 1999 la OMS lo denomiana 'síndrome metabólico'</w:t>
      </w:r>
    </w:p>
    <w:p>
      <w:pPr>
        <w:pStyle w:val="Heading2"/>
      </w:pPr>
      <w:bookmarkStart w:id="24" w:name="resultados"/>
      <w:bookmarkEnd w:id="24"/>
      <w:r>
        <w:t xml:space="preserve">Resultados</w:t>
      </w:r>
    </w:p>
    <w:p>
      <w:pPr>
        <w:pStyle w:val="Heading2"/>
      </w:pPr>
      <w:bookmarkStart w:id="25" w:name="discusión"/>
      <w:bookmarkEnd w:id="25"/>
      <w:r>
        <w:t xml:space="preserve">Discusión</w:t>
      </w:r>
    </w:p>
    <w:p>
      <w:pPr>
        <w:pStyle w:val="Heading2"/>
      </w:pPr>
      <w:bookmarkStart w:id="26" w:name="conclusión"/>
      <w:bookmarkEnd w:id="26"/>
      <w:r>
        <w:t xml:space="preserve">Conclusión</w:t>
      </w:r>
    </w:p>
    <w:p>
      <w:pPr>
        <w:pStyle w:val="Heading2"/>
      </w:pPr>
      <w:bookmarkStart w:id="27" w:name="bibliografía"/>
      <w:bookmarkEnd w:id="27"/>
      <w:r>
        <w:t xml:space="preserve">Bibliografía</w:t>
      </w:r>
    </w:p>
    <w:p>
      <w:pPr>
        <w:pStyle w:val="Heading2"/>
      </w:pPr>
      <w:bookmarkStart w:id="28" w:name="anexos"/>
      <w:bookmarkEnd w:id="28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fb3f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2022-01-15T20:34:46Z</dcterms:created>
  <dcterms:modified xsi:type="dcterms:W3CDTF">2022-01-15T20:34:46Z</dcterms:modified>
</cp:coreProperties>
</file>