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0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.-características.">
        <w:r>
          <w:rPr>
            <w:rStyle w:val="Hyperlink"/>
          </w:rPr>
          <w:t xml:space="preserve">3.2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insulina.</w:t>
        </w:r>
      </w:hyperlink>
      <w:r>
        <w:br w:type="textWrapping"/>
      </w:r>
      <w:r>
        <w:t xml:space="preserve">    </w:t>
      </w:r>
      <w:r>
        <w:rPr>
          <w:i/>
        </w:rPr>
        <w:t xml:space="preserve">Diabetes mellitus tipo II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w:anchor="creación-empresa">
        <w:r>
          <w:rPr>
            <w:rStyle w:val="Hyperlink"/>
          </w:rPr>
          <w:t xml:space="preserve">Creación empresa</w:t>
        </w:r>
      </w:hyperlink>
    </w:p>
    <w:p>
      <w:pPr>
        <w:pStyle w:val="Compact"/>
        <w:numPr>
          <w:numId w:val="1007"/>
          <w:ilvl w:val="1"/>
        </w:numPr>
      </w:pPr>
      <w:hyperlink w:anchor="paciente">
        <w:r>
          <w:rPr>
            <w:rStyle w:val="Hyperlink"/>
          </w:rPr>
          <w:t xml:space="preserve">Paciente</w:t>
        </w:r>
      </w:hyperlink>
    </w:p>
    <w:p>
      <w:pPr>
        <w:pStyle w:val="Compact"/>
        <w:numPr>
          <w:numId w:val="1008"/>
          <w:ilvl w:val="2"/>
        </w:numPr>
      </w:pPr>
      <w:hyperlink w:anchor="ficha-dietética-del-paciente">
        <w:r>
          <w:rPr>
            <w:rStyle w:val="Hyperlink"/>
          </w:rPr>
          <w:t xml:space="preserve">Ficha dietética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paciente</w:t>
        </w:r>
      </w:hyperlink>
    </w:p>
    <w:p>
      <w:pPr>
        <w:pStyle w:val="Compact"/>
        <w:numPr>
          <w:numId w:val="1008"/>
          <w:ilvl w:val="2"/>
        </w:numPr>
      </w:pPr>
      <w:hyperlink w:anchor="dieta">
        <w:r>
          <w:rPr>
            <w:rStyle w:val="Hyperlink"/>
          </w:rPr>
          <w:t xml:space="preserve">Dieta</w:t>
        </w:r>
      </w:hyperlink>
    </w:p>
    <w:p>
      <w:pPr>
        <w:pStyle w:val="Compact"/>
        <w:numPr>
          <w:numId w:val="1008"/>
          <w:ilvl w:val="2"/>
        </w:numPr>
      </w:pPr>
      <w:hyperlink w:anchor="menú-tipo-semanal">
        <w:r>
          <w:rPr>
            <w:rStyle w:val="Hyperlink"/>
          </w:rPr>
          <w:t xml:space="preserve">Menú tipo semanal</w:t>
        </w:r>
      </w:hyperlink>
    </w:p>
    <w:p>
      <w:pPr>
        <w:pStyle w:val="Compact"/>
        <w:numPr>
          <w:numId w:val="1008"/>
          <w:ilvl w:val="2"/>
        </w:numPr>
      </w:pPr>
      <w:hyperlink w:anchor="recuento-alimentario-de-tres-días">
        <w:r>
          <w:rPr>
            <w:rStyle w:val="Hyperlink"/>
          </w:rPr>
          <w:t xml:space="preserve">Recuento alimentario de tres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días</w:t>
        </w:r>
      </w:hyperlink>
    </w:p>
    <w:p>
      <w:pPr>
        <w:pStyle w:val="Compact"/>
        <w:numPr>
          <w:numId w:val="1008"/>
          <w:ilvl w:val="2"/>
        </w:numPr>
      </w:pPr>
      <w:hyperlink w:anchor="resultados-paciente">
        <w:r>
          <w:rPr>
            <w:rStyle w:val="Hyperlink"/>
          </w:rPr>
          <w:t xml:space="preserve">Resultados paciente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Compact"/>
        <w:numPr>
          <w:numId w:val="1001"/>
          <w:ilvl w:val="0"/>
        </w:numPr>
      </w:pPr>
      <w:hyperlink w:anchor="anexos">
        <w:r>
          <w:rPr>
            <w:rStyle w:val="Hyperlink"/>
          </w:rPr>
          <w:t xml:space="preserve">Anexos</w:t>
        </w:r>
      </w:hyperlink>
    </w:p>
    <w:p>
      <w:pPr>
        <w:pStyle w:val="Compact"/>
        <w:numPr>
          <w:numId w:val="1009"/>
          <w:ilvl w:val="1"/>
        </w:numPr>
      </w:pPr>
      <w:hyperlink w:anchor="díptico">
        <w:r>
          <w:rPr>
            <w:rStyle w:val="Hyperlink"/>
          </w:rPr>
          <w:t xml:space="preserve">Díptico</w:t>
        </w:r>
      </w:hyperlink>
      <w:r>
        <w:t xml:space="preserve"> </w:t>
      </w:r>
    </w:p>
    <w:p>
      <w:pPr>
        <w:pStyle w:val="Heading1"/>
      </w:pPr>
      <w:bookmarkStart w:id="24" w:name="indice-tablas"/>
      <w:bookmarkEnd w:id="24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</w:tbl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</w:t>
      </w:r>
      <w:r>
        <w:t xml:space="preserve"> </w:t>
      </w:r>
      <w:r>
        <w:t xml:space="preserve">la aparición de las alteraciones de salud que lo componen.</w:t>
      </w:r>
    </w:p>
    <w:p>
      <w:pPr>
        <w:pStyle w:val="BodyText"/>
      </w:pPr>
    </w:p>
    <w:p>
      <w:pPr>
        <w:pStyle w:val="Heading1"/>
      </w:pPr>
      <w:bookmarkStart w:id="27" w:name="el-síndrome-metabólico-1"/>
      <w:bookmarkEnd w:id="27"/>
      <w:r>
        <w:t xml:space="preserve">3. El Síndrome metabólico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4"/>
      </w:pPr>
      <w:bookmarkStart w:id="29" w:name="oms"/>
      <w:bookmarkEnd w:id="29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0" w:name="grupo-europeo-para-el-estudio-de-la-resistencia-a-la-insulina-egir"/>
      <w:bookmarkEnd w:id="30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1" w:name="atp-iii"/>
      <w:bookmarkEnd w:id="31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2" w:name="asociación-americana-de-endocrinólogos-clínicos"/>
      <w:bookmarkEnd w:id="32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3" w:name="federación-internacional-de-diabetes"/>
      <w:bookmarkEnd w:id="33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10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34" w:name="diagnóstico-del-sm"/>
      <w:bookmarkEnd w:id="34"/>
      <w:r>
        <w:t xml:space="preserve">3.2.1 Diagnóstico del SM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2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2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2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3"/>
      </w:pPr>
      <w:bookmarkStart w:id="35" w:name="factores-de-riesgo-como-criterios-de-diagnóstico."/>
      <w:bookmarkEnd w:id="35"/>
      <w:r>
        <w:t xml:space="preserve">Factores de riesgo como criterios de diagnóstico.</w:t>
      </w:r>
    </w:p>
    <w:p>
      <w:pPr>
        <w:pStyle w:val="Heading4"/>
      </w:pPr>
      <w:bookmarkStart w:id="36" w:name="obesidad.-perímetro-de-cintura-elevado."/>
      <w:bookmarkEnd w:id="36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3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3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4"/>
          <w:ilvl w:val="1"/>
        </w:numPr>
      </w:pPr>
      <w:r>
        <w:t xml:space="preserve">Grasa subcutánea</w:t>
      </w:r>
    </w:p>
    <w:p>
      <w:pPr>
        <w:pStyle w:val="Compact"/>
        <w:numPr>
          <w:numId w:val="1014"/>
          <w:ilvl w:val="1"/>
        </w:numPr>
      </w:pPr>
      <w:r>
        <w:t xml:space="preserve">Grasa interna</w:t>
      </w:r>
    </w:p>
    <w:p>
      <w:pPr>
        <w:pStyle w:val="Compact"/>
        <w:numPr>
          <w:numId w:val="1015"/>
          <w:ilvl w:val="2"/>
        </w:numPr>
      </w:pPr>
      <w:r>
        <w:t xml:space="preserve">Visceral</w:t>
      </w:r>
    </w:p>
    <w:p>
      <w:pPr>
        <w:pStyle w:val="Compact"/>
        <w:numPr>
          <w:numId w:val="1015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7" w:name="resistencia-a-la-insulina.-diabetes-mellitus-tipo-ii"/>
      <w:bookmarkEnd w:id="37"/>
      <w:r>
        <w:t xml:space="preserve">3.2.1.2 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6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6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6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6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6"/>
          <w:ilvl w:val="0"/>
        </w:numPr>
      </w:pPr>
      <w:r>
        <w:t xml:space="preserve">Eleva la presión arterial.</w:t>
      </w:r>
    </w:p>
    <w:p>
      <w:pPr>
        <w:pStyle w:val="Compact"/>
        <w:numPr>
          <w:numId w:val="1016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7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7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7"/>
          <w:ilvl w:val="0"/>
        </w:numPr>
      </w:pPr>
      <w:r>
        <w:t xml:space="preserve">Dislipidemias.</w:t>
      </w:r>
    </w:p>
    <w:p>
      <w:pPr>
        <w:pStyle w:val="Compact"/>
        <w:numPr>
          <w:numId w:val="1017"/>
          <w:ilvl w:val="0"/>
        </w:numPr>
      </w:pPr>
      <w:r>
        <w:t xml:space="preserve">Hipertensión arterial.</w:t>
      </w:r>
    </w:p>
    <w:p>
      <w:pPr>
        <w:pStyle w:val="Compact"/>
        <w:numPr>
          <w:numId w:val="1017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Diagnóstico diabetes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&gt;126md/dl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que hay otros 350</w:t>
      </w:r>
      <w:r>
        <w:t xml:space="preserve"> </w:t>
      </w:r>
      <w:r>
        <w:t xml:space="preserve">millones de personas en todo el mundo con riesgo de desarrollar diabetes</w:t>
      </w:r>
      <w:r>
        <w:t xml:space="preserve"> </w:t>
      </w:r>
      <w:r>
        <w:t xml:space="preserve">y es 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8" w:name="dislipemias"/>
      <w:bookmarkEnd w:id="38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Colesterol total adecuado</w:t>
            </w:r>
          </w:p>
        </w:tc>
        <w:tc>
          <w:p>
            <w:pPr>
              <w:pStyle w:val="Compact"/>
              <w:jc w:val="left"/>
            </w:pPr>
            <w:r>
              <w:t xml:space="preserve">'&gt;' 200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20"/>
          <w:ilvl w:val="0"/>
        </w:numPr>
      </w:pPr>
      <w:r>
        <w:rPr>
          <w:b/>
        </w:rPr>
        <w:t xml:space="preserve">A) 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20"/>
          <w:ilvl w:val="0"/>
        </w:numPr>
      </w:pPr>
      <w:r>
        <w:rPr>
          <w:b/>
        </w:rPr>
        <w:t xml:space="preserve">B) 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Las causas que afectan a los niveles de colesterol son varias,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Causas que no se pueden cambiar:</w:t>
      </w:r>
    </w:p>
    <w:p>
      <w:pPr>
        <w:numPr>
          <w:numId w:val="1021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21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  <w:r>
        <w:rPr>
          <w:b/>
        </w:rPr>
        <w:t xml:space="preserve">Causas que se pueden cambiar:</w:t>
      </w:r>
    </w:p>
    <w:p>
      <w:pPr>
        <w:numPr>
          <w:numId w:val="1022"/>
          <w:ilvl w:val="0"/>
        </w:numPr>
      </w:pPr>
      <w:r>
        <w:rPr>
          <w:b/>
        </w:rPr>
        <w:t xml:space="preserve">- 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negativo</w:t>
      </w:r>
    </w:p>
    <w:p>
      <w:pPr>
        <w:pStyle w:val="Compact"/>
        <w:numPr>
          <w:numId w:val="1023"/>
          <w:ilvl w:val="1"/>
        </w:numPr>
      </w:pPr>
      <w:r>
        <w:rPr>
          <w:i/>
        </w:rPr>
        <w:t xml:space="preserve">- 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3"/>
          <w:ilvl w:val="1"/>
        </w:numPr>
      </w:pPr>
      <w:r>
        <w:rPr>
          <w:i/>
        </w:rPr>
        <w:t xml:space="preserve">- 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positivo</w:t>
      </w:r>
    </w:p>
    <w:p>
      <w:pPr>
        <w:pStyle w:val="Compact"/>
        <w:numPr>
          <w:numId w:val="1024"/>
          <w:ilvl w:val="1"/>
        </w:numPr>
      </w:pPr>
      <w:r>
        <w:rPr>
          <w:i/>
        </w:rPr>
        <w:t xml:space="preserve">- 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24"/>
          <w:ilvl w:val="1"/>
        </w:numPr>
      </w:pPr>
      <w:r>
        <w:rPr>
          <w:i/>
        </w:rPr>
        <w:t xml:space="preserve">- 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22"/>
          <w:ilvl w:val="0"/>
        </w:numPr>
      </w:pPr>
      <w:r>
        <w:rPr>
          <w:b/>
        </w:rPr>
        <w:t xml:space="preserve">- 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</w:t>
      </w:r>
    </w:p>
    <w:p>
      <w:pPr>
        <w:pStyle w:val="BodyText"/>
      </w:pPr>
      <w:r>
        <w:t xml:space="preserve">Para que ello se suceda el proceso fisiológico que ocurre es el</w:t>
      </w:r>
      <w:r>
        <w:t xml:space="preserve"> </w:t>
      </w:r>
      <w:r>
        <w:t xml:space="preserve">siguiente: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sanguíneos y los hace menos flexibles, lo que</w:t>
      </w:r>
      <w:r>
        <w:t xml:space="preserve"> </w:t>
      </w:r>
      <w:r>
        <w:t xml:space="preserve">produce la 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La enfermedad ateroesclerótica incluye la enfermedad coronaria (angina e</w:t>
      </w:r>
      <w:r>
        <w:t xml:space="preserve"> </w:t>
      </w:r>
      <w:r>
        <w:t xml:space="preserve">infarto de miocardio), cerebrovascular (infarto cerebral o ictus) y la</w:t>
      </w:r>
      <w:r>
        <w:t xml:space="preserve"> </w:t>
      </w:r>
      <w:r>
        <w:t xml:space="preserve">enfermedad arterial periférica (claudicación o dolor en las piernas).</w:t>
      </w:r>
    </w:p>
    <w:p>
      <w:pPr>
        <w:pStyle w:val="BodyText"/>
      </w:pPr>
      <w:r>
        <w:t xml:space="preserve">El colesterol elevado es uno de los principales factores de riesgo</w:t>
      </w:r>
      <w:r>
        <w:t xml:space="preserve"> </w:t>
      </w:r>
      <w:r>
        <w:t xml:space="preserve">cardiovascular, junto con el tabaco, la hipertensión arterial y la</w:t>
      </w:r>
      <w:r>
        <w:t xml:space="preserve"> </w:t>
      </w:r>
      <w:r>
        <w:t xml:space="preserve">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rPr>
          <w:b/>
        </w:rPr>
        <w:t xml:space="preserve">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unas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5"/>
          <w:ilvl w:val="0"/>
        </w:numPr>
      </w:pPr>
      <w:r>
        <w:t xml:space="preserve">Sobrepeso / obesidad</w:t>
      </w:r>
      <w:r>
        <w:br w:type="textWrapping"/>
      </w:r>
    </w:p>
    <w:p>
      <w:pPr>
        <w:pStyle w:val="Compact"/>
        <w:numPr>
          <w:numId w:val="1025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  <w:r>
        <w:br w:type="textWrapping"/>
      </w:r>
    </w:p>
    <w:p>
      <w:pPr>
        <w:pStyle w:val="Compact"/>
        <w:numPr>
          <w:numId w:val="1025"/>
          <w:ilvl w:val="0"/>
        </w:numPr>
      </w:pPr>
      <w:r>
        <w:t xml:space="preserve">Exceso de alcohol</w:t>
      </w:r>
      <w:r>
        <w:br w:type="textWrapping"/>
      </w:r>
    </w:p>
    <w:p>
      <w:pPr>
        <w:pStyle w:val="Compact"/>
        <w:numPr>
          <w:numId w:val="1025"/>
          <w:ilvl w:val="0"/>
        </w:numPr>
      </w:pPr>
      <w:r>
        <w:t xml:space="preserve">Tabaquismo</w:t>
      </w:r>
      <w:r>
        <w:br w:type="textWrapping"/>
      </w:r>
    </w:p>
    <w:p>
      <w:pPr>
        <w:pStyle w:val="Compact"/>
        <w:numPr>
          <w:numId w:val="1025"/>
          <w:ilvl w:val="0"/>
        </w:numPr>
      </w:pPr>
      <w:r>
        <w:t xml:space="preserve">Inactividad física</w:t>
      </w:r>
      <w:r>
        <w:br w:type="textWrapping"/>
      </w:r>
    </w:p>
    <w:p>
      <w:pPr>
        <w:pStyle w:val="Compact"/>
        <w:numPr>
          <w:numId w:val="1025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5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6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6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6"/>
          <w:ilvl w:val="0"/>
        </w:numPr>
      </w:pPr>
      <w:r>
        <w:t xml:space="preserve">Disbetalipoproteinemia</w:t>
      </w:r>
    </w:p>
    <w:p>
      <w:pPr>
        <w:pStyle w:val="Compact"/>
        <w:numPr>
          <w:numId w:val="1026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39" w:name="hipertensión-arterial"/>
      <w:bookmarkEnd w:id="39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**HTA en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adultos se</w:t>
            </w:r>
          </w:p>
        </w:tc>
        <w:tc>
          <w:p>
            <w:pPr>
              <w:pStyle w:val="Compact"/>
              <w:jc w:val="left"/>
            </w:pPr>
            <w:r>
              <w:t xml:space="preserve">**140/90 mm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define como</w:t>
            </w:r>
          </w:p>
        </w:tc>
        <w:tc>
          <w:p>
            <w:pPr>
              <w:pStyle w:val="Compact"/>
              <w:jc w:val="left"/>
            </w:pPr>
            <w:r>
              <w:t xml:space="preserve">Hg.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cifras de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presión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arterial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sistólica y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diastólica**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7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7"/>
          <w:ilvl w:val="0"/>
        </w:numPr>
      </w:pPr>
      <w:r>
        <w:t xml:space="preserve">Enfermedad renal</w:t>
      </w:r>
    </w:p>
    <w:p>
      <w:pPr>
        <w:pStyle w:val="Compact"/>
        <w:numPr>
          <w:numId w:val="1027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7"/>
          <w:ilvl w:val="0"/>
        </w:numPr>
      </w:pPr>
      <w:r>
        <w:t xml:space="preserve">Problemas de tiroides</w:t>
      </w:r>
    </w:p>
    <w:p>
      <w:pPr>
        <w:pStyle w:val="Compact"/>
        <w:numPr>
          <w:numId w:val="1027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7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7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0" w:name="desarrollo-fisiopatológico-del-sm"/>
      <w:bookmarkEnd w:id="40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endotelial,que es una alteración en la relajación vascular inducida por</w:t>
      </w:r>
      <w:r>
        <w:t xml:space="preserve"> </w:t>
      </w:r>
      <w:r>
        <w:t xml:space="preserve">la disminución de los factores de relajación derivados del endotelio. Se</w:t>
      </w:r>
      <w:r>
        <w:t xml:space="preserve"> </w:t>
      </w:r>
      <w:r>
        <w:t xml:space="preserve">produce un aumento del estímulo vasoconstrictor con tendencia</w:t>
      </w:r>
      <w:r>
        <w:t xml:space="preserve"> </w:t>
      </w:r>
      <w:r>
        <w:t xml:space="preserve">protrombótica de la vasculatura.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1" w:name="patologías-relacionadas"/>
      <w:bookmarkEnd w:id="41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8"/>
          <w:ilvl w:val="0"/>
        </w:numPr>
      </w:pPr>
      <w:r>
        <w:t xml:space="preserve">Cáncer colorrectal</w:t>
      </w:r>
    </w:p>
    <w:p>
      <w:pPr>
        <w:pStyle w:val="Compact"/>
        <w:numPr>
          <w:numId w:val="1028"/>
          <w:ilvl w:val="0"/>
        </w:numPr>
      </w:pPr>
      <w:r>
        <w:t xml:space="preserve">Cáncer de mama</w:t>
      </w:r>
    </w:p>
    <w:p>
      <w:pPr>
        <w:pStyle w:val="Compact"/>
        <w:numPr>
          <w:numId w:val="1028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29"/>
          <w:ilvl w:val="0"/>
        </w:numPr>
      </w:pPr>
      <w:r>
        <w:t xml:space="preserve">Esteatosis hepática,</w:t>
      </w:r>
    </w:p>
    <w:p>
      <w:pPr>
        <w:pStyle w:val="Compact"/>
        <w:numPr>
          <w:numId w:val="1029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29"/>
          <w:ilvl w:val="0"/>
        </w:numPr>
      </w:pPr>
      <w:r>
        <w:t xml:space="preserve">Enfermedad renal crónica,</w:t>
      </w:r>
    </w:p>
    <w:p>
      <w:pPr>
        <w:pStyle w:val="Compact"/>
        <w:numPr>
          <w:numId w:val="1029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29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2" w:name="por-grupos-de-población"/>
      <w:bookmarkEnd w:id="42"/>
      <w:r>
        <w:t xml:space="preserve">3.2.3 Por grupos de población</w:t>
      </w:r>
    </w:p>
    <w:p>
      <w:pPr>
        <w:pStyle w:val="Heading4"/>
      </w:pPr>
      <w:bookmarkStart w:id="43" w:name="sm-en-el-adulto"/>
      <w:bookmarkEnd w:id="43"/>
      <w:r>
        <w:t xml:space="preserve">3.2.3.1 SM en el adulto</w:t>
      </w:r>
    </w:p>
    <w:p>
      <w:pPr>
        <w:pStyle w:val="Heading5"/>
      </w:pPr>
      <w:bookmarkStart w:id="44" w:name="sm-en-el-hombre"/>
      <w:bookmarkEnd w:id="44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BodyText"/>
      </w:pPr>
    </w:p>
    <w:p>
      <w:pPr>
        <w:pStyle w:val="Heading5"/>
      </w:pPr>
      <w:bookmarkStart w:id="45" w:name="sm-en-la-mujer"/>
      <w:bookmarkEnd w:id="45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rPr>
          <w:b/>
        </w:rPr>
        <w:t xml:space="preserve">Pre y postmenopausia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30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30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30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31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31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31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BodyText"/>
      </w:pPr>
    </w:p>
    <w:p>
      <w:pPr>
        <w:pStyle w:val="Heading4"/>
      </w:pPr>
      <w:bookmarkStart w:id="46" w:name="sm-en-la-infancia"/>
      <w:bookmarkEnd w:id="46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t xml:space="preserve">*</w:t>
      </w: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7" w:name="sm-en-la-tercera-edad"/>
      <w:bookmarkEnd w:id="47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2"/>
          <w:ilvl w:val="0"/>
        </w:numPr>
      </w:pPr>
      <w:r>
        <w:t xml:space="preserve">Un mayor estrés oxidativo.</w:t>
      </w:r>
    </w:p>
    <w:p>
      <w:pPr>
        <w:pStyle w:val="Compact"/>
        <w:numPr>
          <w:numId w:val="1032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2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2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2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 las personas mayores y tiene relación con la obesidad y la</w:t>
      </w:r>
      <w:r>
        <w:t xml:space="preserve"> </w:t>
      </w:r>
      <w:r>
        <w:t xml:space="preserve">resistencia a la insulina.</w:t>
      </w:r>
    </w:p>
    <w:p>
      <w:pPr>
        <w:pStyle w:val="BodyText"/>
      </w:pPr>
      <w:r>
        <w:t xml:space="preserve">Se produce el hecho de que mayor prevalencia de obesidad se aumenta</w:t>
      </w:r>
      <w:r>
        <w:t xml:space="preserve"> </w:t>
      </w:r>
      <w:r>
        <w:t xml:space="preserve">también la de sarcopenia. Esto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A destacar que en este momento de la vida se produce la llamada</w:t>
      </w:r>
      <w:r>
        <w:t xml:space="preserve"> </w:t>
      </w:r>
      <w:r>
        <w:t xml:space="preserve">“paradoja de la obesidad”, y es que el sobrepeso se asocia con un mayor</w:t>
      </w:r>
      <w:r>
        <w:t xml:space="preserve"> </w:t>
      </w:r>
      <w:r>
        <w:t xml:space="preserve">riesgo de enfermedad cardiovascular, pero disminuye la mortalidad por</w:t>
      </w:r>
      <w:r>
        <w:t xml:space="preserve"> </w:t>
      </w:r>
      <w:r>
        <w:t xml:space="preserve">estas 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8" w:name="tratamiento-y-prevención"/>
      <w:bookmarkEnd w:id="48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49" w:name="relación-con-la-alimentación"/>
      <w:bookmarkEnd w:id="49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FirstParagraph"/>
      </w:pPr>
      <w:r>
        <w:rPr>
          <w:b/>
        </w:rPr>
        <w:t xml:space="preserve">-Eliminar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BodyText"/>
      </w:pPr>
    </w:p>
    <w:p>
      <w:pPr>
        <w:pStyle w:val="Heading3"/>
      </w:pPr>
      <w:bookmarkStart w:id="50" w:name="hábitos-de-vida"/>
      <w:bookmarkEnd w:id="50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2"/>
      </w:pPr>
      <w:bookmarkStart w:id="51" w:name="paciente"/>
      <w:bookmarkEnd w:id="51"/>
      <w:r>
        <w:t xml:space="preserve">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(perímetro de cintura mayor de 88 cm por lo que es de riesgo para</w:t>
      </w:r>
      <w:r>
        <w:t xml:space="preserve"> </w:t>
      </w:r>
      <w:r>
        <w:t xml:space="preserve">enfermedades cardiovasculares y diabetes según criterio de la OMS).</w:t>
      </w:r>
      <w:r>
        <w:t xml:space="preserve"> </w:t>
      </w:r>
      <w:r>
        <w:t xml:space="preserve">Perímetro de cadera 110 cm, perímetro de pantorrilla 39,5 cm, perímetro</w:t>
      </w:r>
      <w:r>
        <w:t xml:space="preserve"> </w:t>
      </w:r>
      <w:r>
        <w:t xml:space="preserve">de muslo 57cm y perímetro de muñeca 16.5 cm. Se trata de una mujer de</w:t>
      </w:r>
      <w:r>
        <w:t xml:space="preserve"> </w:t>
      </w:r>
      <w:r>
        <w:t xml:space="preserve">complexión mediana (157/16,5= 9,8 al encontrarse dentro del valor de</w:t>
      </w:r>
      <w:r>
        <w:t xml:space="preserve"> </w:t>
      </w:r>
      <w:r>
        <w:t xml:space="preserve">referencia de 10,1/11)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 e hipertensión, que unido a un perímetro de cintura</w:t>
      </w:r>
      <w:r>
        <w:t xml:space="preserve"> </w:t>
      </w:r>
      <w:r>
        <w:t xml:space="preserve">elevado conforma 4 de los 5 factores de riesgo que se tienen en cuenta</w:t>
      </w:r>
      <w:r>
        <w:t xml:space="preserve"> </w:t>
      </w:r>
      <w:r>
        <w:t xml:space="preserve">para determinar la existencia del llamado Síndrome Metabólico (SM).</w:t>
      </w:r>
    </w:p>
    <w:p>
      <w:pPr>
        <w:pStyle w:val="BodyText"/>
      </w:pPr>
      <w:r>
        <w:t xml:space="preserve">Está realizando</w:t>
      </w:r>
      <w:r>
        <w:t xml:space="preserve"> </w:t>
      </w:r>
      <w:r>
        <w:rPr>
          <w:b/>
        </w:rPr>
        <w:t xml:space="preserve">tratamiento</w:t>
      </w:r>
      <w:r>
        <w:t xml:space="preserve"> </w:t>
      </w:r>
      <w:r>
        <w:t xml:space="preserve">hipolipemiante para control de</w:t>
      </w:r>
      <w:r>
        <w:t xml:space="preserve"> </w:t>
      </w:r>
      <w:r>
        <w:t xml:space="preserve">colesterol e hipoglucemiante oral por indicación de su médico de</w:t>
      </w:r>
      <w:r>
        <w:t xml:space="preserve"> </w:t>
      </w:r>
      <w:r>
        <w:t xml:space="preserve">cabecera.</w:t>
      </w:r>
    </w:p>
    <w:p>
      <w:pPr>
        <w:numPr>
          <w:numId w:val="1036"/>
          <w:ilvl w:val="0"/>
        </w:numPr>
      </w:pPr>
      <w:r>
        <w:rPr>
          <w:i/>
        </w:rPr>
        <w:t xml:space="preserve">Atorvastina 40 mg</w:t>
      </w:r>
      <w:r>
        <w:t xml:space="preserve"> </w:t>
      </w:r>
      <w:r>
        <w:t xml:space="preserve">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36"/>
          <w:ilvl w:val="0"/>
        </w:numPr>
      </w:pPr>
      <w:r>
        <w:rPr>
          <w:i/>
        </w:rPr>
        <w:t xml:space="preserve">Metformina 850 mg</w:t>
      </w:r>
      <w:r>
        <w:t xml:space="preserve"> </w:t>
      </w:r>
      <w:r>
        <w:t xml:space="preserve">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 refiere enfermedad coronaria precoz en</w:t>
      </w:r>
      <w:r>
        <w:t xml:space="preserve"> </w:t>
      </w:r>
      <w:r>
        <w:t xml:space="preserve">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 es de vino o cerveza ligados a comidas familiares</w:t>
      </w:r>
      <w:r>
        <w:t xml:space="preserve"> </w:t>
      </w:r>
      <w:r>
        <w:t xml:space="preserve">o 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permite,</w:t>
      </w:r>
      <w:r>
        <w:t xml:space="preserve"> </w:t>
      </w:r>
      <w:r>
        <w:t xml:space="preserve">aunque que últimamente lo hace menos.</w:t>
      </w:r>
    </w:p>
    <w:p>
      <w:pPr>
        <w:pStyle w:val="BodyText"/>
      </w:pPr>
      <w:r>
        <w:rPr>
          <w:b/>
        </w:rPr>
        <w:t xml:space="preserve">Objetivos</w:t>
      </w:r>
    </w:p>
    <w:p>
      <w:pPr>
        <w:pStyle w:val="BodyText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BodyText"/>
      </w:pPr>
    </w:p>
    <w:p>
      <w:pPr>
        <w:pStyle w:val="Heading3"/>
      </w:pPr>
      <w:bookmarkStart w:id="52" w:name="ficha-dietética-del-paciente"/>
      <w:bookmarkEnd w:id="52"/>
      <w:r>
        <w:t xml:space="preserve">Ficha dietética del paciente</w:t>
      </w:r>
    </w:p>
    <w:p>
      <w:pPr>
        <w:pStyle w:val="FirstParagraph"/>
      </w:pPr>
      <w:r>
        <w:rPr>
          <w:b/>
        </w:rPr>
        <w:t xml:space="preserve">DATOS ADMINISTRATIVOS</w:t>
      </w:r>
    </w:p>
    <w:p>
      <w:pPr>
        <w:pStyle w:val="BodyText"/>
      </w:pPr>
      <w:r>
        <w:t xml:space="preserve">NOMBRE: SEXO: MUJER FECHA DE NACIMIENTO:</w:t>
      </w:r>
      <w:r>
        <w:br w:type="textWrapping"/>
      </w:r>
      <w:r>
        <w:t xml:space="preserve">EDAD: 53 E-MAIL:</w:t>
      </w:r>
      <w:r>
        <w:br w:type="textWrapping"/>
      </w:r>
      <w:r>
        <w:t xml:space="preserve">DIRECCIÓN: C. POSTAL: MÉDICO: TLF. MÉDIC0: OTROS DATOS DE INTERÉS:</w:t>
      </w:r>
    </w:p>
    <w:p>
      <w:pPr>
        <w:pStyle w:val="BodyText"/>
      </w:pPr>
      <w:r>
        <w:rPr>
          <w:b/>
        </w:rPr>
        <w:t xml:space="preserve">ANAMNESIS</w:t>
      </w:r>
    </w:p>
    <w:p>
      <w:pPr>
        <w:pStyle w:val="BodyText"/>
      </w:pPr>
      <w:r>
        <w:rPr>
          <w:i/>
        </w:rPr>
        <w:t xml:space="preserve">MOTIVO DE LA CONSULTA</w:t>
      </w:r>
      <w:r>
        <w:t xml:space="preserve">: perder peso.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</w:t>
      </w:r>
    </w:p>
    <w:p>
      <w:pPr>
        <w:pStyle w:val="Compact"/>
        <w:numPr>
          <w:numId w:val="1037"/>
          <w:ilvl w:val="0"/>
        </w:numPr>
      </w:pPr>
      <w:r>
        <w:t xml:space="preserve">Enfermedad coronaria precoz en familiares de primer grado.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Padre: IAM (infarto agudo de miocardio), cirugía valvular, ACV</w:t>
      </w:r>
      <w:r>
        <w:t xml:space="preserve"> </w:t>
      </w:r>
      <w:r>
        <w:t xml:space="preserve">(accidente cardio vascular), DLP (Dislipemia). Vivo.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Madre: DBT2 (Diabetes tipo 2). Viva.</w:t>
      </w:r>
    </w:p>
    <w:p>
      <w:pPr>
        <w:pStyle w:val="FirstParagraph"/>
      </w:pPr>
      <w:r>
        <w:rPr>
          <w:b/>
        </w:rPr>
        <w:t xml:space="preserve">TRATAMIENTO QUE ESTÁ SIGUIENDO</w:t>
      </w:r>
      <w:r>
        <w:t xml:space="preserve">:</w:t>
      </w:r>
    </w:p>
    <w:p>
      <w:pPr>
        <w:pStyle w:val="Compact"/>
        <w:numPr>
          <w:numId w:val="1038"/>
          <w:ilvl w:val="0"/>
        </w:numPr>
      </w:pPr>
      <w:r>
        <w:t xml:space="preserve">TRATAMIENTO HIPOLIPEMIANTE (COLESTEROL). ATORBASTINA 40mg. Una</w:t>
      </w:r>
      <w:r>
        <w:t xml:space="preserve"> </w:t>
      </w:r>
      <w:r>
        <w:t xml:space="preserve">cápsula por las mañanas.</w:t>
      </w:r>
      <w:r>
        <w:br w:type="textWrapping"/>
      </w:r>
    </w:p>
    <w:p>
      <w:pPr>
        <w:pStyle w:val="Compact"/>
        <w:numPr>
          <w:numId w:val="1038"/>
          <w:ilvl w:val="0"/>
        </w:numPr>
      </w:pPr>
      <w:r>
        <w:t xml:space="preserve">TRATAMIENETO HIPOGLUCEMIANTE ORAL. METFORMINA 850 mg. Una cápsula a</w:t>
      </w:r>
      <w:r>
        <w:t xml:space="preserve"> </w:t>
      </w:r>
      <w:r>
        <w:t xml:space="preserve">la comida.</w:t>
      </w:r>
    </w:p>
    <w:p>
      <w:pPr>
        <w:pStyle w:val="FirstParagraph"/>
      </w:pPr>
      <w:r>
        <w:rPr>
          <w:b/>
        </w:rPr>
        <w:t xml:space="preserve">SÍNTOMAS QUE SE ESTÁN EXPERIMENTANDO</w:t>
      </w:r>
      <w:r>
        <w:t xml:space="preserve">:</w:t>
      </w:r>
    </w:p>
    <w:p>
      <w:pPr>
        <w:pStyle w:val="BodyText"/>
      </w:pPr>
      <w:r>
        <w:t xml:space="preserve">No refiere ningún síntoma o molestia, Sensación subjetiva de buena</w:t>
      </w:r>
      <w:r>
        <w:t xml:space="preserve"> </w:t>
      </w:r>
      <w:r>
        <w:t xml:space="preserve">salud.</w:t>
      </w:r>
    </w:p>
    <w:p>
      <w:pPr>
        <w:pStyle w:val="BodyText"/>
      </w:pPr>
      <w:r>
        <w:rPr>
          <w:b/>
        </w:rPr>
        <w:t xml:space="preserve">MOTIVOS DE LA ÚLTIMA CONSULTA AL MÉDICO</w:t>
      </w:r>
      <w:r>
        <w:t xml:space="preserve">:</w:t>
      </w:r>
    </w:p>
    <w:p>
      <w:pPr>
        <w:pStyle w:val="BodyText"/>
      </w:pPr>
      <w:r>
        <w:t xml:space="preserve">REVISIÓN RUTINARIA</w:t>
      </w:r>
    </w:p>
    <w:p>
      <w:pPr>
        <w:pStyle w:val="BodyText"/>
      </w:pPr>
      <w:r>
        <w:rPr>
          <w:b/>
        </w:rPr>
        <w:t xml:space="preserve">OPERACIONES</w:t>
      </w:r>
      <w:r>
        <w:t xml:space="preserve">: NO REFIERE</w:t>
      </w:r>
    </w:p>
    <w:p>
      <w:pPr>
        <w:pStyle w:val="BodyText"/>
      </w:pPr>
      <w:r>
        <w:rPr>
          <w:b/>
        </w:rPr>
        <w:t xml:space="preserve">ALERGIAS</w:t>
      </w:r>
      <w:r>
        <w:t xml:space="preserve">: NO REFIERE</w:t>
      </w:r>
    </w:p>
    <w:p>
      <w:pPr>
        <w:pStyle w:val="BodyText"/>
      </w:pPr>
      <w:r>
        <w:rPr>
          <w:b/>
        </w:rPr>
        <w:t xml:space="preserve">ANTROPOMETRÍA</w:t>
      </w:r>
    </w:p>
    <w:p>
      <w:pPr>
        <w:pStyle w:val="BodyText"/>
      </w:pPr>
      <w:r>
        <w:rPr>
          <w:i/>
        </w:rPr>
        <w:t xml:space="preserve">FECHA DE LA PRIMERA CONSULTA</w:t>
      </w:r>
      <w:r>
        <w:br w:type="textWrapping"/>
      </w:r>
      <w:r>
        <w:rPr>
          <w:i/>
        </w:rPr>
        <w:t xml:space="preserve">ALTURA</w:t>
      </w:r>
      <w:r>
        <w:t xml:space="preserve">: 1.57 cm.</w:t>
      </w:r>
      <w:r>
        <w:br w:type="textWrapping"/>
      </w:r>
      <w:r>
        <w:rPr>
          <w:i/>
        </w:rPr>
        <w:t xml:space="preserve">PESO</w:t>
      </w:r>
      <w:r>
        <w:t xml:space="preserve">: 82 kg.</w:t>
      </w:r>
      <w:r>
        <w:br w:type="textWrapping"/>
      </w:r>
      <w:r>
        <w:rPr>
          <w:i/>
        </w:rPr>
        <w:t xml:space="preserve">IMC</w:t>
      </w:r>
      <w:r>
        <w:t xml:space="preserve">: 33.27 (superior a 30 supone obesidad de primer grado)</w:t>
      </w:r>
      <w:r>
        <w:br w:type="textWrapping"/>
      </w:r>
      <w:r>
        <w:rPr>
          <w:i/>
        </w:rPr>
        <w:t xml:space="preserve">PERÍMETRO DE BRAZO</w:t>
      </w:r>
      <w:r>
        <w:br w:type="textWrapping"/>
      </w:r>
      <w:r>
        <w:rPr>
          <w:i/>
        </w:rPr>
        <w:t xml:space="preserve">P. CINTURA</w:t>
      </w:r>
      <w:r>
        <w:t xml:space="preserve"> </w:t>
      </w:r>
      <w:r>
        <w:t xml:space="preserve">:103 CM</w:t>
      </w:r>
      <w:r>
        <w:br w:type="textWrapping"/>
      </w:r>
      <w:r>
        <w:rPr>
          <w:i/>
        </w:rPr>
        <w:t xml:space="preserve">P. CADERA</w:t>
      </w:r>
      <w:r>
        <w:t xml:space="preserve">: 110 CM</w:t>
      </w:r>
      <w:r>
        <w:br w:type="textWrapping"/>
      </w:r>
      <w:r>
        <w:rPr>
          <w:i/>
        </w:rPr>
        <w:t xml:space="preserve">P. MUÑECA</w:t>
      </w:r>
      <w:r>
        <w:t xml:space="preserve">: 16,5CM</w:t>
      </w:r>
      <w:r>
        <w:br w:type="textWrapping"/>
      </w:r>
      <w:r>
        <w:rPr>
          <w:i/>
        </w:rPr>
        <w:t xml:space="preserve">P. PANTORRILLA</w:t>
      </w:r>
      <w:r>
        <w:t xml:space="preserve">: 39,5CM</w:t>
      </w:r>
      <w:r>
        <w:br w:type="textWrapping"/>
      </w:r>
      <w:r>
        <w:rPr>
          <w:i/>
        </w:rPr>
        <w:t xml:space="preserve">P. MUSLO</w:t>
      </w:r>
      <w:r>
        <w:t xml:space="preserve">: 57CM</w:t>
      </w:r>
      <w:r>
        <w:br w:type="textWrapping"/>
      </w:r>
      <w:r>
        <w:rPr>
          <w:i/>
        </w:rPr>
        <w:t xml:space="preserve">COMPLEXIÓN</w:t>
      </w:r>
      <w:r>
        <w:t xml:space="preserve">: MEDIANA, relación altura perímetro de muñeca (157/16,5 =</w:t>
      </w:r>
      <w:r>
        <w:t xml:space="preserve"> </w:t>
      </w:r>
      <w:r>
        <w:t xml:space="preserve">9,8 al encontrarse dentro del valor de referencia de 10,1 /1</w:t>
      </w:r>
    </w:p>
    <w:p>
      <w:pPr>
        <w:pStyle w:val="BodyText"/>
      </w:pPr>
      <w:r>
        <w:rPr>
          <w:b/>
        </w:rPr>
        <w:t xml:space="preserve">BIOQUÍMICA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 de referencia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Valoración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HIDRATOS DE C.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GLUCOSA</w:t>
            </w:r>
          </w:p>
        </w:tc>
        <w:tc>
          <w:p>
            <w:pPr>
              <w:pStyle w:val="Compact"/>
              <w:jc w:val="left"/>
            </w:pPr>
            <w:r>
              <w:t xml:space="preserve">101,00 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60 –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PROTEINAS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Transferrina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Creatinina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Balance de 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LÍPIDOS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</w:t>
            </w:r>
          </w:p>
        </w:tc>
        <w:tc>
          <w:p>
            <w:pPr>
              <w:pStyle w:val="Compact"/>
              <w:jc w:val="left"/>
            </w:pPr>
            <w:r>
              <w:t xml:space="preserve">178,00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 HDL</w:t>
            </w:r>
          </w:p>
        </w:tc>
        <w:tc>
          <w:p>
            <w:pPr>
              <w:pStyle w:val="Compact"/>
              <w:jc w:val="left"/>
            </w:pPr>
            <w:r>
              <w:t xml:space="preserve">70,00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&gt;40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 LDL</w:t>
            </w:r>
          </w:p>
        </w:tc>
        <w:tc>
          <w:p>
            <w:pPr>
              <w:pStyle w:val="Compact"/>
              <w:jc w:val="left"/>
            </w:pPr>
            <w:r>
              <w:t xml:space="preserve">93,00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t xml:space="preserve">74,00</w:t>
            </w:r>
          </w:p>
        </w:tc>
        <w:tc>
          <w:p>
            <w:pPr>
              <w:pStyle w:val="Compact"/>
              <w:jc w:val="center"/>
            </w:pPr>
            <w:r>
              <w:t xml:space="preserve">MG/DIA</w:t>
            </w:r>
          </w:p>
        </w:tc>
        <w:tc>
          <w:p>
            <w:pPr>
              <w:pStyle w:val="Compact"/>
              <w:jc w:val="center"/>
            </w:pPr>
            <w:r>
              <w:t xml:space="preserve">&lt;150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Minerales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</w:rPr>
        <w:t xml:space="preserve">EXPLORACIÓN FÍSICA Y PREGUNTAS</w:t>
      </w:r>
    </w:p>
    <w:p>
      <w:pPr>
        <w:pStyle w:val="BodyText"/>
      </w:pPr>
      <w:r>
        <w:t xml:space="preserve">PELO: normal</w:t>
      </w:r>
      <w:r>
        <w:br w:type="textWrapping"/>
      </w:r>
      <w:r>
        <w:t xml:space="preserve">UÑAS: normales</w:t>
      </w:r>
      <w:r>
        <w:br w:type="textWrapping"/>
      </w:r>
      <w:r>
        <w:t xml:space="preserve">PIEL: normal</w:t>
      </w:r>
      <w:r>
        <w:br w:type="textWrapping"/>
      </w:r>
      <w:r>
        <w:t xml:space="preserve">DIENTES: normales</w:t>
      </w:r>
      <w:r>
        <w:br w:type="textWrapping"/>
      </w:r>
      <w:r>
        <w:t xml:space="preserve">LENGUA: normal</w:t>
      </w:r>
      <w:r>
        <w:br w:type="textWrapping"/>
      </w:r>
      <w:r>
        <w:t xml:space="preserve">CUELLO: normal</w:t>
      </w:r>
      <w:r>
        <w:br w:type="textWrapping"/>
      </w:r>
      <w:r>
        <w:t xml:space="preserve">PÁRPADO: normal</w:t>
      </w:r>
      <w:r>
        <w:br w:type="textWrapping"/>
      </w:r>
      <w:r>
        <w:t xml:space="preserve">BOCA: normal</w:t>
      </w:r>
      <w:r>
        <w:br w:type="textWrapping"/>
      </w:r>
      <w:r>
        <w:t xml:space="preserve">ESTÓMAGO: normal</w:t>
      </w:r>
      <w:r>
        <w:br w:type="textWrapping"/>
      </w:r>
      <w:r>
        <w:t xml:space="preserve">ESTADO: obesidad grado I</w:t>
      </w:r>
    </w:p>
    <w:p>
      <w:pPr>
        <w:pStyle w:val="BodyText"/>
      </w:pPr>
      <w:r>
        <w:rPr>
          <w:b/>
        </w:rPr>
        <w:t xml:space="preserve">ENTREVISTA AL PACIENTE</w:t>
      </w:r>
    </w:p>
    <w:p>
      <w:pPr>
        <w:pStyle w:val="BodyText"/>
      </w:pPr>
      <w:r>
        <w:rPr>
          <w:i/>
        </w:rPr>
        <w:t xml:space="preserve">TOMAS DIARIAS</w:t>
      </w:r>
      <w:r>
        <w:t xml:space="preserve">: cuatro (desayuno, media mañana, comida y cena). Picoteo</w:t>
      </w:r>
      <w:r>
        <w:t xml:space="preserve"> </w:t>
      </w:r>
      <w:r>
        <w:t xml:space="preserve">a lo largo del día.</w:t>
      </w:r>
      <w:r>
        <w:br w:type="textWrapping"/>
      </w:r>
      <w:r>
        <w:rPr>
          <w:i/>
        </w:rPr>
        <w:t xml:space="preserve">HORARIO DE COMIDAS</w:t>
      </w:r>
      <w:r>
        <w:t xml:space="preserve">:</w:t>
      </w:r>
      <w:r>
        <w:br w:type="textWrapping"/>
      </w:r>
      <w:r>
        <w:rPr>
          <w:i/>
        </w:rPr>
        <w:t xml:space="preserve">LUGAR DE LAS TOMAS:</w:t>
      </w:r>
      <w:r>
        <w:t xml:space="preserve"> </w:t>
      </w:r>
      <w:r>
        <w:t xml:space="preserve">casa y trabajo</w:t>
      </w:r>
      <w:r>
        <w:br w:type="textWrapping"/>
      </w:r>
      <w:r>
        <w:rPr>
          <w:i/>
        </w:rPr>
        <w:t xml:space="preserve">¿COME VIENDO LA TV?</w:t>
      </w:r>
      <w:r>
        <w:t xml:space="preserve">: no</w:t>
      </w:r>
      <w:r>
        <w:br w:type="textWrapping"/>
      </w:r>
      <w:r>
        <w:rPr>
          <w:i/>
        </w:rPr>
        <w:t xml:space="preserve">¿QUIÉN COCINA?:</w:t>
      </w:r>
      <w:r>
        <w:t xml:space="preserve"> </w:t>
      </w:r>
      <w:r>
        <w:t xml:space="preserve">su marido y ella dependiendo del tiempo. Normalmente</w:t>
      </w:r>
      <w:r>
        <w:t xml:space="preserve"> </w:t>
      </w:r>
      <w:r>
        <w:t xml:space="preserve">el día anterior.</w:t>
      </w:r>
      <w:r>
        <w:br w:type="textWrapping"/>
      </w:r>
      <w:r>
        <w:rPr>
          <w:i/>
        </w:rPr>
        <w:t xml:space="preserve">FORMAS DE COCINADO HABITUAL:</w:t>
      </w:r>
      <w:r>
        <w:t xml:space="preserve"> </w:t>
      </w:r>
      <w:r>
        <w:t xml:space="preserve">guisos y potajes. Poca plancha y frito.</w:t>
      </w:r>
      <w:r>
        <w:br w:type="textWrapping"/>
      </w:r>
      <w:r>
        <w:rPr>
          <w:i/>
        </w:rPr>
        <w:t xml:space="preserve">CANTIDAD DE SAL EMPLEADA</w:t>
      </w:r>
      <w:r>
        <w:t xml:space="preserve">: normal</w:t>
      </w:r>
      <w:r>
        <w:br w:type="textWrapping"/>
      </w:r>
      <w:r>
        <w:rPr>
          <w:i/>
        </w:rPr>
        <w:t xml:space="preserve">CONSUMO DE SUPLEMENTOS</w:t>
      </w:r>
      <w:r>
        <w:t xml:space="preserve">: No</w:t>
      </w:r>
      <w:r>
        <w:br w:type="textWrapping"/>
      </w:r>
      <w:r>
        <w:rPr>
          <w:i/>
        </w:rPr>
        <w:t xml:space="preserve">LÍQUIDOS INGERIDOS AL DÍA</w:t>
      </w:r>
      <w:r>
        <w:t xml:space="preserve">: agua cuando tiene sed. No refiere una</w:t>
      </w:r>
      <w:r>
        <w:t xml:space="preserve"> </w:t>
      </w:r>
      <w:r>
        <w:t xml:space="preserve">cantidad concreta</w:t>
      </w:r>
      <w:r>
        <w:br w:type="textWrapping"/>
      </w:r>
      <w:r>
        <w:rPr>
          <w:i/>
        </w:rPr>
        <w:t xml:space="preserve">CONSUMO DE ALCOHOL:</w:t>
      </w:r>
      <w:r>
        <w:t xml:space="preserve"> </w:t>
      </w:r>
      <w:r>
        <w:t xml:space="preserve">En</w:t>
      </w:r>
      <w:r>
        <w:t xml:space="preserve"> </w:t>
      </w:r>
      <w:r>
        <w:t xml:space="preserve">fin de semana (vino / cerveza)</w:t>
      </w:r>
      <w:r>
        <w:br w:type="textWrapping"/>
      </w:r>
      <w:r>
        <w:rPr>
          <w:i/>
        </w:rPr>
        <w:t xml:space="preserve">ALIMENTOS IMPRESCINDIBLES</w:t>
      </w:r>
      <w:r>
        <w:t xml:space="preserve">: no refiere ninguno en particular</w:t>
      </w:r>
      <w:r>
        <w:t xml:space="preserve"> </w:t>
      </w:r>
      <w:r>
        <w:rPr>
          <w:i/>
        </w:rPr>
        <w:t xml:space="preserve">ALIMENTOS</w:t>
      </w:r>
      <w:r>
        <w:rPr>
          <w:i/>
        </w:rPr>
        <w:t xml:space="preserve"> </w:t>
      </w:r>
      <w:r>
        <w:rPr>
          <w:i/>
        </w:rPr>
        <w:t xml:space="preserve">ODIADOS</w:t>
      </w:r>
      <w:r>
        <w:t xml:space="preserve">: casquería.</w:t>
      </w:r>
      <w:r>
        <w:br w:type="textWrapping"/>
      </w:r>
      <w:r>
        <w:rPr>
          <w:i/>
        </w:rPr>
        <w:t xml:space="preserve">ACTIVIDAD FÍSICA</w:t>
      </w:r>
      <w:r>
        <w:t xml:space="preserve">: Baja. Cuando tiene tiempo refiere caminar una hora</w:t>
      </w:r>
      <w:r>
        <w:t xml:space="preserve"> </w:t>
      </w:r>
      <w:r>
        <w:t xml:space="preserve">al día a paso ligero.</w:t>
      </w:r>
      <w:r>
        <w:br w:type="textWrapping"/>
      </w:r>
      <w:r>
        <w:rPr>
          <w:i/>
        </w:rPr>
        <w:t xml:space="preserve">CAMBIOS ENEL PESO</w:t>
      </w:r>
      <w:r>
        <w:t xml:space="preserve">: Refiere ir aumentando de peso poco a poco en el</w:t>
      </w:r>
      <w:r>
        <w:t xml:space="preserve"> </w:t>
      </w:r>
      <w:r>
        <w:t xml:space="preserve">tiempo</w:t>
      </w:r>
      <w:r>
        <w:br w:type="textWrapping"/>
      </w:r>
      <w:r>
        <w:rPr>
          <w:i/>
        </w:rPr>
        <w:t xml:space="preserve">TIEMPO DEDICADO A COMER</w:t>
      </w:r>
      <w:r>
        <w:t xml:space="preserve">: sin prisas</w:t>
      </w:r>
      <w:r>
        <w:br w:type="textWrapping"/>
      </w:r>
      <w:r>
        <w:rPr>
          <w:i/>
        </w:rPr>
        <w:t xml:space="preserve">TIEMPO PARA COCINAR</w:t>
      </w:r>
      <w:r>
        <w:t xml:space="preserve">: poco por lo que cocina día anteriores platos que</w:t>
      </w:r>
      <w:r>
        <w:t xml:space="preserve"> </w:t>
      </w:r>
      <w:r>
        <w:t xml:space="preserve">sea fáciles de calentar.</w:t>
      </w:r>
      <w:r>
        <w:br w:type="textWrapping"/>
      </w:r>
      <w:r>
        <w:rPr>
          <w:i/>
        </w:rPr>
        <w:t xml:space="preserve">¿QUIÉN COMPRA?</w:t>
      </w:r>
      <w:r>
        <w:t xml:space="preserve">: Ella y/o su marido</w:t>
      </w:r>
    </w:p>
    <w:p>
      <w:pPr>
        <w:pStyle w:val="BodyText"/>
      </w:pPr>
      <w:r>
        <w:rPr>
          <w:b/>
        </w:rPr>
        <w:t xml:space="preserve">ASPECTOS SOCIALES</w:t>
      </w:r>
    </w:p>
    <w:p>
      <w:pPr>
        <w:pStyle w:val="BodyText"/>
      </w:pPr>
      <w:r>
        <w:rPr>
          <w:i/>
        </w:rPr>
        <w:t xml:space="preserve">ASPECTOS CULTURALES</w:t>
      </w:r>
      <w:r>
        <w:t xml:space="preserve">: nada a comentar</w:t>
      </w:r>
      <w:r>
        <w:br w:type="textWrapping"/>
      </w:r>
      <w:r>
        <w:rPr>
          <w:i/>
        </w:rPr>
        <w:t xml:space="preserve">ASPECTOS REIGIOSOS</w:t>
      </w:r>
      <w:r>
        <w:t xml:space="preserve">: nada a comentar</w:t>
      </w:r>
      <w:r>
        <w:br w:type="textWrapping"/>
      </w:r>
      <w:r>
        <w:rPr>
          <w:i/>
        </w:rPr>
        <w:t xml:space="preserve">PICOTEO NOCTURNO</w:t>
      </w:r>
      <w:r>
        <w:t xml:space="preserve">: sí</w:t>
      </w:r>
      <w:r>
        <w:br w:type="textWrapping"/>
      </w:r>
      <w:r>
        <w:rPr>
          <w:i/>
        </w:rPr>
        <w:t xml:space="preserve">¿SE LEVANTA A COMER DENOCHE?</w:t>
      </w:r>
      <w:r>
        <w:t xml:space="preserve">: No</w:t>
      </w:r>
      <w:r>
        <w:br w:type="textWrapping"/>
      </w:r>
      <w:r>
        <w:rPr>
          <w:i/>
        </w:rPr>
        <w:t xml:space="preserve">CONSUMO DE VERDURAS</w:t>
      </w:r>
      <w:r>
        <w:t xml:space="preserve">: Sí</w:t>
      </w:r>
      <w:r>
        <w:br w:type="textWrapping"/>
      </w:r>
      <w:r>
        <w:rPr>
          <w:i/>
        </w:rPr>
        <w:t xml:space="preserve">CONSUMO DE FRUTAS</w:t>
      </w:r>
      <w:r>
        <w:t xml:space="preserve">: Sí</w:t>
      </w:r>
      <w:r>
        <w:br w:type="textWrapping"/>
      </w:r>
      <w:r>
        <w:rPr>
          <w:i/>
        </w:rPr>
        <w:t xml:space="preserve">SI GUSTA CONDIMENTAR</w:t>
      </w:r>
      <w:r>
        <w:t xml:space="preserve">: sí</w:t>
      </w:r>
      <w:r>
        <w:br w:type="textWrapping"/>
      </w:r>
      <w:r>
        <w:rPr>
          <w:i/>
        </w:rPr>
        <w:t xml:space="preserve">PRESUPUESTO SEMANAL</w:t>
      </w:r>
      <w:r>
        <w:t xml:space="preserve">: nada a comentar</w:t>
      </w:r>
      <w:r>
        <w:br w:type="textWrapping"/>
      </w:r>
      <w:r>
        <w:rPr>
          <w:i/>
        </w:rPr>
        <w:t xml:space="preserve">¿CON QUIÉN COME?</w:t>
      </w:r>
      <w:r>
        <w:t xml:space="preserve">: marido e hijos</w:t>
      </w:r>
      <w:r>
        <w:br w:type="textWrapping"/>
      </w:r>
      <w:r>
        <w:rPr>
          <w:i/>
        </w:rPr>
        <w:t xml:space="preserve">GUSTA DE LA COMODA BASURA</w:t>
      </w:r>
      <w:r>
        <w:t xml:space="preserve">: no habitualmente</w:t>
      </w:r>
      <w:r>
        <w:br w:type="textWrapping"/>
      </w:r>
      <w:r>
        <w:rPr>
          <w:i/>
        </w:rPr>
        <w:t xml:space="preserve">OTRAS PREGUNTAS/ TEMAS</w:t>
      </w:r>
    </w:p>
    <w:p>
      <w:pPr>
        <w:pStyle w:val="BodyText"/>
      </w:pPr>
      <w:r>
        <w:rPr>
          <w:b/>
        </w:rPr>
        <w:t xml:space="preserve">PRIMER DIAGNOSTICO E INTERVENCIÓN</w:t>
      </w:r>
    </w:p>
    <w:p>
      <w:pPr>
        <w:pStyle w:val="BodyText"/>
      </w:pPr>
      <w:r>
        <w:t xml:space="preserve">Mujer de 53 años de edad con sobrepeso de grado I. Acumulación de grasa</w:t>
      </w:r>
      <w:r>
        <w:t xml:space="preserve"> </w:t>
      </w:r>
      <w:r>
        <w:t xml:space="preserve">en cintura (obesidad de tipo androide) en periodo de menopausia.</w:t>
      </w:r>
    </w:p>
    <w:p>
      <w:pPr>
        <w:pStyle w:val="BodyText"/>
      </w:pPr>
      <w:r>
        <w:t xml:space="preserve">Se formulará dieta pobre en carbohidratos, hiposódica, pobre en grasas e</w:t>
      </w:r>
      <w:r>
        <w:t xml:space="preserve"> </w:t>
      </w:r>
      <w:r>
        <w:t xml:space="preserve">hipocalórica.</w:t>
      </w:r>
    </w:p>
    <w:p>
      <w:pPr>
        <w:pStyle w:val="BodyText"/>
      </w:pPr>
      <w:r>
        <w:t xml:space="preserve">Se procurará llevar a la paciente a un IMC de normopeso para ello</w:t>
      </w:r>
      <w:r>
        <w:t xml:space="preserve"> </w:t>
      </w:r>
      <w:r>
        <w:t xml:space="preserve">tendremos que alcanzar un peso ideal para ella de 57 /60 Kg.</w:t>
      </w:r>
    </w:p>
    <w:p>
      <w:pPr>
        <w:pStyle w:val="BodyText"/>
      </w:pPr>
      <w:r>
        <w:rPr>
          <w:b/>
        </w:rPr>
        <w:t xml:space="preserve">Patologías</w:t>
      </w:r>
      <w:r>
        <w:t xml:space="preserve">:</w:t>
      </w:r>
    </w:p>
    <w:p>
      <w:pPr>
        <w:pStyle w:val="Compact"/>
        <w:numPr>
          <w:numId w:val="1039"/>
          <w:ilvl w:val="0"/>
        </w:numPr>
      </w:pPr>
      <w:r>
        <w:t xml:space="preserve">Diabetes tipo II contratamiento de hipoglucemiantes orales.</w:t>
      </w:r>
      <w:r>
        <w:t xml:space="preserve"> </w:t>
      </w:r>
      <w:r>
        <w:t xml:space="preserve">Metformina 850mg una vez al día al mediodía.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Hipercolesterolemia con tratamiento de Atorvastina40 mg una vez al</w:t>
      </w:r>
      <w:r>
        <w:t xml:space="preserve"> </w:t>
      </w:r>
      <w:r>
        <w:t xml:space="preserve">día en las mañanas.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Hipertensión.</w:t>
      </w:r>
    </w:p>
    <w:p>
      <w:pPr>
        <w:pStyle w:val="FirstParagraph"/>
      </w:pPr>
      <w:r>
        <w:rPr>
          <w:b/>
        </w:rPr>
        <w:t xml:space="preserve">GASTO ENERGETICO TOTAL</w:t>
      </w:r>
    </w:p>
    <w:p>
      <w:pPr>
        <w:pStyle w:val="BodyText"/>
      </w:pPr>
      <w:r>
        <w:t xml:space="preserve">Se realiza calculo energético total y el resultado es de un GET de 1672</w:t>
      </w:r>
      <w:r>
        <w:t xml:space="preserve"> </w:t>
      </w:r>
      <w:r>
        <w:t xml:space="preserve">kcal.</w:t>
      </w:r>
    </w:p>
    <w:p>
      <w:pPr>
        <w:pStyle w:val="BodyText"/>
      </w:pPr>
      <w:r>
        <w:t xml:space="preserve">Se elaborará una dieta de 1500 kcal que cubra perfectamente sus</w:t>
      </w:r>
      <w:r>
        <w:t xml:space="preserve"> </w:t>
      </w:r>
      <w:r>
        <w:t xml:space="preserve">necesidades nutricionales.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Intervención dietética</w:t>
      </w:r>
      <w:r>
        <w:t xml:space="preserve">:</w:t>
      </w:r>
    </w:p>
    <w:p>
      <w:pPr>
        <w:pStyle w:val="BodyText"/>
      </w:pPr>
      <w:r>
        <w:t xml:space="preserve">De acuerdo con la paciente y a petición suya acordamos realizar una</w:t>
      </w:r>
      <w:r>
        <w:t xml:space="preserve"> </w:t>
      </w:r>
      <w:r>
        <w:t xml:space="preserve">dieta destinada a una pérdida de peso gradual encaminada a reducir con</w:t>
      </w:r>
      <w:r>
        <w:t xml:space="preserve"> </w:t>
      </w:r>
      <w:r>
        <w:t xml:space="preserve">ello los niveles de colesterol y a en lo posible el control de la</w:t>
      </w:r>
      <w:r>
        <w:t xml:space="preserve"> </w:t>
      </w:r>
      <w:r>
        <w:t xml:space="preserve">glucemia en sangre.</w:t>
      </w:r>
    </w:p>
    <w:p>
      <w:pPr>
        <w:pStyle w:val="BodyText"/>
      </w:pPr>
      <w:r>
        <w:t xml:space="preserve">Refiere no tener prisa en la bajada de peso porque su intención es ir</w:t>
      </w:r>
      <w:r>
        <w:t xml:space="preserve"> </w:t>
      </w:r>
      <w:r>
        <w:t xml:space="preserve">adquiriendo hábitos saludables a mantener en el tiempo.</w:t>
      </w:r>
    </w:p>
    <w:p>
      <w:pPr>
        <w:pStyle w:val="BodyText"/>
      </w:pPr>
      <w:r>
        <w:t xml:space="preserve">El deseo de la paciente es una pérdida de peso que la lleve hasta unos</w:t>
      </w:r>
      <w:r>
        <w:t xml:space="preserve"> </w:t>
      </w:r>
      <w:r>
        <w:t xml:space="preserve">70 Kg, es decir una pérdida de 12 kg, así que salimos con esa idea</w:t>
      </w:r>
      <w:r>
        <w:t xml:space="preserve"> </w:t>
      </w:r>
      <w:r>
        <w:t xml:space="preserve">inicial de base y una vez llegado al peso acordada valorar la situación</w:t>
      </w:r>
      <w:r>
        <w:t xml:space="preserve"> </w:t>
      </w:r>
      <w:r>
        <w:t xml:space="preserve">y ver como proceder ya que su peso ideal por IMC está alrededor de los</w:t>
      </w:r>
      <w:r>
        <w:t xml:space="preserve"> </w:t>
      </w:r>
      <w:r>
        <w:t xml:space="preserve">60 Kg y un peso de 70 Kg todavía la mantendría en una situación de</w:t>
      </w:r>
      <w:r>
        <w:t xml:space="preserve"> </w:t>
      </w:r>
      <w:r>
        <w:t xml:space="preserve">sobrepeso.</w:t>
      </w:r>
    </w:p>
    <w:p>
      <w:pPr>
        <w:pStyle w:val="BodyText"/>
      </w:pPr>
      <w:r>
        <w:t xml:space="preserve">La dieta se enfoca en el consumo de alimentos saludables y la</w:t>
      </w:r>
      <w:r>
        <w:t xml:space="preserve"> </w:t>
      </w:r>
      <w:r>
        <w:t xml:space="preserve">adquisición de unos buenos hábitos alimenticios y de vida.</w:t>
      </w:r>
    </w:p>
    <w:p>
      <w:pPr>
        <w:pStyle w:val="BodyText"/>
      </w:pPr>
      <w:r>
        <w:t xml:space="preserve">Se elimina el picoteo entre horas, el alcohol y la bollería haciendo</w:t>
      </w:r>
      <w:r>
        <w:t xml:space="preserve"> </w:t>
      </w:r>
      <w:r>
        <w:t xml:space="preserve">especial hincapié en la bollería de tipo industrial que tomaba a media</w:t>
      </w:r>
      <w:r>
        <w:t xml:space="preserve"> </w:t>
      </w:r>
      <w:r>
        <w:t xml:space="preserve">mañana como desayuno en el trabajo.</w:t>
      </w:r>
    </w:p>
    <w:p>
      <w:pPr>
        <w:pStyle w:val="BodyText"/>
      </w:pPr>
      <w:r>
        <w:t xml:space="preserve">Se aumentan dos tomas y se cambia la distribución de las mismas. Se hace</w:t>
      </w:r>
      <w:r>
        <w:t xml:space="preserve"> </w:t>
      </w:r>
      <w:r>
        <w:t xml:space="preserve">indicación de hacer un desayuno en casa que no hacía y una pequeña</w:t>
      </w:r>
      <w:r>
        <w:t xml:space="preserve"> </w:t>
      </w:r>
      <w:r>
        <w:t xml:space="preserve">ingesta a media mañana, una merienda y una cena temprana.</w:t>
      </w:r>
    </w:p>
    <w:p>
      <w:pPr>
        <w:pStyle w:val="BodyText"/>
      </w:pPr>
      <w:r>
        <w:t xml:space="preserve">Se recomienda el aumento de agua o de bebidas como infusiones. Se</w:t>
      </w:r>
      <w:r>
        <w:t xml:space="preserve"> </w:t>
      </w:r>
      <w:r>
        <w:t xml:space="preserve">retiran todas las bebidas azucaradas, tanto zumos de tipo industrial</w:t>
      </w:r>
      <w:r>
        <w:t xml:space="preserve"> </w:t>
      </w:r>
      <w:r>
        <w:t xml:space="preserve">como refrescos.</w:t>
      </w:r>
    </w:p>
    <w:p>
      <w:pPr>
        <w:pStyle w:val="BodyText"/>
      </w:pPr>
      <w:r>
        <w:t xml:space="preserve">Aunque refiere no tener un consumo elevado de sal se le aconseja</w:t>
      </w:r>
      <w:r>
        <w:t xml:space="preserve"> </w:t>
      </w:r>
      <w:r>
        <w:t xml:space="preserve">utilizar especies como condimento en la medida de lo posible debido a su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Se retiran todos los alimentos procesados y con nulo nivel nutricional y</w:t>
      </w:r>
      <w:r>
        <w:t xml:space="preserve"> </w:t>
      </w:r>
      <w:r>
        <w:t xml:space="preserve">alto nivel de grasas saturadas, sal y azúcar como snacks tipo patatas</w:t>
      </w:r>
      <w:r>
        <w:t xml:space="preserve"> </w:t>
      </w:r>
      <w:r>
        <w:t xml:space="preserve">fritas y bollería.</w:t>
      </w:r>
    </w:p>
    <w:p>
      <w:pPr>
        <w:pStyle w:val="BodyText"/>
      </w:pPr>
      <w:r>
        <w:t xml:space="preserve">También se limitan los embutidos y se aconseja el consumo de alimentos</w:t>
      </w:r>
      <w:r>
        <w:t xml:space="preserve"> </w:t>
      </w:r>
      <w:r>
        <w:t xml:space="preserve">frescos y de temporada. Se evitará tomar alimentos envasados (como salsa</w:t>
      </w:r>
      <w:r>
        <w:t xml:space="preserve"> </w:t>
      </w:r>
      <w:r>
        <w:t xml:space="preserve">de tomate industrial por su alto contenido en sal y azúcar) y conservas.</w:t>
      </w:r>
    </w:p>
    <w:p>
      <w:pPr>
        <w:pStyle w:val="BodyText"/>
      </w:pPr>
      <w:r>
        <w:t xml:space="preserve">Se recomienda tomar pescado blanco y azul por su contenido en grasas</w:t>
      </w:r>
      <w:r>
        <w:t xml:space="preserve"> </w:t>
      </w:r>
      <w:r>
        <w:t xml:space="preserve">saludables omega 3, de preferencia sobre la carne que será</w:t>
      </w:r>
      <w:r>
        <w:t xml:space="preserve"> </w:t>
      </w:r>
      <w:r>
        <w:t xml:space="preserve">preferiblemente carne magra (pollo, pavo, conejo).</w:t>
      </w:r>
    </w:p>
    <w:p>
      <w:pPr>
        <w:pStyle w:val="BodyText"/>
      </w:pPr>
      <w:r>
        <w:t xml:space="preserve">Se eliminan de la dieta pastas, guisos y fritos que eran de consumo</w:t>
      </w:r>
      <w:r>
        <w:t xml:space="preserve"> </w:t>
      </w:r>
      <w:r>
        <w:t xml:space="preserve">habitual y se sustituyen por salteados con una cucharadita de aceite,</w:t>
      </w:r>
      <w:r>
        <w:t xml:space="preserve"> </w:t>
      </w:r>
      <w:r>
        <w:t xml:space="preserve">preparaciones a la plancha, horno, papillote, wok o cocido.</w:t>
      </w:r>
    </w:p>
    <w:p>
      <w:pPr>
        <w:pStyle w:val="BodyText"/>
      </w:pPr>
      <w:r>
        <w:t xml:space="preserve">Se realizará ingesta de verduras y fruta a diario. Se incluye la toma de</w:t>
      </w:r>
      <w:r>
        <w:t xml:space="preserve"> </w:t>
      </w:r>
      <w:r>
        <w:t xml:space="preserve">tres piezas de fruta repartidas a lo largo del día procurando que una de</w:t>
      </w:r>
      <w:r>
        <w:t xml:space="preserve"> </w:t>
      </w:r>
      <w:r>
        <w:t xml:space="preserve">ellas sea un cítrico y una toma de verdura cruda al día.</w:t>
      </w:r>
    </w:p>
    <w:p>
      <w:pPr>
        <w:pStyle w:val="BodyText"/>
      </w:pPr>
      <w:r>
        <w:t xml:space="preserve">Lácteos se recomiendan enteros por el calcio a excepción de los quesos</w:t>
      </w:r>
      <w:r>
        <w:t xml:space="preserve"> </w:t>
      </w:r>
      <w:r>
        <w:t xml:space="preserve">que se recomienda no tomar del tipo curado sustituyéndolos por queso</w:t>
      </w:r>
      <w:r>
        <w:t xml:space="preserve"> </w:t>
      </w:r>
      <w:r>
        <w:t xml:space="preserve">fresco tipo burgos.</w:t>
      </w:r>
    </w:p>
    <w:p>
      <w:pPr>
        <w:pStyle w:val="BodyText"/>
      </w:pPr>
      <w:r>
        <w:t xml:space="preserve">Frutos secos en pequeñas cantidades (un puñadito de 6 almendras, nueces,</w:t>
      </w:r>
      <w:r>
        <w:t xml:space="preserve"> </w:t>
      </w:r>
      <w:r>
        <w:t xml:space="preserve">avellanas …) en la media mañana o merienda.</w:t>
      </w:r>
    </w:p>
    <w:p>
      <w:pPr>
        <w:pStyle w:val="BodyText"/>
      </w:pPr>
      <w:r>
        <w:t xml:space="preserve">Grasas de preferencia aceite de oliva en crudo medido en cuchara para el</w:t>
      </w:r>
      <w:r>
        <w:t xml:space="preserve"> </w:t>
      </w:r>
      <w:r>
        <w:t xml:space="preserve">aliño o cocinado.</w:t>
      </w:r>
    </w:p>
    <w:p>
      <w:pPr>
        <w:pStyle w:val="BodyText"/>
      </w:pPr>
      <w:r>
        <w:t xml:space="preserve">No se retira el pan permitiéndose una rebanada a las comidas del grosor</w:t>
      </w:r>
      <w:r>
        <w:t xml:space="preserve"> </w:t>
      </w:r>
      <w:r>
        <w:t xml:space="preserve">de dos dedos aproximadamente y se hace recomendación que sea integral de</w:t>
      </w:r>
      <w:r>
        <w:t xml:space="preserve"> </w:t>
      </w:r>
      <w:r>
        <w:t xml:space="preserve">preferencia.</w:t>
      </w:r>
    </w:p>
    <w:p>
      <w:pPr>
        <w:pStyle w:val="BodyText"/>
      </w:pPr>
      <w:r>
        <w:t xml:space="preserve">Los HdC serán de absorción lenta, serán de preferencia arroz y</w:t>
      </w:r>
      <w:r>
        <w:t xml:space="preserve"> </w:t>
      </w:r>
      <w:r>
        <w:t xml:space="preserve">tubérculos como la patata o la batata y cereales integrales como trigo o</w:t>
      </w:r>
      <w:r>
        <w:t xml:space="preserve"> </w:t>
      </w:r>
      <w:r>
        <w:t xml:space="preserve">avena.</w:t>
      </w:r>
    </w:p>
    <w:p>
      <w:pPr>
        <w:pStyle w:val="BodyText"/>
      </w:pPr>
      <w:r>
        <w:t xml:space="preserve">Si tiene gula a la tarde se permite la toma de un descafeinado con leche</w:t>
      </w:r>
      <w:r>
        <w:t xml:space="preserve"> </w:t>
      </w:r>
      <w:r>
        <w:t xml:space="preserve">descremada y sin azúcar.</w:t>
      </w:r>
    </w:p>
    <w:p>
      <w:pPr>
        <w:pStyle w:val="BodyText"/>
      </w:pPr>
      <w:r>
        <w:t xml:space="preserve">Recomendación de aumentar la ingesta de líquido a lo largo del día, agua</w:t>
      </w:r>
      <w:r>
        <w:t xml:space="preserve"> </w:t>
      </w:r>
      <w:r>
        <w:t xml:space="preserve">o infusiones.</w:t>
      </w:r>
    </w:p>
    <w:p>
      <w:pPr>
        <w:pStyle w:val="BodyText"/>
      </w:pPr>
      <w:r>
        <w:t xml:space="preserve">La comida puede ir acompañada de un trozo de pan.</w:t>
      </w:r>
    </w:p>
    <w:p>
      <w:pPr>
        <w:pStyle w:val="BodyText"/>
      </w:pPr>
      <w:r>
        <w:t xml:space="preserve">De postre siempre fruta.</w:t>
      </w:r>
    </w:p>
    <w:p>
      <w:pPr>
        <w:pStyle w:val="BodyText"/>
      </w:pPr>
      <w:r>
        <w:t xml:space="preserve">Se da un día a la semana de menú libre si así lo necesita ya que</w:t>
      </w:r>
      <w:r>
        <w:t xml:space="preserve"> </w:t>
      </w:r>
      <w:r>
        <w:t xml:space="preserve">acostumbra a tener comidas familiares en fin de semana. La recomendación</w:t>
      </w:r>
      <w:r>
        <w:t xml:space="preserve"> </w:t>
      </w:r>
      <w:r>
        <w:t xml:space="preserve">es que no pasarse con las cantidades, si toma un plato que no repita.</w:t>
      </w:r>
    </w:p>
    <w:p>
      <w:pPr>
        <w:pStyle w:val="BodyText"/>
      </w:pPr>
      <w:r>
        <w:t xml:space="preserve">También se recomienda el incremento de actividad física en la medida de</w:t>
      </w:r>
      <w:r>
        <w:t xml:space="preserve"> </w:t>
      </w:r>
      <w:r>
        <w:t xml:space="preserve">lo posible.</w:t>
      </w:r>
    </w:p>
    <w:p>
      <w:pPr>
        <w:pStyle w:val="BodyText"/>
      </w:pPr>
      <w:r>
        <w:t xml:space="preserve">Bicicleta, natación, caminar al sol, …</w:t>
      </w:r>
    </w:p>
    <w:p>
      <w:pPr>
        <w:pStyle w:val="BodyText"/>
      </w:pPr>
      <w:r>
        <w:t xml:space="preserve">Se realiza una toma de contacto semanal para comentar como se encuentra</w:t>
      </w:r>
      <w:r>
        <w:t xml:space="preserve"> </w:t>
      </w:r>
      <w:r>
        <w:t xml:space="preserve">y hacer control de peso.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Heading3"/>
      </w:pPr>
      <w:bookmarkStart w:id="53" w:name="recomendaciones"/>
      <w:bookmarkEnd w:id="53"/>
      <w:r>
        <w:t xml:space="preserve">RECOMENDACIONES</w:t>
      </w:r>
    </w:p>
    <w:p>
      <w:pPr>
        <w:pStyle w:val="Compact"/>
        <w:numPr>
          <w:numId w:val="1040"/>
          <w:ilvl w:val="0"/>
        </w:numPr>
      </w:pPr>
      <w:r>
        <w:t xml:space="preserve">Todas las comidas pueden ir acompañadas de rebanada de pan integral</w:t>
      </w:r>
      <w:r>
        <w:t xml:space="preserve"> </w:t>
      </w:r>
      <w:r>
        <w:t xml:space="preserve">(30 grs ) + infusión *Productos lácteos procurar no acompañarlos</w:t>
      </w:r>
      <w:r>
        <w:t xml:space="preserve"> </w:t>
      </w:r>
      <w:r>
        <w:t xml:space="preserve">con café o té</w:t>
      </w:r>
      <w:r>
        <w:br w:type="textWrapping"/>
      </w:r>
    </w:p>
    <w:p>
      <w:pPr>
        <w:pStyle w:val="Compact"/>
        <w:numPr>
          <w:numId w:val="1040"/>
          <w:ilvl w:val="0"/>
        </w:numPr>
      </w:pPr>
      <w:r>
        <w:t xml:space="preserve">Beber 1,5 a 2 litros de agua al día sola o en infusión</w:t>
      </w:r>
      <w:r>
        <w:br w:type="textWrapping"/>
      </w:r>
    </w:p>
    <w:p>
      <w:pPr>
        <w:pStyle w:val="Compact"/>
        <w:numPr>
          <w:numId w:val="1040"/>
          <w:ilvl w:val="0"/>
        </w:numPr>
      </w:pPr>
      <w:r>
        <w:t xml:space="preserve">Eliminar el azúcar de mesa como edulcorante, en su lugar si es</w:t>
      </w:r>
      <w:r>
        <w:t xml:space="preserve"> </w:t>
      </w:r>
      <w:r>
        <w:t xml:space="preserve">necesario utilizar un edulcorante no calórico.</w:t>
      </w:r>
      <w:r>
        <w:br w:type="textWrapping"/>
      </w:r>
    </w:p>
    <w:p>
      <w:pPr>
        <w:pStyle w:val="Compact"/>
        <w:numPr>
          <w:numId w:val="1040"/>
          <w:ilvl w:val="0"/>
        </w:numPr>
      </w:pPr>
      <w:r>
        <w:t xml:space="preserve">Tratar de utilizar especies como condimento para reducir consumo de</w:t>
      </w:r>
      <w:r>
        <w:t xml:space="preserve"> </w:t>
      </w:r>
      <w:r>
        <w:t xml:space="preserve">sal</w:t>
      </w:r>
      <w:r>
        <w:br w:type="textWrapping"/>
      </w:r>
    </w:p>
    <w:p>
      <w:pPr>
        <w:pStyle w:val="Compact"/>
        <w:numPr>
          <w:numId w:val="1040"/>
          <w:ilvl w:val="0"/>
        </w:numPr>
      </w:pPr>
      <w:r>
        <w:t xml:space="preserve">Fruta procurar tomarla siempre entera</w:t>
      </w:r>
    </w:p>
    <w:p>
      <w:pPr>
        <w:pStyle w:val="FirstParagraph"/>
      </w:pPr>
      <w:r>
        <w:rPr>
          <w:b/>
        </w:rPr>
        <w:t xml:space="preserve">Peso y equivalencia de 1 cucharada sopera rasa en gr</w:t>
      </w:r>
      <w:r>
        <w:t xml:space="preserve">:</w:t>
      </w:r>
    </w:p>
    <w:p>
      <w:pPr>
        <w:pStyle w:val="Compact"/>
        <w:numPr>
          <w:numId w:val="1041"/>
          <w:ilvl w:val="0"/>
        </w:numPr>
      </w:pPr>
      <w:r>
        <w:t xml:space="preserve">Una cucharada de aceite = 15 gr.</w:t>
      </w:r>
      <w:r>
        <w:br w:type="textWrapping"/>
      </w:r>
    </w:p>
    <w:p>
      <w:pPr>
        <w:pStyle w:val="Compact"/>
        <w:numPr>
          <w:numId w:val="1041"/>
          <w:ilvl w:val="0"/>
        </w:numPr>
      </w:pPr>
      <w:r>
        <w:t xml:space="preserve">Rebanada de pan de unos dos dedos de grosor = 30 grs</w:t>
      </w:r>
      <w:r>
        <w:br w:type="textWrapping"/>
      </w:r>
    </w:p>
    <w:p>
      <w:pPr>
        <w:pStyle w:val="Compact"/>
        <w:numPr>
          <w:numId w:val="1041"/>
          <w:ilvl w:val="0"/>
        </w:numPr>
      </w:pPr>
      <w:r>
        <w:t xml:space="preserve">6 cucharadas soperas de avena = 30 grs.</w:t>
      </w:r>
      <w:r>
        <w:br w:type="textWrapping"/>
      </w:r>
    </w:p>
    <w:p>
      <w:pPr>
        <w:pStyle w:val="Compact"/>
        <w:numPr>
          <w:numId w:val="1041"/>
          <w:ilvl w:val="0"/>
        </w:numPr>
      </w:pPr>
      <w:r>
        <w:t xml:space="preserve">Una cucharada de Arroz en crudo = 20 gr,</w:t>
      </w:r>
      <w:r>
        <w:br w:type="textWrapping"/>
      </w:r>
    </w:p>
    <w:p>
      <w:pPr>
        <w:pStyle w:val="Compact"/>
        <w:numPr>
          <w:numId w:val="1041"/>
          <w:ilvl w:val="0"/>
        </w:numPr>
      </w:pPr>
      <w:r>
        <w:t xml:space="preserve">Arroz ¾ de taza cocido = 30 grs</w:t>
      </w:r>
    </w:p>
    <w:p>
      <w:pPr>
        <w:pStyle w:val="FirstParagraph"/>
      </w:pPr>
    </w:p>
    <w:p>
      <w:pPr>
        <w:pStyle w:val="Heading3"/>
      </w:pPr>
      <w:bookmarkStart w:id="54" w:name="dieta"/>
      <w:bookmarkEnd w:id="54"/>
      <w:r>
        <w:t xml:space="preserve">Dieta</w:t>
      </w:r>
    </w:p>
    <w:p>
      <w:pPr>
        <w:pStyle w:val="FirstParagraph"/>
      </w:pPr>
      <w:r>
        <w:t xml:space="preserve">DIETA TIPO DE 1500 KCL.</w:t>
      </w:r>
    </w:p>
    <w:p>
      <w:pPr>
        <w:pStyle w:val="BodyText"/>
      </w:pPr>
      <w:r>
        <w:t xml:space="preserve">CALCULO REALIZADO CON LA ECUACIÓN DE HARRYS Y BENEDICT Y LA FORMULA DE</w:t>
      </w:r>
      <w:r>
        <w:t xml:space="preserve"> </w:t>
      </w:r>
      <w:r>
        <w:t xml:space="preserve">FACTORES DE ATWATER.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g. mL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Prot.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Lípidos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Hidratos de C.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Fibra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Atwater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Desayuno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pan intregal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leche entera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177,4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125,4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jamón serrano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48,9</w:t>
            </w:r>
          </w:p>
        </w:tc>
        <w:tc>
          <w:p>
            <w:pPr>
              <w:pStyle w:val="Compact"/>
              <w:jc w:val="left"/>
            </w:pPr>
            <w:r>
              <w:t xml:space="preserve">9,15</w:t>
            </w:r>
          </w:p>
        </w:tc>
        <w:tc>
          <w:p>
            <w:pPr>
              <w:pStyle w:val="Compact"/>
              <w:jc w:val="left"/>
            </w:pPr>
            <w:r>
              <w:t xml:space="preserve">1,35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48,75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mandarina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39,2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Media mañana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yogur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71,25</w:t>
            </w:r>
          </w:p>
        </w:tc>
        <w:tc>
          <w:p>
            <w:pPr>
              <w:pStyle w:val="Compact"/>
              <w:jc w:val="left"/>
            </w:pPr>
            <w:r>
              <w:t xml:space="preserve">4,875</w:t>
            </w:r>
          </w:p>
        </w:tc>
        <w:tc>
          <w:p>
            <w:pPr>
              <w:pStyle w:val="Compact"/>
              <w:jc w:val="left"/>
            </w:pPr>
            <w:r>
              <w:t xml:space="preserve">4,725</w:t>
            </w:r>
          </w:p>
        </w:tc>
        <w:tc>
          <w:p>
            <w:pPr>
              <w:pStyle w:val="Compact"/>
              <w:jc w:val="left"/>
            </w:pPr>
            <w:r>
              <w:t xml:space="preserve">11,375</w:t>
            </w:r>
          </w:p>
        </w:tc>
        <w:tc>
          <w:p>
            <w:pPr>
              <w:pStyle w:val="Compact"/>
              <w:jc w:val="left"/>
            </w:pPr>
            <w:r>
              <w:t xml:space="preserve">2,25</w:t>
            </w:r>
          </w:p>
        </w:tc>
        <w:tc>
          <w:p>
            <w:pPr>
              <w:pStyle w:val="Compact"/>
              <w:jc w:val="left"/>
            </w:pPr>
            <w:r>
              <w:t xml:space="preserve">107,525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manzana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44,52</w:t>
            </w:r>
          </w:p>
        </w:tc>
        <w:tc>
          <w:p>
            <w:pPr>
              <w:pStyle w:val="Compact"/>
              <w:jc w:val="left"/>
            </w:pPr>
            <w:r>
              <w:t xml:space="preserve">0,252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10,08</w:t>
            </w:r>
          </w:p>
        </w:tc>
        <w:tc>
          <w:p>
            <w:pPr>
              <w:pStyle w:val="Compact"/>
              <w:jc w:val="left"/>
            </w:pPr>
            <w:r>
              <w:t xml:space="preserve">1,68</w:t>
            </w:r>
          </w:p>
        </w:tc>
        <w:tc>
          <w:p>
            <w:pPr>
              <w:pStyle w:val="Compact"/>
              <w:jc w:val="left"/>
            </w:pPr>
            <w:r>
              <w:t xml:space="preserve">41,328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Comida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pollo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6,2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135,8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arroz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152,4</w:t>
            </w:r>
          </w:p>
        </w:tc>
        <w:tc>
          <w:p>
            <w:pPr>
              <w:pStyle w:val="Compact"/>
              <w:jc w:val="left"/>
            </w:pPr>
            <w:r>
              <w:t xml:space="preserve">2,8</w:t>
            </w:r>
          </w:p>
        </w:tc>
        <w:tc>
          <w:p>
            <w:pPr>
              <w:pStyle w:val="Compact"/>
              <w:jc w:val="left"/>
            </w:pPr>
            <w:r>
              <w:t xml:space="preserve">0,36</w:t>
            </w:r>
          </w:p>
        </w:tc>
        <w:tc>
          <w:p>
            <w:pPr>
              <w:pStyle w:val="Compact"/>
              <w:jc w:val="left"/>
            </w:pPr>
            <w:r>
              <w:t xml:space="preserve">34,4</w:t>
            </w:r>
          </w:p>
        </w:tc>
        <w:tc>
          <w:p>
            <w:pPr>
              <w:pStyle w:val="Compact"/>
              <w:jc w:val="left"/>
            </w:pPr>
            <w:r>
              <w:t xml:space="preserve">0,08</w:t>
            </w:r>
          </w:p>
        </w:tc>
        <w:tc>
          <w:p>
            <w:pPr>
              <w:pStyle w:val="Compact"/>
              <w:jc w:val="left"/>
            </w:pPr>
            <w:r>
              <w:t xml:space="preserve">152,04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pimiento rojo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1,5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9,6</w:t>
            </w:r>
          </w:p>
        </w:tc>
        <w:tc>
          <w:p>
            <w:pPr>
              <w:pStyle w:val="Compact"/>
              <w:jc w:val="left"/>
            </w:pPr>
            <w:r>
              <w:t xml:space="preserve">3,15</w:t>
            </w:r>
          </w:p>
        </w:tc>
        <w:tc>
          <w:p>
            <w:pPr>
              <w:pStyle w:val="Compact"/>
              <w:jc w:val="left"/>
            </w:pPr>
            <w:r>
              <w:t xml:space="preserve">49,8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fresas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30,8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tomate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0,055</w:t>
            </w:r>
          </w:p>
        </w:tc>
        <w:tc>
          <w:p>
            <w:pPr>
              <w:pStyle w:val="Compact"/>
              <w:jc w:val="left"/>
            </w:pPr>
            <w:r>
              <w:t xml:space="preserve">1,75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9,495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calabacin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Merienda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pera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73,5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15,9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queso burgos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3,3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77,4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  <w:tc>
          <w:p>
            <w:pPr>
              <w:pStyle w:val="Compact"/>
              <w:jc w:val="left"/>
            </w:pPr>
            <w:r>
              <w:t xml:space="preserve">0,42</w:t>
            </w:r>
          </w:p>
        </w:tc>
        <w:tc>
          <w:p>
            <w:pPr>
              <w:pStyle w:val="Compact"/>
              <w:jc w:val="left"/>
            </w:pPr>
            <w:r>
              <w:t xml:space="preserve">14,7</w:t>
            </w:r>
          </w:p>
        </w:tc>
        <w:tc>
          <w:p>
            <w:pPr>
              <w:pStyle w:val="Compact"/>
              <w:jc w:val="left"/>
            </w:pPr>
            <w:r>
              <w:t xml:space="preserve">2,55</w:t>
            </w:r>
          </w:p>
        </w:tc>
        <w:tc>
          <w:p>
            <w:pPr>
              <w:pStyle w:val="Compact"/>
              <w:jc w:val="left"/>
            </w:pPr>
            <w:r>
              <w:t xml:space="preserve">72,18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merluza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133,5</w:t>
            </w:r>
          </w:p>
        </w:tc>
        <w:tc>
          <w:p>
            <w:pPr>
              <w:pStyle w:val="Compact"/>
              <w:jc w:val="left"/>
            </w:pPr>
            <w:r>
              <w:t xml:space="preserve">23,85</w:t>
            </w:r>
          </w:p>
        </w:tc>
        <w:tc>
          <w:p>
            <w:pPr>
              <w:pStyle w:val="Compact"/>
              <w:jc w:val="left"/>
            </w:pPr>
            <w:r>
              <w:t xml:space="preserve">4,2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133,2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judias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7,5</w:t>
            </w:r>
          </w:p>
        </w:tc>
        <w:tc>
          <w:p>
            <w:pPr>
              <w:pStyle w:val="Compact"/>
              <w:jc w:val="left"/>
            </w:pPr>
            <w:r>
              <w:t xml:space="preserve">4,35</w:t>
            </w:r>
          </w:p>
        </w:tc>
        <w:tc>
          <w:p>
            <w:pPr>
              <w:pStyle w:val="Compact"/>
              <w:jc w:val="left"/>
            </w:pPr>
            <w:r>
              <w:t xml:space="preserve">46,5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guisantes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2,65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3,9</w:t>
            </w:r>
          </w:p>
        </w:tc>
        <w:tc>
          <w:p>
            <w:pPr>
              <w:pStyle w:val="Compact"/>
              <w:jc w:val="left"/>
            </w:pPr>
            <w:r>
              <w:t xml:space="preserve">32,4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Suma total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94,427</w:t>
            </w:r>
          </w:p>
        </w:tc>
        <w:tc>
          <w:p>
            <w:pPr>
              <w:pStyle w:val="Compact"/>
              <w:jc w:val="left"/>
            </w:pPr>
            <w:r>
              <w:t xml:space="preserve">40,58</w:t>
            </w:r>
          </w:p>
        </w:tc>
        <w:tc>
          <w:p>
            <w:pPr>
              <w:pStyle w:val="Compact"/>
              <w:jc w:val="left"/>
            </w:pPr>
            <w:r>
              <w:t xml:space="preserve">197,905</w:t>
            </w:r>
          </w:p>
        </w:tc>
        <w:tc>
          <w:p>
            <w:pPr>
              <w:pStyle w:val="Compact"/>
              <w:jc w:val="left"/>
            </w:pPr>
            <w:r>
              <w:t xml:space="preserve">32,71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Atwater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377,708</w:t>
            </w:r>
          </w:p>
        </w:tc>
        <w:tc>
          <w:p>
            <w:pPr>
              <w:pStyle w:val="Compact"/>
              <w:jc w:val="left"/>
            </w:pPr>
            <w:r>
              <w:t xml:space="preserve">365,22</w:t>
            </w:r>
          </w:p>
        </w:tc>
        <w:tc>
          <w:p>
            <w:pPr>
              <w:pStyle w:val="Compact"/>
              <w:jc w:val="left"/>
            </w:pPr>
            <w:r>
              <w:t xml:space="preserve">791,62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1534,54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energia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24,61</w:t>
            </w:r>
          </w:p>
        </w:tc>
        <w:tc>
          <w:p>
            <w:pPr>
              <w:pStyle w:val="Compact"/>
              <w:jc w:val="left"/>
            </w:pPr>
            <w:r>
              <w:t xml:space="preserve">23,79</w:t>
            </w:r>
          </w:p>
        </w:tc>
        <w:tc>
          <w:p>
            <w:pPr>
              <w:pStyle w:val="Compact"/>
              <w:jc w:val="left"/>
            </w:pPr>
            <w:r>
              <w:t xml:space="preserve">51,58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3"/>
      </w:pPr>
      <w:bookmarkStart w:id="55" w:name="menú-tipo-semanal"/>
      <w:bookmarkEnd w:id="55"/>
      <w:r>
        <w:t xml:space="preserve">MENÚ TIPO SEMANAL</w:t>
      </w:r>
    </w:p>
    <w:p>
      <w:pPr>
        <w:pStyle w:val="FirstParagraph"/>
      </w:pPr>
      <w:r>
        <w:t xml:space="preserve">Vasito de agua del tiempo en ayunas</w:t>
      </w:r>
    </w:p>
    <w:p>
      <w:pPr>
        <w:pStyle w:val="BodyText"/>
      </w:pPr>
      <w:r>
        <w:rPr>
          <w:b/>
        </w:rPr>
        <w:t xml:space="preserve">DESAYUNOS</w:t>
      </w:r>
    </w:p>
    <w:p>
      <w:pPr>
        <w:pStyle w:val="Compact"/>
        <w:numPr>
          <w:numId w:val="1042"/>
          <w:ilvl w:val="0"/>
        </w:numPr>
      </w:pPr>
      <w:r>
        <w:t xml:space="preserve">30 grs de avena con leche y canela+ un plátano.</w:t>
      </w:r>
    </w:p>
    <w:p>
      <w:pPr>
        <w:pStyle w:val="Compact"/>
        <w:numPr>
          <w:numId w:val="1042"/>
          <w:ilvl w:val="0"/>
        </w:numPr>
      </w:pPr>
      <w:r>
        <w:t xml:space="preserve">Tostada de pan integral +jamón serrano con aceite oliva / mermelada</w:t>
      </w:r>
      <w:r>
        <w:t xml:space="preserve"> </w:t>
      </w:r>
      <w:r>
        <w:t xml:space="preserve">sin azúcar +1 fruta.</w:t>
      </w:r>
    </w:p>
    <w:p>
      <w:pPr>
        <w:pStyle w:val="Compact"/>
        <w:numPr>
          <w:numId w:val="1042"/>
          <w:ilvl w:val="0"/>
        </w:numPr>
      </w:pPr>
      <w:r>
        <w:t xml:space="preserve">1 yogurt +30 grs de cereales/avena + naranja entera.</w:t>
      </w:r>
    </w:p>
    <w:p>
      <w:pPr>
        <w:pStyle w:val="FirstParagraph"/>
      </w:pPr>
      <w:r>
        <w:rPr>
          <w:b/>
        </w:rPr>
        <w:t xml:space="preserve">MEDIA MAÑANA</w:t>
      </w:r>
    </w:p>
    <w:p>
      <w:pPr>
        <w:pStyle w:val="Compact"/>
        <w:numPr>
          <w:numId w:val="1043"/>
          <w:ilvl w:val="0"/>
        </w:numPr>
      </w:pPr>
      <w:r>
        <w:t xml:space="preserve">30 grs de pan integral con humus / queso fresco + una fruta +</w:t>
      </w:r>
      <w:r>
        <w:t xml:space="preserve"> </w:t>
      </w:r>
      <w:r>
        <w:t xml:space="preserve">infusión / café</w:t>
      </w:r>
    </w:p>
    <w:p>
      <w:pPr>
        <w:pStyle w:val="Compact"/>
        <w:numPr>
          <w:numId w:val="1043"/>
          <w:ilvl w:val="0"/>
        </w:numPr>
      </w:pPr>
      <w:r>
        <w:t xml:space="preserve">30 grs avena + 1 yogurt + 6 frutos secos+ Infusión 1.</w:t>
      </w:r>
    </w:p>
    <w:p>
      <w:pPr>
        <w:pStyle w:val="Compact"/>
        <w:numPr>
          <w:numId w:val="1043"/>
          <w:ilvl w:val="0"/>
        </w:numPr>
      </w:pPr>
      <w:r>
        <w:t xml:space="preserve">1 plátano + 1 yogurt + infusión</w:t>
      </w:r>
    </w:p>
    <w:p>
      <w:pPr>
        <w:pStyle w:val="FirstParagraph"/>
      </w:pPr>
      <w:r>
        <w:rPr>
          <w:b/>
        </w:rPr>
        <w:t xml:space="preserve">COMIDAS</w:t>
      </w:r>
    </w:p>
    <w:p>
      <w:pPr>
        <w:pStyle w:val="Compact"/>
        <w:numPr>
          <w:numId w:val="1044"/>
          <w:ilvl w:val="0"/>
        </w:numPr>
      </w:pPr>
      <w:r>
        <w:t xml:space="preserve">Guisantes con brócoli + salmón a la plancha + 1 fruta</w:t>
      </w:r>
    </w:p>
    <w:p>
      <w:pPr>
        <w:pStyle w:val="Compact"/>
        <w:numPr>
          <w:numId w:val="1044"/>
          <w:ilvl w:val="0"/>
        </w:numPr>
      </w:pPr>
      <w:r>
        <w:t xml:space="preserve">judías hervidas + patata + filete ternera a la plancha +1 fruta</w:t>
      </w:r>
    </w:p>
    <w:p>
      <w:pPr>
        <w:pStyle w:val="Compact"/>
        <w:numPr>
          <w:numId w:val="1044"/>
          <w:ilvl w:val="0"/>
        </w:numPr>
      </w:pPr>
      <w:r>
        <w:t xml:space="preserve">Menestra de verduras + patata + pollo a la plancha / horno + 1 fruta</w:t>
      </w:r>
    </w:p>
    <w:p>
      <w:pPr>
        <w:pStyle w:val="Compact"/>
        <w:numPr>
          <w:numId w:val="1044"/>
          <w:ilvl w:val="0"/>
        </w:numPr>
      </w:pPr>
      <w:r>
        <w:t xml:space="preserve">Salteado de espinacas con garbanzos + lubina a la plancha + 1 fruta</w:t>
      </w:r>
    </w:p>
    <w:p>
      <w:pPr>
        <w:pStyle w:val="Compact"/>
        <w:numPr>
          <w:numId w:val="1044"/>
          <w:ilvl w:val="0"/>
        </w:numPr>
      </w:pPr>
      <w:r>
        <w:t xml:space="preserve">Espárragos trigueros + tomate + pollo /pavo a la plancha / horno.</w:t>
      </w:r>
    </w:p>
    <w:p>
      <w:pPr>
        <w:pStyle w:val="Compact"/>
        <w:numPr>
          <w:numId w:val="1044"/>
          <w:ilvl w:val="0"/>
        </w:numPr>
      </w:pPr>
      <w:r>
        <w:t xml:space="preserve">Un plato lentejas con verduras + un cítrico.</w:t>
      </w:r>
    </w:p>
    <w:p>
      <w:pPr>
        <w:pStyle w:val="Compact"/>
        <w:numPr>
          <w:numId w:val="1044"/>
          <w:ilvl w:val="0"/>
        </w:numPr>
      </w:pPr>
      <w:r>
        <w:t xml:space="preserve">Pisto de berenjena + calabacín + pimiento + verdel al horno/plancha</w:t>
      </w:r>
      <w:r>
        <w:t xml:space="preserve"> </w:t>
      </w:r>
      <w:r>
        <w:t xml:space="preserve">+fruta.</w:t>
      </w:r>
    </w:p>
    <w:p>
      <w:pPr>
        <w:pStyle w:val="FirstParagraph"/>
      </w:pPr>
      <w:r>
        <w:rPr>
          <w:b/>
        </w:rPr>
        <w:t xml:space="preserve">MEDIA TARDE</w:t>
      </w:r>
    </w:p>
    <w:p>
      <w:pPr>
        <w:pStyle w:val="Compact"/>
        <w:numPr>
          <w:numId w:val="1045"/>
          <w:ilvl w:val="0"/>
        </w:numPr>
      </w:pPr>
      <w:r>
        <w:t xml:space="preserve">Tostada de pan integral (30 grs) +jamón cocido bajo en sal + 8</w:t>
      </w:r>
      <w:r>
        <w:t xml:space="preserve"> </w:t>
      </w:r>
      <w:r>
        <w:t xml:space="preserve">frutos secos. Infusión</w:t>
      </w:r>
    </w:p>
    <w:p>
      <w:pPr>
        <w:pStyle w:val="Compact"/>
        <w:numPr>
          <w:numId w:val="1045"/>
          <w:ilvl w:val="0"/>
        </w:numPr>
      </w:pPr>
      <w:r>
        <w:t xml:space="preserve">Yogurt natural + 1 fruta + infusión</w:t>
      </w:r>
      <w:r>
        <w:br w:type="textWrapping"/>
      </w:r>
    </w:p>
    <w:p>
      <w:pPr>
        <w:pStyle w:val="Compact"/>
        <w:numPr>
          <w:numId w:val="1045"/>
          <w:ilvl w:val="0"/>
        </w:numPr>
      </w:pPr>
      <w:r>
        <w:t xml:space="preserve">20 grs de pan integral + queso fresco + infusión</w:t>
      </w:r>
    </w:p>
    <w:p>
      <w:pPr>
        <w:pStyle w:val="FirstParagraph"/>
      </w:pPr>
      <w:r>
        <w:rPr>
          <w:b/>
        </w:rPr>
        <w:t xml:space="preserve">CENAS</w:t>
      </w:r>
    </w:p>
    <w:p>
      <w:pPr>
        <w:pStyle w:val="Compact"/>
        <w:numPr>
          <w:numId w:val="1046"/>
          <w:ilvl w:val="0"/>
        </w:numPr>
      </w:pPr>
      <w:r>
        <w:t xml:space="preserve">Crema de verduras + calamares a la plancha</w:t>
      </w:r>
      <w:r>
        <w:br w:type="textWrapping"/>
      </w:r>
    </w:p>
    <w:p>
      <w:pPr>
        <w:pStyle w:val="Compact"/>
        <w:numPr>
          <w:numId w:val="1046"/>
          <w:ilvl w:val="0"/>
        </w:numPr>
      </w:pPr>
      <w:r>
        <w:t xml:space="preserve">Menestra de verduras con lubina a la plancha/ papillote</w:t>
      </w:r>
    </w:p>
    <w:p>
      <w:pPr>
        <w:pStyle w:val="Compact"/>
        <w:numPr>
          <w:numId w:val="1046"/>
          <w:ilvl w:val="0"/>
        </w:numPr>
      </w:pPr>
      <w:r>
        <w:t xml:space="preserve">Espinacas salteadas + merluza a la plancha/papillote</w:t>
      </w:r>
    </w:p>
    <w:p>
      <w:pPr>
        <w:pStyle w:val="Compact"/>
        <w:numPr>
          <w:numId w:val="1046"/>
          <w:ilvl w:val="0"/>
        </w:numPr>
      </w:pPr>
      <w:r>
        <w:t xml:space="preserve">Revuelto de dos huevos con champiñones y jamón + lechuga en</w:t>
      </w:r>
      <w:r>
        <w:t xml:space="preserve"> </w:t>
      </w:r>
      <w:r>
        <w:t xml:space="preserve">ensalada.</w:t>
      </w:r>
    </w:p>
    <w:p>
      <w:pPr>
        <w:pStyle w:val="Compact"/>
        <w:numPr>
          <w:numId w:val="1046"/>
          <w:ilvl w:val="0"/>
        </w:numPr>
      </w:pPr>
      <w:r>
        <w:t xml:space="preserve">Dorada a la plancha + ensalada de lechuga + tomate+ espárragos</w:t>
      </w:r>
    </w:p>
    <w:p>
      <w:pPr>
        <w:pStyle w:val="Compact"/>
        <w:numPr>
          <w:numId w:val="1046"/>
          <w:ilvl w:val="0"/>
        </w:numPr>
      </w:pPr>
      <w:r>
        <w:t xml:space="preserve">Cremade verduras + queso tipo burgos</w:t>
      </w:r>
    </w:p>
    <w:p>
      <w:pPr>
        <w:pStyle w:val="Compact"/>
        <w:numPr>
          <w:numId w:val="1046"/>
          <w:ilvl w:val="0"/>
        </w:numPr>
      </w:pPr>
      <w:r>
        <w:t xml:space="preserve">Merluza cocida + patata + guisantes</w:t>
      </w:r>
    </w:p>
    <w:p>
      <w:pPr>
        <w:pStyle w:val="FirstParagraph"/>
      </w:pPr>
    </w:p>
    <w:p>
      <w:pPr>
        <w:pStyle w:val="Heading3"/>
      </w:pPr>
      <w:bookmarkStart w:id="56" w:name="recuento-alimentario-de-tres-días"/>
      <w:bookmarkEnd w:id="56"/>
      <w:r>
        <w:t xml:space="preserve">RECUENTO ALIMENTARIO DE TRES DÍAS</w:t>
      </w:r>
    </w:p>
    <w:p>
      <w:pPr>
        <w:pStyle w:val="Compact"/>
        <w:numPr>
          <w:numId w:val="1047"/>
          <w:ilvl w:val="0"/>
        </w:numPr>
      </w:pPr>
      <w:r>
        <w:rPr>
          <w:b/>
        </w:rPr>
        <w:t xml:space="preserve">DIA 1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lentejas con chorizo jamón (dos platos) y bastante pan.</w:t>
      </w:r>
      <w:r>
        <w:br w:type="textWrapping"/>
      </w:r>
      <w:r>
        <w:rPr>
          <w:i/>
        </w:rPr>
        <w:t xml:space="preserve">Merienda</w:t>
      </w:r>
      <w:r>
        <w:t xml:space="preserve">: pan con chorizo o algo de fiambre.</w:t>
      </w:r>
      <w:r>
        <w:br w:type="textWrapping"/>
      </w:r>
      <w:r>
        <w:rPr>
          <w:i/>
        </w:rPr>
        <w:t xml:space="preserve">Cena</w:t>
      </w:r>
      <w:r>
        <w:t xml:space="preserve">: tortilla, pimientos de padrón y un pedazo de empanada.</w:t>
      </w:r>
    </w:p>
    <w:p>
      <w:pPr>
        <w:pStyle w:val="Compact"/>
        <w:numPr>
          <w:numId w:val="1048"/>
          <w:ilvl w:val="0"/>
        </w:numPr>
      </w:pPr>
      <w:r>
        <w:rPr>
          <w:b/>
        </w:rPr>
        <w:t xml:space="preserve">DÍA 2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pescado frito con ensalada de lechuga y tomate y patatas</w:t>
      </w:r>
      <w:r>
        <w:t xml:space="preserve"> </w:t>
      </w:r>
      <w:r>
        <w:t xml:space="preserve">cocidas.</w:t>
      </w:r>
      <w:r>
        <w:br w:type="textWrapping"/>
      </w:r>
      <w:r>
        <w:rPr>
          <w:i/>
        </w:rPr>
        <w:t xml:space="preserve">Merienda</w:t>
      </w:r>
      <w:r>
        <w:t xml:space="preserve">: pan con nocilla.</w:t>
      </w:r>
      <w:r>
        <w:br w:type="textWrapping"/>
      </w:r>
      <w:r>
        <w:rPr>
          <w:i/>
        </w:rPr>
        <w:t xml:space="preserve">Cena</w:t>
      </w:r>
      <w:r>
        <w:t xml:space="preserve">: pizza</w:t>
      </w:r>
    </w:p>
    <w:p>
      <w:pPr>
        <w:pStyle w:val="Compact"/>
        <w:numPr>
          <w:numId w:val="1049"/>
          <w:ilvl w:val="0"/>
        </w:numPr>
      </w:pPr>
      <w:r>
        <w:rPr>
          <w:b/>
        </w:rPr>
        <w:t xml:space="preserve">DÍA 3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macarrones con carne y salsa de tomate, a repetir.</w:t>
      </w:r>
      <w:r>
        <w:br w:type="textWrapping"/>
      </w:r>
      <w:r>
        <w:rPr>
          <w:i/>
        </w:rPr>
        <w:t xml:space="preserve">Merienda</w:t>
      </w:r>
      <w:r>
        <w:t xml:space="preserve">: queso con membrillo, pan y un yogurt.</w:t>
      </w:r>
      <w:r>
        <w:br w:type="textWrapping"/>
      </w:r>
      <w:r>
        <w:rPr>
          <w:i/>
        </w:rPr>
        <w:t xml:space="preserve">Cena</w:t>
      </w:r>
      <w:r>
        <w:t xml:space="preserve">: Ensalada de pasta</w:t>
      </w:r>
    </w:p>
    <w:p>
      <w:pPr>
        <w:pStyle w:val="Heading3"/>
      </w:pPr>
      <w:bookmarkStart w:id="57" w:name="resultados-paciente"/>
      <w:bookmarkEnd w:id="57"/>
      <w:r>
        <w:t xml:space="preserve">RESULTADOS PACIENTE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</w:t>
      </w:r>
      <w:r>
        <w:t xml:space="preserve">:</w:t>
      </w:r>
    </w:p>
    <w:p>
      <w:pPr>
        <w:pStyle w:val="Compact"/>
        <w:numPr>
          <w:numId w:val="1050"/>
          <w:ilvl w:val="0"/>
        </w:numPr>
      </w:pPr>
      <w:r>
        <w:t xml:space="preserve">Encontrarse mejor físicamente.</w:t>
      </w:r>
      <w:r>
        <w:br w:type="textWrapping"/>
      </w:r>
    </w:p>
    <w:p>
      <w:pPr>
        <w:pStyle w:val="Compact"/>
        <w:numPr>
          <w:numId w:val="1050"/>
          <w:ilvl w:val="0"/>
        </w:numPr>
      </w:pPr>
      <w:r>
        <w:t xml:space="preserve">Dormir mejor.</w:t>
      </w:r>
      <w:r>
        <w:br w:type="textWrapping"/>
      </w:r>
    </w:p>
    <w:p>
      <w:pPr>
        <w:pStyle w:val="Compact"/>
        <w:numPr>
          <w:numId w:val="1050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50"/>
          <w:ilvl w:val="0"/>
        </w:numPr>
      </w:pPr>
      <w:r>
        <w:t xml:space="preserve">Comenta que antes se encontraba más cansada física y mentalmente.</w:t>
      </w:r>
      <w:r>
        <w:t xml:space="preserve"> </w:t>
      </w:r>
      <w:r>
        <w:t xml:space="preserve">Dice encontrarse con más energía y más alegría lo que le supone un</w:t>
      </w:r>
      <w:r>
        <w:t xml:space="preserve"> </w:t>
      </w:r>
      <w:r>
        <w:t xml:space="preserve">mayor bienestar emocional.</w:t>
      </w:r>
      <w:r>
        <w:br w:type="textWrapping"/>
      </w:r>
    </w:p>
    <w:p>
      <w:pPr>
        <w:pStyle w:val="Compact"/>
        <w:numPr>
          <w:numId w:val="1050"/>
          <w:ilvl w:val="0"/>
        </w:numPr>
      </w:pPr>
      <w:r>
        <w:t xml:space="preserve">Manifiesta encontrarse más alegre y con mejor ánimo.</w:t>
      </w:r>
      <w:r>
        <w:br w:type="textWrapping"/>
      </w:r>
    </w:p>
    <w:p>
      <w:pPr>
        <w:pStyle w:val="Compact"/>
        <w:numPr>
          <w:numId w:val="1050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Hace un balance en general muy positivo, se encuentra muy contenta con</w:t>
      </w:r>
      <w:r>
        <w:t xml:space="preserve"> </w:t>
      </w:r>
      <w:r>
        <w:t xml:space="preserve">los resultados.</w:t>
      </w:r>
    </w:p>
    <w:p>
      <w:pPr>
        <w:pStyle w:val="BodyText"/>
      </w:pPr>
    </w:p>
    <w:p>
      <w:pPr>
        <w:pStyle w:val="Heading1"/>
      </w:pPr>
      <w:bookmarkStart w:id="58" w:name="material-y-métodos"/>
      <w:bookmarkEnd w:id="58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BodyText"/>
      </w:pPr>
    </w:p>
    <w:p>
      <w:pPr>
        <w:pStyle w:val="Heading2"/>
      </w:pPr>
      <w:bookmarkStart w:id="59" w:name="creación-empresa"/>
      <w:bookmarkEnd w:id="59"/>
      <w:r>
        <w:t xml:space="preserve">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60" w:name="pasos-para-montar-la-empresa"/>
      <w:bookmarkEnd w:id="60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61" w:name="plan-dafo"/>
      <w:bookmarkEnd w:id="61"/>
      <w:r>
        <w:t xml:space="preserve">Plan DAFO</w:t>
      </w:r>
    </w:p>
    <w:p>
      <w:pPr>
        <w:pStyle w:val="Heading4"/>
      </w:pPr>
      <w:bookmarkStart w:id="62" w:name="debilidades"/>
      <w:bookmarkEnd w:id="62"/>
      <w:r>
        <w:t xml:space="preserve">Debilidades</w:t>
      </w:r>
    </w:p>
    <w:p>
      <w:pPr>
        <w:pStyle w:val="Compact"/>
        <w:numPr>
          <w:numId w:val="1051"/>
          <w:ilvl w:val="0"/>
        </w:numPr>
      </w:pPr>
      <w:r>
        <w:t xml:space="preserve">Empresa desconocida.</w:t>
      </w:r>
    </w:p>
    <w:p>
      <w:pPr>
        <w:pStyle w:val="Compact"/>
        <w:numPr>
          <w:numId w:val="1051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52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52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52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63" w:name="amenazas"/>
      <w:bookmarkEnd w:id="63"/>
      <w:r>
        <w:t xml:space="preserve">Amenazas</w:t>
      </w:r>
    </w:p>
    <w:p>
      <w:pPr>
        <w:pStyle w:val="Compact"/>
        <w:numPr>
          <w:numId w:val="1053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53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53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54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54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54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64" w:name="fortalezas"/>
      <w:bookmarkEnd w:id="64"/>
      <w:r>
        <w:t xml:space="preserve">Fortalezas</w:t>
      </w:r>
    </w:p>
    <w:p>
      <w:pPr>
        <w:pStyle w:val="Compact"/>
        <w:numPr>
          <w:numId w:val="1055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55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55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55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55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55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55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56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56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65" w:name="oportunidades"/>
      <w:bookmarkEnd w:id="65"/>
      <w:r>
        <w:t xml:space="preserve">Oportunidades</w:t>
      </w:r>
    </w:p>
    <w:p>
      <w:pPr>
        <w:pStyle w:val="Compact"/>
        <w:numPr>
          <w:numId w:val="1057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57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58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66" w:name="plan-de-marketing"/>
      <w:bookmarkEnd w:id="66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67" w:name="plan-financiero"/>
      <w:bookmarkEnd w:id="67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68" w:name="plan-gastos-y-beneficios-de-la-empresa"/>
      <w:bookmarkEnd w:id="68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BodyText"/>
      </w:pPr>
    </w:p>
    <w:p>
      <w:pPr>
        <w:pStyle w:val="Heading3"/>
      </w:pPr>
      <w:bookmarkStart w:id="69" w:name="papeles-oficiales-para-gestionar-la-empresa-alta-en-la-seguridad-social-iae-licencia-del-ayuntamiento-para-la-apertura-etc."/>
      <w:bookmarkEnd w:id="69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1"/>
      </w:pPr>
      <w:bookmarkStart w:id="70" w:name="resultados"/>
      <w:bookmarkEnd w:id="70"/>
      <w:r>
        <w:t xml:space="preserve">5. Resultados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Refiere:</w:t>
      </w:r>
    </w:p>
    <w:p>
      <w:pPr>
        <w:pStyle w:val="Compact"/>
        <w:numPr>
          <w:numId w:val="1059"/>
          <w:ilvl w:val="0"/>
        </w:numPr>
      </w:pPr>
      <w:r>
        <w:t xml:space="preserve">Encontrarse mejor físicamente.</w:t>
      </w:r>
      <w:r>
        <w:br w:type="textWrapping"/>
      </w:r>
    </w:p>
    <w:p>
      <w:pPr>
        <w:pStyle w:val="Compact"/>
        <w:numPr>
          <w:numId w:val="1059"/>
          <w:ilvl w:val="0"/>
        </w:numPr>
      </w:pPr>
      <w:r>
        <w:t xml:space="preserve">Dormir mejor.</w:t>
      </w:r>
      <w:r>
        <w:br w:type="textWrapping"/>
      </w:r>
    </w:p>
    <w:p>
      <w:pPr>
        <w:pStyle w:val="Compact"/>
        <w:numPr>
          <w:numId w:val="1059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59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La paciente manifiesta encontrarse contenta y animada a seguir hasta</w:t>
      </w:r>
      <w:r>
        <w:t xml:space="preserve"> </w:t>
      </w:r>
      <w:r>
        <w:t xml:space="preserve">conseguir los resultados que habíamos acordado.</w:t>
      </w:r>
    </w:p>
    <w:p>
      <w:pPr>
        <w:pStyle w:val="BodyText"/>
      </w:pPr>
    </w:p>
    <w:p>
      <w:pPr>
        <w:pStyle w:val="Heading1"/>
      </w:pPr>
      <w:bookmarkStart w:id="71" w:name="discusión"/>
      <w:bookmarkEnd w:id="71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global sobre cuáles deben considerarse constitutivos del SM.</w:t>
      </w:r>
      <w:r>
        <w:t xml:space="preserve"> </w:t>
      </w:r>
      <w:r>
        <w:t xml:space="preserve">Además, diferentes grupos de estudio agregan nuevos factores a tener en</w:t>
      </w:r>
      <w:r>
        <w:t xml:space="preserve"> </w:t>
      </w:r>
      <w:r>
        <w:t xml:space="preserve">cuenta.</w:t>
      </w:r>
    </w:p>
    <w:p>
      <w:pPr>
        <w:pStyle w:val="BodyText"/>
      </w:pPr>
      <w:r>
        <w:t xml:space="preserve">Otra cuestión que se ha planteado es si el SM es más que la suma de las</w:t>
      </w:r>
      <w:r>
        <w:t xml:space="preserve"> </w:t>
      </w:r>
      <w:r>
        <w:t xml:space="preserve">partes. Ya que hay estudios que dicen que la utilización de los factores</w:t>
      </w:r>
      <w:r>
        <w:t xml:space="preserve"> </w:t>
      </w:r>
      <w:r>
        <w:t xml:space="preserve">de riesgo cardiovasculares (FRCV) es suficiente para prevenir el riesgo</w:t>
      </w:r>
      <w:r>
        <w:t xml:space="preserve"> </w:t>
      </w:r>
      <w:r>
        <w:t xml:space="preserve">cardiovascular en las personas, por lo cual no consideran necesario el</w:t>
      </w:r>
      <w:r>
        <w:t xml:space="preserve"> </w:t>
      </w:r>
      <w:r>
        <w:t xml:space="preserve">diagnóstico del SM como tal.</w:t>
      </w:r>
    </w:p>
    <w:p>
      <w:pPr>
        <w:pStyle w:val="BodyText"/>
      </w:pPr>
      <w:r>
        <w:t xml:space="preserve">Por otro lado, la prevalencia del SM varía en función de la guía que se</w:t>
      </w:r>
      <w:r>
        <w:t xml:space="preserve"> </w:t>
      </w:r>
      <w:r>
        <w:t xml:space="preserve">utilice, en consecuencia, no se llega a conocer la real magnitud del</w:t>
      </w:r>
      <w:r>
        <w:t xml:space="preserve"> </w:t>
      </w:r>
      <w:r>
        <w:t xml:space="preserve">problema. Por ejemplo, la concepción original de Reaven considera a la</w:t>
      </w:r>
      <w:r>
        <w:t xml:space="preserve"> </w:t>
      </w:r>
      <w:r>
        <w:t xml:space="preserve">RI como el factor inicial y fundamental del denominado síndrome X; sin</w:t>
      </w:r>
      <w:r>
        <w:t xml:space="preserve"> </w:t>
      </w:r>
      <w:r>
        <w:t xml:space="preserve">embargo, sólo la OMS y el grupo de estudio EGIR lo toman en cuenta. Esto</w:t>
      </w:r>
      <w:r>
        <w:t xml:space="preserve"> </w:t>
      </w:r>
      <w:r>
        <w:t xml:space="preserve">impacta enormemente en las conclusiones que se puedan obtener de un</w:t>
      </w:r>
      <w:r>
        <w:t xml:space="preserve"> </w:t>
      </w:r>
      <w:r>
        <w:t xml:space="preserve">estudio, en función de la guía que haya utilizado.</w:t>
      </w:r>
    </w:p>
    <w:p>
      <w:pPr>
        <w:pStyle w:val="BodyText"/>
      </w:pPr>
      <w:r>
        <w:t xml:space="preserve">Tampoco hay una definición clara sobre la importancia relativa de los</w:t>
      </w:r>
      <w:r>
        <w:t xml:space="preserve"> </w:t>
      </w:r>
      <w:r>
        <w:t xml:space="preserve">diferentes factores de riesgo, ni sobre la diferencia que implica el</w:t>
      </w:r>
      <w:r>
        <w:t xml:space="preserve"> </w:t>
      </w:r>
      <w:r>
        <w:t xml:space="preserve">tener más o menos factores a la vez.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60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  <w:r>
        <w:br w:type="textWrapping"/>
      </w:r>
    </w:p>
    <w:p>
      <w:pPr>
        <w:pStyle w:val="Compact"/>
        <w:numPr>
          <w:numId w:val="1060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  <w:r>
        <w:br w:type="textWrapping"/>
      </w:r>
    </w:p>
    <w:p>
      <w:pPr>
        <w:pStyle w:val="Compact"/>
        <w:numPr>
          <w:numId w:val="1060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  <w:r>
        <w:br w:type="textWrapping"/>
      </w:r>
    </w:p>
    <w:p>
      <w:pPr>
        <w:pStyle w:val="Compact"/>
        <w:numPr>
          <w:numId w:val="1060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72" w:name="conclusión"/>
      <w:bookmarkEnd w:id="72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caracteriza por obesidad abdominal, resistencia a la insulina,</w:t>
      </w:r>
      <w:r>
        <w:t xml:space="preserve"> </w:t>
      </w:r>
      <w:r>
        <w:t xml:space="preserve">hipertensión e hiperglicemia.</w:t>
      </w:r>
    </w:p>
    <w:p>
      <w:pPr>
        <w:pStyle w:val="BodyText"/>
      </w:pPr>
      <w:r>
        <w:t xml:space="preserve">Puede afirmarse que el aumento de la obesidad va en paralelo con el</w:t>
      </w:r>
      <w:r>
        <w:t xml:space="preserve"> </w:t>
      </w:r>
      <w:r>
        <w:t xml:space="preserve">incremento del SM y que dos de las complicaciones más importantes que se</w:t>
      </w:r>
      <w:r>
        <w:t xml:space="preserve"> </w:t>
      </w:r>
      <w:r>
        <w:t xml:space="preserve">relacionan con el SM son el desarrollo de enfermedades cardiovasculares</w:t>
      </w:r>
      <w:r>
        <w:t xml:space="preserve"> </w:t>
      </w:r>
      <w:r>
        <w:t xml:space="preserve">y Diabetes Mellitus II.</w:t>
      </w:r>
    </w:p>
    <w:p>
      <w:pPr>
        <w:pStyle w:val="BodyText"/>
      </w:pPr>
      <w:r>
        <w:t xml:space="preserve">Su origen principal es desequilibrio entre la ingesta de calorías y el</w:t>
      </w:r>
      <w:r>
        <w:t xml:space="preserve"> </w:t>
      </w:r>
      <w:r>
        <w:t xml:space="preserve">gasto energético. Pero también se ve afectado por la composición</w:t>
      </w:r>
      <w:r>
        <w:t xml:space="preserve"> </w:t>
      </w:r>
      <w:r>
        <w:t xml:space="preserve">genética del individuo y el predominio del estilo de vida sedentario</w:t>
      </w:r>
      <w:r>
        <w:t xml:space="preserve"> </w:t>
      </w:r>
      <w:r>
        <w:t xml:space="preserve">sobre la actividad física, además de otros factores como el microbiota</w:t>
      </w:r>
      <w:r>
        <w:t xml:space="preserve"> </w:t>
      </w:r>
      <w:r>
        <w:t xml:space="preserve">intestinal, y la calidad y composición de los alimentos.</w:t>
      </w:r>
    </w:p>
    <w:p>
      <w:pPr>
        <w:pStyle w:val="BodyText"/>
      </w:pPr>
      <w:r>
        <w:t xml:space="preserve">No se puede prescribir un solo remedio para su erradicación o incluso su</w:t>
      </w:r>
      <w:r>
        <w:t xml:space="preserve"> </w:t>
      </w:r>
      <w:r>
        <w:t xml:space="preserve">reducción, aunque hay que señalar que sólo en el 10% tiene un origen</w:t>
      </w:r>
      <w:r>
        <w:t xml:space="preserve"> </w:t>
      </w:r>
      <w:r>
        <w:t xml:space="preserve">genético, por lo será muy importante la educación de la población y la</w:t>
      </w:r>
      <w:r>
        <w:t xml:space="preserve"> </w:t>
      </w:r>
      <w:r>
        <w:t xml:space="preserve">implicación de las distintas instituciones para la elaboración de planes</w:t>
      </w:r>
      <w:r>
        <w:t xml:space="preserve"> </w:t>
      </w:r>
      <w:r>
        <w:t xml:space="preserve">de prevención de este síndrome, que representa ya un problema de salud</w:t>
      </w:r>
      <w:r>
        <w:t xml:space="preserve"> </w:t>
      </w:r>
      <w:r>
        <w:t xml:space="preserve">pública.</w:t>
      </w:r>
    </w:p>
    <w:p>
      <w:pPr>
        <w:pStyle w:val="BodyText"/>
      </w:pPr>
      <w:r>
        <w:t xml:space="preserve">La pérdida de peso por una dieta adecuada y la actividad física es un</w:t>
      </w:r>
      <w:r>
        <w:t xml:space="preserve"> </w:t>
      </w:r>
      <w:r>
        <w:t xml:space="preserve">factor fundamental para el manejo de estas patologías. Aunque no se</w:t>
      </w:r>
      <w:r>
        <w:t xml:space="preserve"> </w:t>
      </w:r>
      <w:r>
        <w:t xml:space="preserve">alcance un normopeso, las pérdidas entre 5/10 Kg han demostrado ser</w:t>
      </w:r>
      <w:r>
        <w:t xml:space="preserve"> </w:t>
      </w:r>
      <w:r>
        <w:t xml:space="preserve">efectivas en la mejora de todas las patologías relacionadas.</w:t>
      </w:r>
    </w:p>
    <w:p>
      <w:pPr>
        <w:pStyle w:val="BodyText"/>
      </w:pPr>
      <w:r>
        <w:t xml:space="preserve">Hay que señalar el papel importante que tiene la industria de la</w:t>
      </w:r>
      <w:r>
        <w:t xml:space="preserve"> </w:t>
      </w:r>
      <w:r>
        <w:t xml:space="preserve">alimentación en este problema. Nos encontramos en una sociedad que tiene</w:t>
      </w:r>
      <w:r>
        <w:t xml:space="preserve"> </w:t>
      </w:r>
      <w:r>
        <w:t xml:space="preserve">acceso a una gran cantidad y variedad de productos alimenticios de</w:t>
      </w:r>
      <w:r>
        <w:t xml:space="preserve"> </w:t>
      </w:r>
      <w:r>
        <w:t xml:space="preserve">elaboración industrial que, si bien tienen un control higiénico</w:t>
      </w:r>
      <w:r>
        <w:t xml:space="preserve"> </w:t>
      </w:r>
      <w:r>
        <w:t xml:space="preserve">sanitario que garantiza que su consumo no va a producir un problema de</w:t>
      </w:r>
      <w:r>
        <w:t xml:space="preserve"> </w:t>
      </w:r>
      <w:r>
        <w:t xml:space="preserve">salud en el corto plazo, en la mayoría de los casos no resulta así en el</w:t>
      </w:r>
      <w:r>
        <w:t xml:space="preserve"> </w:t>
      </w:r>
      <w:r>
        <w:t xml:space="preserve">medio/largo periodo de tiempo.</w:t>
      </w:r>
    </w:p>
    <w:p>
      <w:pPr>
        <w:pStyle w:val="BodyText"/>
      </w:pPr>
      <w:r>
        <w:t xml:space="preserve">Este hecho va acompañado de unas fuertísimas campañas de publicidad por</w:t>
      </w:r>
      <w:r>
        <w:t xml:space="preserve"> </w:t>
      </w:r>
      <w:r>
        <w:t xml:space="preserve">parte de la industria alimentaria, que en muchas ocasiones promociona</w:t>
      </w:r>
      <w:r>
        <w:t xml:space="preserve"> </w:t>
      </w:r>
      <w:r>
        <w:t xml:space="preserve">productos con una dudosa calidad como productos saludables y</w:t>
      </w:r>
      <w:r>
        <w:t xml:space="preserve"> </w:t>
      </w:r>
      <w:r>
        <w:t xml:space="preserve">recomendables para mantener o recuperar una buena salud, cuando eso está</w:t>
      </w:r>
      <w:r>
        <w:t xml:space="preserve"> </w:t>
      </w:r>
      <w:r>
        <w:t xml:space="preserve">muy lejos de la realidad. Esto es particularmente importante y grave en</w:t>
      </w:r>
      <w:r>
        <w:t xml:space="preserve"> </w:t>
      </w:r>
      <w:r>
        <w:t xml:space="preserve">los productos destinado al consumo infantil. Serían las instituciones</w:t>
      </w:r>
      <w:r>
        <w:t xml:space="preserve"> </w:t>
      </w:r>
      <w:r>
        <w:t xml:space="preserve">oficiales correspondientes las que tendrían que promover unas</w:t>
      </w:r>
      <w:r>
        <w:t xml:space="preserve"> </w:t>
      </w:r>
      <w:r>
        <w:t xml:space="preserve">legislaciones que protegiesen la salud de las personas, siendo su</w:t>
      </w:r>
      <w:r>
        <w:t xml:space="preserve"> </w:t>
      </w:r>
      <w:r>
        <w:t xml:space="preserve">responsabilidad advertir sobre los riesgos de la comida basura</w:t>
      </w:r>
      <w:r>
        <w:t xml:space="preserve"> </w:t>
      </w:r>
      <w:r>
        <w:t xml:space="preserve">estableciendo cargas impositivas y regulando la publicidad, sobre todo</w:t>
      </w:r>
      <w:r>
        <w:t xml:space="preserve"> </w:t>
      </w:r>
      <w:r>
        <w:t xml:space="preserve">la dirigida a menores de edad.</w:t>
      </w:r>
    </w:p>
    <w:p>
      <w:pPr>
        <w:pStyle w:val="BodyText"/>
      </w:pPr>
      <w:r>
        <w:t xml:space="preserve">Por otro lado, hay que comentar cómo los factores sociales, culturales y</w:t>
      </w:r>
      <w:r>
        <w:t xml:space="preserve"> </w:t>
      </w:r>
      <w:r>
        <w:t xml:space="preserve">económicos afectan a la alimentación y salud de los individuos.</w:t>
      </w:r>
    </w:p>
    <w:p>
      <w:pPr>
        <w:pStyle w:val="BodyText"/>
      </w:pPr>
      <w:r>
        <w:t xml:space="preserve">El SM es un problema que ya no afecta solo a los países</w:t>
      </w:r>
      <w:r>
        <w:t xml:space="preserve"> </w:t>
      </w:r>
      <w:r>
        <w:t xml:space="preserve">industrializados, sino que también ha aumentado notablemente en los</w:t>
      </w:r>
      <w:r>
        <w:t xml:space="preserve"> </w:t>
      </w:r>
      <w:r>
        <w:t xml:space="preserve">países en transición, ya que estos están adquiriendo estilos de vida</w:t>
      </w:r>
      <w:r>
        <w:t xml:space="preserve"> </w:t>
      </w:r>
      <w:r>
        <w:t xml:space="preserve">cada vez más parecidos a los occidentales, disminuyendo la actividad</w:t>
      </w:r>
      <w:r>
        <w:t xml:space="preserve"> </w:t>
      </w:r>
      <w:r>
        <w:t xml:space="preserve">física y teniendo un consumo elevado de alimentos con alta densidad</w:t>
      </w:r>
      <w:r>
        <w:t xml:space="preserve"> </w:t>
      </w:r>
      <w:r>
        <w:t xml:space="preserve">energética.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</w:t>
      </w:r>
    </w:p>
    <w:p>
      <w:pPr>
        <w:pStyle w:val="BodyText"/>
      </w:pPr>
      <w:r>
        <w:t xml:space="preserve">En los países pobres el riesgo de desarrollar obesidad es menor que el</w:t>
      </w:r>
      <w:r>
        <w:t xml:space="preserve"> </w:t>
      </w:r>
      <w:r>
        <w:t xml:space="preserve">de padecer desnutrición. Es decir, que una persona pobre en un país</w:t>
      </w:r>
      <w:r>
        <w:t xml:space="preserve"> </w:t>
      </w:r>
      <w:r>
        <w:t xml:space="preserve">pobre sufre escasez de alimentos sumado a un incremento en el gasto</w:t>
      </w:r>
      <w:r>
        <w:t xml:space="preserve"> </w:t>
      </w:r>
      <w:r>
        <w:t xml:space="preserve">energético relacionado con el trabajo manual. En cambio, una persona</w:t>
      </w:r>
      <w:r>
        <w:t xml:space="preserve"> </w:t>
      </w:r>
      <w:r>
        <w:t xml:space="preserve">pobre en un país de ingresos medios se expone a una abundancia de</w:t>
      </w:r>
      <w:r>
        <w:t xml:space="preserve"> </w:t>
      </w:r>
      <w:r>
        <w:t xml:space="preserve">alimentos de mala calidad nutricional, que además son económicos y</w:t>
      </w:r>
      <w:r>
        <w:t xml:space="preserve"> </w:t>
      </w:r>
      <w:r>
        <w:t xml:space="preserve">fácilmente accesibles en mercados callejeros de grandes urbes, a la vez</w:t>
      </w:r>
      <w:r>
        <w:t xml:space="preserve"> </w:t>
      </w:r>
      <w:r>
        <w:t xml:space="preserve">que su gasto energético es menor en sus tareas laborales.</w:t>
      </w:r>
    </w:p>
    <w:p>
      <w:pPr>
        <w:pStyle w:val="BodyText"/>
      </w:pPr>
      <w:r>
        <w:t xml:space="preserve">En contraste, los individuos de mayores ingresos económicos que habitan</w:t>
      </w:r>
      <w:r>
        <w:t xml:space="preserve"> </w:t>
      </w:r>
      <w:r>
        <w:t xml:space="preserve">en países de ingresos medios tienen mejor educación, cobertura de salud,</w:t>
      </w:r>
      <w:r>
        <w:t xml:space="preserve"> </w:t>
      </w:r>
      <w:r>
        <w:t xml:space="preserve">acceso a alimentos de mejor calidad y más tiempo libre para dedicarle a</w:t>
      </w:r>
      <w:r>
        <w:t xml:space="preserve"> </w:t>
      </w:r>
      <w:r>
        <w:t xml:space="preserve">la actividad física. Por ello son en promedio más delgados y</w:t>
      </w:r>
      <w:r>
        <w:t xml:space="preserve"> </w:t>
      </w:r>
      <w:r>
        <w:t xml:space="preserve">metabólicamente más sanos.</w:t>
      </w:r>
    </w:p>
    <w:p>
      <w:pPr>
        <w:pStyle w:val="BodyText"/>
      </w:pPr>
      <w:r>
        <w:t xml:space="preserve">En resumen, los factores de riesgo (a excepción del tabaquismo) son más</w:t>
      </w:r>
      <w:r>
        <w:t xml:space="preserve"> </w:t>
      </w:r>
      <w:r>
        <w:t xml:space="preserve">elevados en aquellas personas con menores ingresos económicos y en los</w:t>
      </w:r>
      <w:r>
        <w:t xml:space="preserve"> </w:t>
      </w:r>
      <w:r>
        <w:t xml:space="preserve">que tienen un nivel educativo más bajo.</w:t>
      </w:r>
    </w:p>
    <w:p>
      <w:pPr>
        <w:pStyle w:val="BodyText"/>
      </w:pPr>
      <w:r>
        <w:t xml:space="preserve">Para terminar, decir que la evidencia científica parece destacar que una</w:t>
      </w:r>
      <w:r>
        <w:t xml:space="preserve"> </w:t>
      </w:r>
      <w:r>
        <w:t xml:space="preserve">alimentación baja en grasa, con un contenido moderadamente alto en</w:t>
      </w:r>
      <w:r>
        <w:t xml:space="preserve"> </w:t>
      </w:r>
      <w:r>
        <w:t xml:space="preserve">proteínas, HdC de bajo índice glucémico y adecuada al patrón de dieta</w:t>
      </w:r>
      <w:r>
        <w:t xml:space="preserve"> </w:t>
      </w:r>
      <w:r>
        <w:t xml:space="preserve">mediterráneas es efectivo para mantener el peso tras un periodo de</w:t>
      </w:r>
      <w:r>
        <w:t xml:space="preserve"> </w:t>
      </w:r>
      <w:r>
        <w:t xml:space="preserve">reducción. Esto repercute en una disminución de todos los factores que</w:t>
      </w:r>
      <w:r>
        <w:t xml:space="preserve"> </w:t>
      </w:r>
      <w:r>
        <w:t xml:space="preserve">engloban el SM, incluida la DM2.</w:t>
      </w:r>
    </w:p>
    <w:p>
      <w:pPr>
        <w:pStyle w:val="BodyText"/>
      </w:pPr>
      <w:r>
        <w:t xml:space="preserve">Así pues, en la salud todo suma o resta y en el desarrollo o</w:t>
      </w:r>
      <w:r>
        <w:t xml:space="preserve"> </w:t>
      </w:r>
      <w:r>
        <w:t xml:space="preserve">erradicación del SM no es una excepción.</w:t>
      </w:r>
    </w:p>
    <w:p>
      <w:pPr>
        <w:pStyle w:val="BodyText"/>
      </w:pPr>
    </w:p>
    <w:p>
      <w:pPr>
        <w:pStyle w:val="Heading1"/>
      </w:pPr>
      <w:bookmarkStart w:id="73" w:name="bibliografía"/>
      <w:bookmarkEnd w:id="73"/>
      <w:r>
        <w:t xml:space="preserve">Bibliografía</w:t>
      </w:r>
    </w:p>
    <w:p>
      <w:pPr>
        <w:pStyle w:val="Compact"/>
        <w:numPr>
          <w:numId w:val="1061"/>
          <w:ilvl w:val="0"/>
        </w:numPr>
      </w:pPr>
      <w:hyperlink r:id="rId74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61"/>
          <w:ilvl w:val="0"/>
        </w:numPr>
      </w:pPr>
      <w:hyperlink r:id="rId75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61"/>
          <w:ilvl w:val="0"/>
        </w:numPr>
      </w:pPr>
      <w:hyperlink r:id="rId76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61"/>
          <w:ilvl w:val="0"/>
        </w:numPr>
      </w:pPr>
      <w:hyperlink r:id="rId77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61"/>
          <w:ilvl w:val="0"/>
        </w:numPr>
      </w:pPr>
      <w:hyperlink r:id="rId78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61"/>
          <w:ilvl w:val="0"/>
        </w:numPr>
      </w:pPr>
      <w:hyperlink r:id="rId79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61"/>
          <w:ilvl w:val="0"/>
        </w:numPr>
      </w:pPr>
      <w:hyperlink r:id="rId80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61"/>
          <w:ilvl w:val="0"/>
        </w:numPr>
      </w:pPr>
      <w:hyperlink r:id="rId81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62"/>
          <w:ilvl w:val="0"/>
        </w:numPr>
      </w:pPr>
      <w:hyperlink r:id="rId82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62"/>
          <w:ilvl w:val="0"/>
        </w:numPr>
      </w:pPr>
      <w:hyperlink r:id="rId83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62"/>
          <w:ilvl w:val="0"/>
        </w:numPr>
      </w:pPr>
      <w:hyperlink r:id="rId84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62"/>
          <w:ilvl w:val="0"/>
        </w:numPr>
      </w:pPr>
      <w:hyperlink r:id="rId85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62"/>
          <w:ilvl w:val="0"/>
        </w:numPr>
      </w:pPr>
      <w:hyperlink r:id="rId86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62"/>
          <w:ilvl w:val="0"/>
        </w:numPr>
      </w:pPr>
      <w:hyperlink r:id="rId87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62"/>
          <w:ilvl w:val="0"/>
        </w:numPr>
      </w:pPr>
      <w:hyperlink r:id="rId88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62"/>
          <w:ilvl w:val="0"/>
        </w:numPr>
      </w:pPr>
      <w:hyperlink r:id="rId89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62"/>
          <w:ilvl w:val="0"/>
        </w:numPr>
      </w:pPr>
      <w:hyperlink r:id="rId90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62"/>
          <w:ilvl w:val="0"/>
        </w:numPr>
      </w:pPr>
      <w:hyperlink r:id="rId91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62"/>
          <w:ilvl w:val="0"/>
        </w:numPr>
      </w:pPr>
      <w:hyperlink r:id="rId92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62"/>
          <w:ilvl w:val="0"/>
        </w:numPr>
      </w:pPr>
      <w:hyperlink r:id="rId93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62"/>
          <w:ilvl w:val="0"/>
        </w:numPr>
      </w:pPr>
      <w:hyperlink r:id="rId94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62"/>
          <w:ilvl w:val="0"/>
        </w:numPr>
      </w:pPr>
      <w:hyperlink r:id="rId95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62"/>
          <w:ilvl w:val="0"/>
        </w:numPr>
      </w:pPr>
      <w:hyperlink r:id="rId96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Compact"/>
        <w:numPr>
          <w:numId w:val="1062"/>
          <w:ilvl w:val="0"/>
        </w:numPr>
      </w:pPr>
      <w:hyperlink r:id="rId97">
        <w:r>
          <w:rPr>
            <w:rStyle w:val="Hyperlink"/>
          </w:rPr>
          <w:t xml:space="preserve">Síndrome metabólico: una revisión de criterios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internacionales</w:t>
        </w:r>
      </w:hyperlink>
    </w:p>
    <w:p>
      <w:pPr>
        <w:pStyle w:val="FirstParagraph"/>
      </w:pPr>
    </w:p>
    <w:p>
      <w:pPr>
        <w:pStyle w:val="Heading1"/>
      </w:pPr>
      <w:bookmarkStart w:id="98" w:name="anexos"/>
      <w:bookmarkEnd w:id="98"/>
      <w:r>
        <w:t xml:space="preserve">Anexos</w:t>
      </w:r>
    </w:p>
    <w:p>
      <w:pPr>
        <w:pStyle w:val="Heading2"/>
      </w:pPr>
      <w:bookmarkStart w:id="99" w:name="vocabulario"/>
      <w:bookmarkEnd w:id="99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  <w:r>
        <w:br w:type="textWrapping"/>
      </w:r>
      <w:r>
        <w:t xml:space="preserve">acantosis nigricans: trastorno de la piel que se caracteriza por zonas</w:t>
      </w:r>
      <w:r>
        <w:t xml:space="preserve"> </w:t>
      </w:r>
      <w:r>
        <w:t xml:space="preserve">de la piel oscuras, con cambios de color aterciopelados en los pliegues</w:t>
      </w:r>
      <w:r>
        <w:t xml:space="preserve"> </w:t>
      </w:r>
      <w:r>
        <w:t xml:space="preserve">y en los surcos. La piel aceptada se puede engrosar. En la mayoría de</w:t>
      </w:r>
      <w:r>
        <w:t xml:space="preserve"> </w:t>
      </w:r>
      <w:r>
        <w:t xml:space="preserve">los casos la acantosis pigmentaria afecta a las axilas, ingle, cuello.</w:t>
      </w:r>
      <w:r>
        <w:t xml:space="preserve"> </w:t>
      </w:r>
      <w:r>
        <w:t xml:space="preserve">Suele aparecer en personas obesas o con diabetes.</w:t>
      </w:r>
    </w:p>
    <w:p>
      <w:pPr>
        <w:pStyle w:val="Heading2"/>
      </w:pPr>
      <w:bookmarkStart w:id="100" w:name="abreviaturas"/>
      <w:bookmarkEnd w:id="100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tbl>
      <w:tblPr>
        <w:tblStyle w:val="TableNormal"/>
        <w:tblW w:type="pct" w:w="4964.028776978417"/>
        <w:tblLook w:firstRow="1"/>
      </w:tblPr>
      <w:tblGrid>
        <w:gridCol w:w="2421"/>
        <w:gridCol w:w="1225"/>
        <w:gridCol w:w="1225"/>
        <w:gridCol w:w="29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Evolución histórica de los criterios del síndrome metabólico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BodyText"/>
      </w:pPr>
    </w:p>
    <w:p>
      <w:pPr>
        <w:pStyle w:val="Heading1"/>
      </w:pPr>
      <w:bookmarkStart w:id="101" w:name="díptico"/>
      <w:bookmarkEnd w:id="101"/>
      <w:r>
        <w:t xml:space="preserve">Díptico</w:t>
      </w:r>
    </w:p>
    <w:p>
      <w:pPr>
        <w:pStyle w:val="Figure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ptico-dietoterap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b936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5fe64c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cf54a4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02" Target="media/rId102.png" /><Relationship Type="http://schemas.openxmlformats.org/officeDocument/2006/relationships/hyperlink" Id="rId84" Target="http://dspace.utalca.cl/handle/1950/4714" TargetMode="External" /><Relationship Type="http://schemas.openxmlformats.org/officeDocument/2006/relationships/hyperlink" Id="rId78" Target="http://hdl.handle.net/2183/16548" TargetMode="External" /><Relationship Type="http://schemas.openxmlformats.org/officeDocument/2006/relationships/hyperlink" Id="rId80" Target="http://scielo.isciii.es/scielo.php?script=sci_arttext&amp;pid=S0212-16112017000500013&amp;lng=es&amp;nrm=iso" TargetMode="External" /><Relationship Type="http://schemas.openxmlformats.org/officeDocument/2006/relationships/hyperlink" Id="rId76" Target="http://scielo.isciii.es/scielo.php?script=sci_arttext&amp;pid=S1137-66272016000200009&amp;lng=es&amp;nrm=iso" TargetMode="External" /><Relationship Type="http://schemas.openxmlformats.org/officeDocument/2006/relationships/hyperlink" Id="rId74" Target="http://scielo.sld.cu/scielo.php?script=sci_arttext&amp;pid=S1561-29532006000300006" TargetMode="External" /><Relationship Type="http://schemas.openxmlformats.org/officeDocument/2006/relationships/hyperlink" Id="rId79" Target="http://ve.scielo.org/scielo.php?script=sci_arttext&amp;pid=S0048-77322011000200002&amp;lng=es&amp;nrm=iso" TargetMode="External" /><Relationship Type="http://schemas.openxmlformats.org/officeDocument/2006/relationships/hyperlink" Id="rId77" Target="http://ve.scielo.org/scielo.php?script=sci_arttext&amp;pid=S0798-07522007000200006" TargetMode="External" /><Relationship Type="http://schemas.openxmlformats.org/officeDocument/2006/relationships/hyperlink" Id="rId97" Target="http://www.scielo.org.co/pdf/rcca/v28n1/0120-5633-rcca-28-1-60.pdf" TargetMode="External" /><Relationship Type="http://schemas.openxmlformats.org/officeDocument/2006/relationships/hyperlink" Id="rId91" Target="http://www.scielo.org.pe/scielo.php?script=sci_arttext&amp;pid=S1025-55832020000100092&amp;lng=es" TargetMode="External" /><Relationship Type="http://schemas.openxmlformats.org/officeDocument/2006/relationships/hyperlink" Id="rId83" Target="https://doi.org/10.1373/clinchem.2005.048611" TargetMode="External" /><Relationship Type="http://schemas.openxmlformats.org/officeDocument/2006/relationships/hyperlink" Id="rId86" Target="https://isanidad.com/67663/la-falta-de-sueno-puede-disminuir-el-colesterol-bueno/" TargetMode="External" /><Relationship Type="http://schemas.openxmlformats.org/officeDocument/2006/relationships/hyperlink" Id="rId88" Target="https://middlesexhealth.org/learning-center/espanol/enfermedades-y-afecciones/s-ndrome-metab-lico" TargetMode="External" /><Relationship Type="http://schemas.openxmlformats.org/officeDocument/2006/relationships/hyperlink" Id="rId85" Target="https://ruc.udc.es/dspace/handle/2183/16548" TargetMode="External" /><Relationship Type="http://schemas.openxmlformats.org/officeDocument/2006/relationships/hyperlink" Id="rId92" Target="https://scielo.isciii.es/scielo.php?script=sci_arttext&amp;pid=S0212-16112017000500013" TargetMode="External" /><Relationship Type="http://schemas.openxmlformats.org/officeDocument/2006/relationships/hyperlink" Id="rId95" Target="https://scielo.isciii.es/scielo.php?script=sci_arttext&amp;pid=S0212-71992008000700003" TargetMode="External" /><Relationship Type="http://schemas.openxmlformats.org/officeDocument/2006/relationships/hyperlink" Id="rId87" Target="https://www.cun.es/enfermedades-tratamientos/enfermedades/sindrome-metabolico" TargetMode="External" /><Relationship Type="http://schemas.openxmlformats.org/officeDocument/2006/relationships/hyperlink" Id="rId94" Target="https://www.elsevier.es/es-revista-endocrinologia-diabetes-nutricion-13-articulo-asociacion-del-sindrome-metabolico-con-S2530016416300106" TargetMode="External" /><Relationship Type="http://schemas.openxmlformats.org/officeDocument/2006/relationships/hyperlink" Id="rId82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6" Target="https://www.flasog.org/static/academica/Sindrome-Metabolico.pdf" TargetMode="External" /><Relationship Type="http://schemas.openxmlformats.org/officeDocument/2006/relationships/hyperlink" Id="rId89" Target="https://www.mayoclinic.org/es-es/diseases-conditions/metabolic-syndrome/diagnosis-treatment/drc-20351921" TargetMode="External" /><Relationship Type="http://schemas.openxmlformats.org/officeDocument/2006/relationships/hyperlink" Id="rId90" Target="https://www.mayoclinic.org/es-es/diseases-conditions/metabolic-syndrome/symptoms-causes/syc-20351916" TargetMode="External" /><Relationship Type="http://schemas.openxmlformats.org/officeDocument/2006/relationships/hyperlink" Id="rId93" Target="https://www.pediatriaintegral.es/publicacion-2015-07/sindrome-metabolico/" TargetMode="External" /><Relationship Type="http://schemas.openxmlformats.org/officeDocument/2006/relationships/hyperlink" Id="rId75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81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4" Target="http://dspace.utalca.cl/handle/1950/4714" TargetMode="External" /><Relationship Type="http://schemas.openxmlformats.org/officeDocument/2006/relationships/hyperlink" Id="rId78" Target="http://hdl.handle.net/2183/16548" TargetMode="External" /><Relationship Type="http://schemas.openxmlformats.org/officeDocument/2006/relationships/hyperlink" Id="rId80" Target="http://scielo.isciii.es/scielo.php?script=sci_arttext&amp;pid=S0212-16112017000500013&amp;lng=es&amp;nrm=iso" TargetMode="External" /><Relationship Type="http://schemas.openxmlformats.org/officeDocument/2006/relationships/hyperlink" Id="rId76" Target="http://scielo.isciii.es/scielo.php?script=sci_arttext&amp;pid=S1137-66272016000200009&amp;lng=es&amp;nrm=iso" TargetMode="External" /><Relationship Type="http://schemas.openxmlformats.org/officeDocument/2006/relationships/hyperlink" Id="rId74" Target="http://scielo.sld.cu/scielo.php?script=sci_arttext&amp;pid=S1561-29532006000300006" TargetMode="External" /><Relationship Type="http://schemas.openxmlformats.org/officeDocument/2006/relationships/hyperlink" Id="rId79" Target="http://ve.scielo.org/scielo.php?script=sci_arttext&amp;pid=S0048-77322011000200002&amp;lng=es&amp;nrm=iso" TargetMode="External" /><Relationship Type="http://schemas.openxmlformats.org/officeDocument/2006/relationships/hyperlink" Id="rId77" Target="http://ve.scielo.org/scielo.php?script=sci_arttext&amp;pid=S0798-07522007000200006" TargetMode="External" /><Relationship Type="http://schemas.openxmlformats.org/officeDocument/2006/relationships/hyperlink" Id="rId97" Target="http://www.scielo.org.co/pdf/rcca/v28n1/0120-5633-rcca-28-1-60.pdf" TargetMode="External" /><Relationship Type="http://schemas.openxmlformats.org/officeDocument/2006/relationships/hyperlink" Id="rId91" Target="http://www.scielo.org.pe/scielo.php?script=sci_arttext&amp;pid=S1025-55832020000100092&amp;lng=es" TargetMode="External" /><Relationship Type="http://schemas.openxmlformats.org/officeDocument/2006/relationships/hyperlink" Id="rId83" Target="https://doi.org/10.1373/clinchem.2005.048611" TargetMode="External" /><Relationship Type="http://schemas.openxmlformats.org/officeDocument/2006/relationships/hyperlink" Id="rId86" Target="https://isanidad.com/67663/la-falta-de-sueno-puede-disminuir-el-colesterol-bueno/" TargetMode="External" /><Relationship Type="http://schemas.openxmlformats.org/officeDocument/2006/relationships/hyperlink" Id="rId88" Target="https://middlesexhealth.org/learning-center/espanol/enfermedades-y-afecciones/s-ndrome-metab-lico" TargetMode="External" /><Relationship Type="http://schemas.openxmlformats.org/officeDocument/2006/relationships/hyperlink" Id="rId85" Target="https://ruc.udc.es/dspace/handle/2183/16548" TargetMode="External" /><Relationship Type="http://schemas.openxmlformats.org/officeDocument/2006/relationships/hyperlink" Id="rId92" Target="https://scielo.isciii.es/scielo.php?script=sci_arttext&amp;pid=S0212-16112017000500013" TargetMode="External" /><Relationship Type="http://schemas.openxmlformats.org/officeDocument/2006/relationships/hyperlink" Id="rId95" Target="https://scielo.isciii.es/scielo.php?script=sci_arttext&amp;pid=S0212-71992008000700003" TargetMode="External" /><Relationship Type="http://schemas.openxmlformats.org/officeDocument/2006/relationships/hyperlink" Id="rId87" Target="https://www.cun.es/enfermedades-tratamientos/enfermedades/sindrome-metabolico" TargetMode="External" /><Relationship Type="http://schemas.openxmlformats.org/officeDocument/2006/relationships/hyperlink" Id="rId94" Target="https://www.elsevier.es/es-revista-endocrinologia-diabetes-nutricion-13-articulo-asociacion-del-sindrome-metabolico-con-S2530016416300106" TargetMode="External" /><Relationship Type="http://schemas.openxmlformats.org/officeDocument/2006/relationships/hyperlink" Id="rId82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6" Target="https://www.flasog.org/static/academica/Sindrome-Metabolico.pdf" TargetMode="External" /><Relationship Type="http://schemas.openxmlformats.org/officeDocument/2006/relationships/hyperlink" Id="rId89" Target="https://www.mayoclinic.org/es-es/diseases-conditions/metabolic-syndrome/diagnosis-treatment/drc-20351921" TargetMode="External" /><Relationship Type="http://schemas.openxmlformats.org/officeDocument/2006/relationships/hyperlink" Id="rId90" Target="https://www.mayoclinic.org/es-es/diseases-conditions/metabolic-syndrome/symptoms-causes/syc-20351916" TargetMode="External" /><Relationship Type="http://schemas.openxmlformats.org/officeDocument/2006/relationships/hyperlink" Id="rId93" Target="https://www.pediatriaintegral.es/publicacion-2015-07/sindrome-metabolico/" TargetMode="External" /><Relationship Type="http://schemas.openxmlformats.org/officeDocument/2006/relationships/hyperlink" Id="rId75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81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2022-04-14T21:05:54Z</dcterms:created>
  <dcterms:modified xsi:type="dcterms:W3CDTF">2022-04-14T21:05:54Z</dcterms:modified>
</cp:coreProperties>
</file>