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Parte teórica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3.2 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.-características.">
        <w:r>
          <w:rPr>
            <w:rStyle w:val="Hyperlink"/>
          </w:rPr>
          <w:t xml:space="preserve">3.2.1 Factores de riesgo.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Características.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 abdominal.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resistencia-a-la-insulina.-diabetes-mellitus-tipo-ii">
        <w:r>
          <w:rPr>
            <w:rStyle w:val="Hyperlink"/>
          </w:rPr>
          <w:t xml:space="preserve">3.2.1.2 Resistencia a la insulina. Diabetes mellitus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tipo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</w:t>
        </w:r>
      </w:hyperlink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8. 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criterios-de-diagnóstico-oms">
        <w:r>
          <w:rPr>
            <w:rStyle w:val="Hyperlink"/>
          </w:rPr>
          <w:t xml:space="preserve">Criterios de diagnóstico OMS</w:t>
        </w:r>
      </w:hyperlink>
      <w:r>
        <w:br w:type="textWrapping"/>
      </w:r>
      <w:hyperlink w:anchor="criterios-de-diagnóstico-egir">
        <w:r>
          <w:rPr>
            <w:rStyle w:val="Hyperlink"/>
          </w:rPr>
          <w:t xml:space="preserve">Criterios de diagnóstico EGIR</w:t>
        </w:r>
      </w:hyperlink>
      <w:r>
        <w:br w:type="textWrapping"/>
      </w:r>
      <w:hyperlink w:anchor="criterios-de-diagnóstico-atp-iii">
        <w:r>
          <w:rPr>
            <w:rStyle w:val="Hyperlink"/>
          </w:rPr>
          <w:t xml:space="preserve">Criterios de diagnóstico ATP III</w:t>
        </w:r>
      </w:hyperlink>
      <w:r>
        <w:br w:type="textWrapping"/>
      </w:r>
      <w:hyperlink w:anchor="criterios-de-diagnóstico-de-la-asociación-americana-de-endocrinología">
        <w:r>
          <w:rPr>
            <w:rStyle w:val="Hyperlink"/>
          </w:rPr>
          <w:t xml:space="preserve">Criterios de diagnóstico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factores-de-riesgo-de-sm-de-la-asociación-americana-de-endocrinología">
        <w:r>
          <w:rPr>
            <w:rStyle w:val="Hyperlink"/>
          </w:rPr>
          <w:t xml:space="preserve">Factores de riesgo de SM de la Asociación americana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endocrinología</w:t>
        </w:r>
      </w:hyperlink>
      <w:r>
        <w:br w:type="textWrapping"/>
      </w:r>
      <w:hyperlink w:anchor="criterios-diagnostico-federación-internacional-de-diabetes">
        <w:r>
          <w:rPr>
            <w:rStyle w:val="Hyperlink"/>
          </w:rPr>
          <w:t xml:space="preserve">Criterios diagnostico Federación Internacional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Diabetes</w:t>
        </w:r>
      </w:hyperlink>
      <w:r>
        <w:br w:type="textWrapping"/>
      </w:r>
      <w:hyperlink w:anchor="valores-de-circunferencia-abdominal-indicándose-la-especificidad-étnica">
        <w:r>
          <w:rPr>
            <w:rStyle w:val="Hyperlink"/>
          </w:rPr>
          <w:t xml:space="preserve">Valores de circunferencia abdominal indicándose la especificidad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étnica</w:t>
        </w:r>
      </w:hyperlink>
    </w:p>
    <w:p>
      <w:pPr>
        <w:pStyle w:val="BodyText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se que se consideraba como una garantía de supervivencia</w:t>
      </w:r>
      <w:r>
        <w:t xml:space="preserve"> </w:t>
      </w:r>
      <w:r>
        <w:t xml:space="preserve">ante 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de 10 a 20 kilos</w:t>
      </w:r>
      <w:r>
        <w:t xml:space="preserve"> </w:t>
      </w:r>
      <w:r>
        <w:t xml:space="preserve">de exceso de peso era saludable y servía de protección contra</w:t>
      </w:r>
      <w:r>
        <w:t xml:space="preserve"> </w:t>
      </w:r>
      <w:r>
        <w:t xml:space="preserve">enfermedades, mientras que ser delgado no era sano y se atribuía a</w:t>
      </w:r>
      <w:r>
        <w:t xml:space="preserve"> </w:t>
      </w:r>
      <w:r>
        <w:t xml:space="preserve">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El SM no es una enfermedad, es un grupo de factores de riesgo para</w:t>
      </w:r>
      <w:r>
        <w:t xml:space="preserve"> </w:t>
      </w:r>
      <w:r>
        <w:t xml:space="preserve">desarrollo de enfermedad cardiovascular y diabetes mellitus II.</w:t>
      </w:r>
    </w:p>
    <w:p>
      <w:pPr>
        <w:pStyle w:val="Heading4"/>
      </w:pPr>
      <w:bookmarkStart w:id="29" w:name="oms"/>
      <w:bookmarkEnd w:id="29"/>
      <w:r>
        <w:t xml:space="preserve">OMS</w:t>
      </w:r>
    </w:p>
    <w:p>
      <w:pPr>
        <w:pStyle w:val="FirstParagraph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0" w:name="criterios-de-diagnóstico-oms"/>
      <w:bookmarkEnd w:id="30"/>
      <w:r>
        <w:t xml:space="preserve">Criterios de diagnóstico OMS</w:t>
      </w:r>
    </w:p>
    <w:tbl>
      <w:tblPr>
        <w:tblStyle w:val="TableNormal"/>
        <w:tblW w:type="pct" w:w="4890.10989010989"/>
        <w:tblLook/>
      </w:tblPr>
      <w:tblGrid>
        <w:gridCol w:w="2001"/>
        <w:gridCol w:w="5744"/>
      </w:tblGrid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 anormal a la glucosa o</w:t>
            </w:r>
            <w:r>
              <w:t xml:space="preserve"> </w:t>
            </w:r>
            <w:r>
              <w:t xml:space="preserve">diabetes mellitus, 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 euglicémicas, con una captura</w:t>
            </w:r>
            <w:r>
              <w:t xml:space="preserve"> </w:t>
            </w:r>
            <w:r>
              <w:t xml:space="preserve">de glucosa por debajo del menor cuartil para la población de base</w:t>
            </w:r>
            <w:r>
              <w:t xml:space="preserve"> </w:t>
            </w:r>
            <w:r>
              <w:t xml:space="preserve">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 de colesterol HDL &lt;</w:t>
            </w:r>
            <w:r>
              <w:t xml:space="preserve"> </w:t>
            </w:r>
            <w:r>
              <w:t xml:space="preserve">0.9 mmol/L, 35 mg/dL 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 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 de 20 mg/min o índice</w:t>
            </w:r>
            <w:r>
              <w:t xml:space="preserve"> </w:t>
            </w:r>
            <w:r>
              <w:t xml:space="preserve">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</w:t>
      </w:r>
    </w:p>
    <w:p>
      <w:pPr>
        <w:pStyle w:val="Heading4"/>
      </w:pPr>
      <w:bookmarkStart w:id="31" w:name="grupo-europeo-para-el-estudio-de-la-resistencia-a-la-insulina-egir"/>
      <w:bookmarkEnd w:id="31"/>
      <w:r>
        <w:t xml:space="preserve">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2" w:name="criterios-de-diagnóstico-egir"/>
      <w:bookmarkEnd w:id="32"/>
      <w:r>
        <w:t xml:space="preserve">Criterios de diagnóstico EGIR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4"/>
      </w:pPr>
      <w:bookmarkStart w:id="33" w:name="atp-iii"/>
      <w:bookmarkEnd w:id="33"/>
      <w:r>
        <w:t xml:space="preserve">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4" w:name="criterios-de-diagnóstico-atp-iii"/>
      <w:bookmarkEnd w:id="34"/>
      <w:r>
        <w:t xml:space="preserve">Criterios de diagnóstico ATP III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righ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Colesterol-DHL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cumblen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5" w:name="asociación-americana-de-endocrinólogos-clínicos"/>
      <w:bookmarkEnd w:id="35"/>
      <w:r>
        <w:t xml:space="preserve">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p>
      <w:pPr>
        <w:pStyle w:val="Heading3"/>
      </w:pPr>
      <w:bookmarkStart w:id="36" w:name="criterios-de-diagnóstico-de-la-asociación-americana-de-endocrinología"/>
      <w:bookmarkEnd w:id="36"/>
      <w:r>
        <w:t xml:space="preserve">Criterios de diagnóstico de la Asociación americana de endocrinología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7" w:name="factores-de-riesgo-de-sm-de-la-asociación-americana-de-endocrinología"/>
      <w:bookmarkEnd w:id="37"/>
      <w:r>
        <w:t xml:space="preserve">Factores de riesgo de SM de la Asociación americana de endocrinología</w:t>
      </w:r>
    </w:p>
    <w:tbl>
      <w:tblPr>
        <w:tblStyle w:val="TableNormal"/>
        <w:tblW w:type="pct" w:w="3958.3333333333335"/>
        <w:tblLook/>
      </w:tblPr>
      <w:tblGrid>
        <w:gridCol w:w="3960"/>
        <w:gridCol w:w="2310"/>
      </w:tblGrid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mellitus 2, hipertensión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arterial o enfermedad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glucosa o 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4"/>
      </w:pPr>
      <w:bookmarkStart w:id="38" w:name="federación-internacional-de-diabetes"/>
      <w:bookmarkEnd w:id="38"/>
      <w:r>
        <w:t xml:space="preserve">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p>
      <w:pPr>
        <w:pStyle w:val="Heading5"/>
      </w:pPr>
      <w:bookmarkStart w:id="39" w:name="criterios-diagnostico-federación-internacional-de-diabetes"/>
      <w:bookmarkEnd w:id="39"/>
      <w:r>
        <w:t xml:space="preserve">Criterios diagnostico Federación Internacional de Diabetes</w:t>
      </w:r>
    </w:p>
    <w:tbl>
      <w:tblPr>
        <w:tblStyle w:val="TableNormal"/>
        <w:tblW w:type="pct" w:w="4873.4177215189875"/>
        <w:tblLook/>
      </w:tblPr>
      <w:tblGrid>
        <w:gridCol w:w="2205"/>
        <w:gridCol w:w="5513"/>
      </w:tblGrid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07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07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varemos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p>
      <w:pPr>
        <w:pStyle w:val="Heading5"/>
      </w:pPr>
      <w:bookmarkStart w:id="40" w:name="valores-de-circunferencia-abdominal-indicándose-la-especificidad-étnica"/>
      <w:bookmarkEnd w:id="40"/>
      <w:r>
        <w:t xml:space="preserve">Valores de circunferencia abdominal indicándose la especificidad étnica</w:t>
      </w:r>
    </w:p>
    <w:tbl>
      <w:tblPr>
        <w:tblStyle w:val="TableNormal"/>
        <w:tblW w:type="pct" w:w="4866.666666666667"/>
        <w:tblLook/>
      </w:tblPr>
      <w:tblGrid>
        <w:gridCol w:w="2640"/>
        <w:gridCol w:w="2534"/>
        <w:gridCol w:w="2534"/>
      </w:tblGrid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</w:t>
            </w:r>
            <w:r>
              <w:t xml:space="preserve"> </w:t>
            </w:r>
            <w:r>
              <w:t xml:space="preserve">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</w:t>
            </w:r>
            <w:r>
              <w:t xml:space="preserve"> </w:t>
            </w:r>
            <w:r>
              <w:t xml:space="preserve">basados en las</w:t>
            </w:r>
            <w:r>
              <w:t xml:space="preserve"> </w:t>
            </w:r>
            <w:r>
              <w:t xml:space="preserve">poblaciones Chinas,</w:t>
            </w:r>
            <w:r>
              <w:t xml:space="preserve"> </w:t>
            </w:r>
            <w:r>
              <w:t xml:space="preserve">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</w:t>
            </w:r>
            <w:r>
              <w:t xml:space="preserve"> </w:t>
            </w:r>
            <w:r>
              <w:t xml:space="preserve">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 para</w:t>
            </w:r>
            <w:r>
              <w:t xml:space="preserve"> </w:t>
            </w:r>
            <w:r>
              <w:t xml:space="preserve">Asiahasta 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</w:t>
            </w:r>
            <w:r>
              <w:t xml:space="preserve"> </w:t>
            </w:r>
            <w:r>
              <w:t xml:space="preserve">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</w:t>
            </w:r>
            <w:r>
              <w:t xml:space="preserve"> </w:t>
            </w:r>
            <w:r>
              <w:t xml:space="preserve">hasta 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tanto factores genéticos</w:t>
      </w:r>
      <w:r>
        <w:t xml:space="preserve"> </w:t>
      </w:r>
      <w:r>
        <w:t xml:space="preserve">como ambientales, que incluirían la alimentación y hábitos de vida. Una</w:t>
      </w:r>
      <w:r>
        <w:t xml:space="preserve"> </w:t>
      </w:r>
      <w:r>
        <w:t xml:space="preserve">alimentación con elevado consumo de grasas saturadas y de alto nivel</w:t>
      </w:r>
      <w:r>
        <w:t xml:space="preserve"> </w:t>
      </w:r>
      <w:r>
        <w:t xml:space="preserve">calórico, junto con una vida sedentaria pueden ser factores</w:t>
      </w:r>
      <w:r>
        <w:t xml:space="preserve"> </w:t>
      </w:r>
      <w:r>
        <w:t xml:space="preserve">determinantes para su desarrollo. Se considera que solo un 10% de los</w:t>
      </w:r>
      <w:r>
        <w:t xml:space="preserve"> </w:t>
      </w:r>
      <w:r>
        <w:t xml:space="preserve">casos de SM tiene causas genéticas, por lo que hay que resaltar la</w:t>
      </w:r>
      <w:r>
        <w:t xml:space="preserve"> </w:t>
      </w:r>
      <w:r>
        <w:t xml:space="preserve">importancia de la alimentación y los hábitos de vida como causa y a la</w:t>
      </w:r>
      <w:r>
        <w:t xml:space="preserve"> </w:t>
      </w:r>
      <w:r>
        <w:t xml:space="preserve">vez como instrumento de prevención y tratamiento del SM.</w:t>
      </w:r>
    </w:p>
    <w:p>
      <w:pPr>
        <w:pStyle w:val="BodyText"/>
      </w:pPr>
    </w:p>
    <w:p>
      <w:pPr>
        <w:pStyle w:val="Heading2"/>
      </w:pPr>
      <w:bookmarkStart w:id="41" w:name="diagnóstico"/>
      <w:bookmarkEnd w:id="41"/>
      <w:r>
        <w:t xml:space="preserve">3.2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 Se</w:t>
      </w:r>
      <w:r>
        <w:t xml:space="preserve"> </w:t>
      </w:r>
      <w:r>
        <w:t xml:space="preserve">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  <w:r>
        <w:t xml:space="preserve"> </w:t>
      </w: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evidentes.</w:t>
      </w:r>
    </w:p>
    <w:p>
      <w:pPr>
        <w:pStyle w:val="BodyText"/>
      </w:pPr>
      <w:r>
        <w:t xml:space="preserve">El signo que es visible es la circunferencia grande de la cintura. La</w:t>
      </w:r>
      <w:r>
        <w:t xml:space="preserve"> </w:t>
      </w:r>
      <w:r>
        <w:t xml:space="preserve">obesidad abdominal o visceral evaluada por la circunferencia de cintura</w:t>
      </w:r>
      <w:r>
        <w:t xml:space="preserve"> </w:t>
      </w:r>
      <w:r>
        <w:t xml:space="preserve">o por la relación cintura/cadera está relacionada con un aumento de</w:t>
      </w:r>
      <w:r>
        <w:t xml:space="preserve"> </w:t>
      </w:r>
      <w:r>
        <w:t xml:space="preserve">riesgo de todas las causas de mortalidad en todo el rango de IMC.</w:t>
      </w:r>
    </w:p>
    <w:p>
      <w:pPr>
        <w:pStyle w:val="BodyText"/>
      </w:pPr>
      <w:r>
        <w:t xml:space="preserve">****Si el azúcar en sangre es alto, podrían notarse los signos y los</w:t>
      </w:r>
      <w:r>
        <w:t xml:space="preserve"> </w:t>
      </w:r>
      <w:r>
        <w:t xml:space="preserve">síntomas de la diabetes, como aumento de la sed y la orina, cansancio y</w:t>
      </w:r>
      <w:r>
        <w:t xml:space="preserve"> </w:t>
      </w:r>
      <w:r>
        <w:t xml:space="preserve">visión borrosa.</w:t>
      </w:r>
    </w:p>
    <w:p>
      <w:pPr>
        <w:pStyle w:val="BodyText"/>
      </w:pPr>
      <w:r>
        <w:t xml:space="preserve">Si hay hipertensión podría notarse fuerte dolor de cabeza, o sangrado</w:t>
      </w:r>
      <w:r>
        <w:t xml:space="preserve"> </w:t>
      </w:r>
      <w:r>
        <w:t xml:space="preserve">nasal, pero en general se trata de signos inespecíficos. *****</w:t>
      </w:r>
    </w:p>
    <w:p>
      <w:pPr>
        <w:pStyle w:val="BodyText"/>
      </w:pPr>
      <w:r>
        <w:t xml:space="preserve">Son varios los factores de riesgo para desarrollar síndrome metabólico,</w:t>
      </w:r>
      <w:r>
        <w:t xml:space="preserve"> </w:t>
      </w:r>
      <w:r>
        <w:t xml:space="preserve">siendo habitual que en una persona confluyan varios de ellos. Para</w:t>
      </w:r>
      <w:r>
        <w:t xml:space="preserve"> </w:t>
      </w:r>
      <w:r>
        <w:t xml:space="preserve">confirmar un diagnóstico de SM, de la manera más habitual, es necesario</w:t>
      </w:r>
      <w:r>
        <w:t xml:space="preserve"> </w:t>
      </w:r>
      <w:r>
        <w:t xml:space="preserve">tener tres o más de estos factores: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Obesidad abdominal</w:t>
      </w:r>
      <w:r>
        <w:t xml:space="preserve">: Tener demasiada grasa alrededor de la</w:t>
      </w:r>
      <w:r>
        <w:t xml:space="preserve"> </w:t>
      </w:r>
      <w:r>
        <w:t xml:space="preserve">cintura es un factor de riesgo mayor para enfermedades del corazón</w:t>
      </w:r>
      <w:r>
        <w:t xml:space="preserve"> </w:t>
      </w:r>
      <w:r>
        <w:t xml:space="preserve">que acumular demasiada grasa en otras partes del cuerpo.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Alto de triglicéridos</w:t>
      </w:r>
      <w:r>
        <w:t xml:space="preserve">: un tipo de grasa que se encuentra en la</w:t>
      </w:r>
      <w:r>
        <w:t xml:space="preserve"> </w:t>
      </w:r>
      <w:r>
        <w:t xml:space="preserve">sangre.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pacientes puede desarrollar SM:</w:t>
      </w:r>
    </w:p>
    <w:p>
      <w:pPr>
        <w:pStyle w:val="Compact"/>
        <w:numPr>
          <w:numId w:val="1009"/>
          <w:ilvl w:val="0"/>
        </w:numPr>
      </w:pPr>
      <w:r>
        <w:t xml:space="preserve">Un estilo de vida inactivo</w:t>
      </w:r>
    </w:p>
    <w:p>
      <w:pPr>
        <w:pStyle w:val="Compact"/>
        <w:numPr>
          <w:numId w:val="1009"/>
          <w:ilvl w:val="0"/>
        </w:numPr>
      </w:pPr>
      <w:r>
        <w:t xml:space="preserve">Edad: Su riesgo aumenta a medida que envejece</w:t>
      </w:r>
    </w:p>
    <w:p>
      <w:pPr>
        <w:pStyle w:val="Compact"/>
        <w:numPr>
          <w:numId w:val="1009"/>
          <w:ilvl w:val="0"/>
        </w:numPr>
      </w:pPr>
      <w:r>
        <w:t xml:space="preserve">Genética: Origen étnico y su historia familiar</w:t>
      </w:r>
    </w:p>
    <w:p>
      <w:pPr>
        <w:pStyle w:val="FirstParagraph"/>
      </w:pPr>
    </w:p>
    <w:p>
      <w:pPr>
        <w:pStyle w:val="Heading3"/>
      </w:pPr>
      <w:bookmarkStart w:id="42" w:name="factores-de-riesgo.-características."/>
      <w:bookmarkEnd w:id="42"/>
      <w:r>
        <w:t xml:space="preserve">3.2.1 Factores de riesgo. Características.</w:t>
      </w:r>
    </w:p>
    <w:p>
      <w:pPr>
        <w:pStyle w:val="FirstParagraph"/>
      </w:pPr>
      <w:r>
        <w:t xml:space="preserve">Las causas del SM no se conocen con exactitud, pero es fundamental saber</w:t>
      </w:r>
      <w:r>
        <w:t xml:space="preserve"> </w:t>
      </w:r>
      <w:r>
        <w:t xml:space="preserve">los factores de riesgo asociados que lo desencadenan y lo definen como</w:t>
      </w:r>
      <w:r>
        <w:t xml:space="preserve"> </w:t>
      </w:r>
      <w:r>
        <w:t xml:space="preserve">SM.</w:t>
      </w:r>
    </w:p>
    <w:p>
      <w:pPr>
        <w:pStyle w:val="BodyText"/>
      </w:pPr>
      <w:r>
        <w:t xml:space="preserve">Así tenemos:</w:t>
      </w:r>
    </w:p>
    <w:p>
      <w:pPr>
        <w:pStyle w:val="Heading4"/>
      </w:pPr>
      <w:bookmarkStart w:id="43" w:name="obesidad-abdominal.-perímetro-de-cintura-elevado."/>
      <w:bookmarkEnd w:id="43"/>
      <w:r>
        <w:t xml:space="preserve">3.2.1.1 Obesidad abdominal.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es la acumulación de tejido adiposo (TA) que puede afectar</w:t>
      </w:r>
      <w:r>
        <w:t xml:space="preserve"> </w:t>
      </w:r>
      <w:r>
        <w:t xml:space="preserve">negativamente a la salud. Sus indicadores son un IMC mayor o igual a 30</w:t>
      </w:r>
      <w:r>
        <w:t xml:space="preserve"> </w:t>
      </w:r>
      <w:r>
        <w:t xml:space="preserve">y el incremento del diámetro de la circunferencia de cintura.</w:t>
      </w:r>
    </w:p>
    <w:p>
      <w:pPr>
        <w:pStyle w:val="BodyText"/>
      </w:pPr>
      <w:r>
        <w:t xml:space="preserve">Podemos hablar de dos tipos de tejido adiposo en el abdomen según su</w:t>
      </w:r>
      <w:r>
        <w:t xml:space="preserve"> </w:t>
      </w:r>
      <w:r>
        <w:t xml:space="preserve">localización, el subcutáneo y el interno. Este último, asu vez, se</w:t>
      </w:r>
      <w:r>
        <w:t xml:space="preserve"> </w:t>
      </w:r>
      <w:r>
        <w:t xml:space="preserve">divide en visceral (depósito de grasa en órganos como hígado y páncreas)</w:t>
      </w:r>
      <w:r>
        <w:t xml:space="preserve"> </w:t>
      </w:r>
      <w:r>
        <w:t xml:space="preserve">y muscular.</w:t>
      </w:r>
    </w:p>
    <w:p>
      <w:pPr>
        <w:pStyle w:val="BodyText"/>
      </w:pPr>
      <w:r>
        <w:t xml:space="preserve">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</w:t>
      </w:r>
    </w:p>
    <w:p>
      <w:pPr>
        <w:pStyle w:val="BodyText"/>
      </w:pPr>
      <w:r>
        <w:t xml:space="preserve">Los riesgos asociados al exceso de grasa se deben, en parte, a la</w:t>
      </w:r>
      <w:r>
        <w:t xml:space="preserve"> </w:t>
      </w:r>
      <w:r>
        <w:t xml:space="preserve">localización de la grasa, más que a la cantidad total, siendo la grasa</w:t>
      </w:r>
      <w:r>
        <w:t xml:space="preserve"> </w:t>
      </w:r>
      <w:r>
        <w:t xml:space="preserve">acumulada en la región abdominal la que afecta de forma más negativa a</w:t>
      </w:r>
      <w:r>
        <w:t xml:space="preserve"> </w:t>
      </w:r>
      <w:r>
        <w:t xml:space="preserve">la buena salud.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</w:tbl>
    <w:p>
      <w:pPr>
        <w:pStyle w:val="BodyText"/>
      </w:pPr>
      <w:r>
        <w:t xml:space="preserve">*Estas medidas en adultos están sujetas a variaciones según etnias.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y fenotipo ginoide, si la acumulación</w:t>
      </w:r>
      <w:r>
        <w:t xml:space="preserve"> </w:t>
      </w:r>
      <w:r>
        <w:t xml:space="preserve">del tejido adiposo es mayor en el segmento inferior.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 El</w:t>
      </w:r>
      <w:r>
        <w:t xml:space="preserve"> </w:t>
      </w:r>
      <w:r>
        <w:t xml:space="preserve">IMC resulta menos fiable porque puede ser alto en individuos que no sean</w:t>
      </w:r>
      <w:r>
        <w:t xml:space="preserve"> </w:t>
      </w:r>
      <w:r>
        <w:t xml:space="preserve">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Actualmente se considera la obesidad como una epidemia a nivel mundial y</w:t>
      </w:r>
      <w:r>
        <w:t xml:space="preserve"> </w:t>
      </w:r>
      <w:r>
        <w:t xml:space="preserve">es sabido que es relevante su presencia para el desarrollo de múltiples</w:t>
      </w:r>
      <w:r>
        <w:t xml:space="preserve"> </w:t>
      </w:r>
      <w:r>
        <w:t xml:space="preserve">enfermedades destacando sobre todo las enfermedades cardiovasculares y</w:t>
      </w:r>
      <w:r>
        <w:t xml:space="preserve"> </w:t>
      </w:r>
      <w:r>
        <w:t xml:space="preserve">las relacionadas con la resistencia a la insulina, hipertensión</w:t>
      </w:r>
      <w:r>
        <w:t xml:space="preserve"> </w:t>
      </w:r>
      <w:r>
        <w:t xml:space="preserve">arterial, dislipemias, cáncer colonorectal y apnea del sueño entre</w:t>
      </w:r>
      <w:r>
        <w:t xml:space="preserve"> </w:t>
      </w:r>
      <w:r>
        <w:t xml:space="preserve">otras.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Esta grasa visceral que rodea a los órganos es la que va a producir que</w:t>
      </w:r>
      <w:r>
        <w:t xml:space="preserve"> </w:t>
      </w:r>
      <w:r>
        <w:t xml:space="preserve">aumenten un mayor número de ácidos grasos libres (AGL) en la circulación</w:t>
      </w:r>
      <w:r>
        <w:t xml:space="preserve"> </w:t>
      </w:r>
      <w:r>
        <w:t xml:space="preserve">que producen un bloqueo en la señalización intracelular del receptor de</w:t>
      </w:r>
      <w:r>
        <w:t xml:space="preserve"> </w:t>
      </w:r>
      <w:r>
        <w:t xml:space="preserve">la insulina favoreciendo la insulinoresistencia y la falta de regulación</w:t>
      </w:r>
      <w:r>
        <w:t xml:space="preserve"> </w:t>
      </w:r>
      <w:r>
        <w:t xml:space="preserve">pancreática (uno de los efectos secundarios de la obesidad y el</w:t>
      </w:r>
      <w:r>
        <w:t xml:space="preserve"> </w:t>
      </w:r>
      <w:r>
        <w:t xml:space="preserve">sobrepeso es el aumento de niveles plasmáticos de insulina) además de</w:t>
      </w:r>
      <w:r>
        <w:t xml:space="preserve"> </w:t>
      </w:r>
      <w:r>
        <w:t xml:space="preserve">aumentar el estrés oxidativo y el ambiente proinflamatorio.</w:t>
      </w:r>
    </w:p>
    <w:p>
      <w:pPr>
        <w:pStyle w:val="Heading4"/>
      </w:pPr>
      <w:bookmarkStart w:id="44" w:name="resistencia-a-la-insulina.-diabetes-mellitus-tipo-ii"/>
      <w:bookmarkEnd w:id="44"/>
      <w:r>
        <w:t xml:space="preserve">3.2.1.2 Resistencia a la insulina. Diabetes mellitus tipo II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Normalmente, el páncreas libera insulina cuando se ingieren ciertos</w:t>
      </w:r>
      <w:r>
        <w:t xml:space="preserve"> </w:t>
      </w:r>
      <w:r>
        <w:t xml:space="preserve">alimentos. La insulina es una hormona que ayuda a las células del</w:t>
      </w:r>
      <w:r>
        <w:t xml:space="preserve"> </w:t>
      </w:r>
      <w:r>
        <w:t xml:space="preserve">organismo a aceptar el azúcar (glucosa) que les da energía.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produce más insulina, la cual es bombeada a la</w:t>
      </w:r>
      <w:r>
        <w:t xml:space="preserve"> </w:t>
      </w:r>
      <w:r>
        <w:t xml:space="preserve">corriente sanguínea. Cuando hay mucha insulina en la corriente sanguínea</w:t>
      </w:r>
      <w:r>
        <w:t xml:space="preserve"> </w:t>
      </w:r>
      <w:r>
        <w:t xml:space="preserve">se produce una hiperinsulinemia lo que aumenta el riesgo de sufrir un</w:t>
      </w:r>
      <w:r>
        <w:t xml:space="preserve"> </w:t>
      </w:r>
      <w:r>
        <w:t xml:space="preserve">infarto de miocardio debido a que la insulina:</w:t>
      </w:r>
    </w:p>
    <w:p>
      <w:pPr>
        <w:pStyle w:val="Compact"/>
        <w:numPr>
          <w:numId w:val="1010"/>
          <w:ilvl w:val="0"/>
        </w:numPr>
      </w:pPr>
      <w:r>
        <w:t xml:space="preserve">Eleva los niveles de triglicéridos.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Eleva la presión arterial.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1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t xml:space="preserve">Dislipidemias.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t xml:space="preserve">Hipertensión arterial.</w:t>
      </w:r>
      <w:r>
        <w:br w:type="textWrapping"/>
      </w:r>
    </w:p>
    <w:p>
      <w:pPr>
        <w:pStyle w:val="Compact"/>
        <w:numPr>
          <w:numId w:val="1011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tantas y tan variadas las causas que</w:t>
      </w:r>
      <w:r>
        <w:t xml:space="preserve"> </w:t>
      </w:r>
      <w:r>
        <w:t xml:space="preserve">intervienen en su formación que no se puede medir el rango de influencia</w:t>
      </w:r>
      <w:r>
        <w:t xml:space="preserve"> </w:t>
      </w:r>
      <w:r>
        <w:t xml:space="preserve">de cada uno de los factores, pero lo que sí se puede es modificar son</w:t>
      </w:r>
      <w:r>
        <w:t xml:space="preserve"> </w:t>
      </w:r>
      <w:r>
        <w:t xml:space="preserve">los factores ambientales, es decir los hábitos de vida que influyan</w:t>
      </w:r>
      <w:r>
        <w:t xml:space="preserve"> </w:t>
      </w:r>
      <w:r>
        <w:t xml:space="preserve">sobre su prevención y mejora.</w:t>
      </w:r>
    </w:p>
    <w:p>
      <w:pPr>
        <w:pStyle w:val="BodyText"/>
      </w:pPr>
      <w:r>
        <w:t xml:space="preserve">La resistencia a la insulina parece ser el vínculo común y el factor</w:t>
      </w:r>
      <w:r>
        <w:t xml:space="preserve"> </w:t>
      </w:r>
      <w:r>
        <w:t xml:space="preserve">promotor de la cascada de disturbios metabólicos, modulados por factores</w:t>
      </w:r>
      <w:r>
        <w:t xml:space="preserve"> </w:t>
      </w:r>
      <w:r>
        <w:t xml:space="preserve">genéticos y ambientales.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elevados). Es una hiperglucemia que aparece de forma crónica. Se</w:t>
      </w:r>
      <w:r>
        <w:t xml:space="preserve"> </w:t>
      </w:r>
      <w:r>
        <w:t xml:space="preserve">mantiene la glucosa en sangre durante tiempos elevados y hay alteración</w:t>
      </w:r>
      <w:r>
        <w:t xml:space="preserve"> </w:t>
      </w:r>
      <w:r>
        <w:t xml:space="preserve">en el metabolismo de los HdC, las grasas y las proteínas y todo ello</w:t>
      </w:r>
      <w:r>
        <w:t xml:space="preserve"> </w:t>
      </w:r>
      <w:r>
        <w:t xml:space="preserve">debido o bien a la síntesis de la insulina o a su acción.</w:t>
      </w:r>
    </w:p>
    <w:p>
      <w:pPr>
        <w:pStyle w:val="BodyText"/>
      </w:pPr>
      <w:r>
        <w:t xml:space="preserve">A largo plazo esta hiperglucemia tiene consecuencias, da lugar a</w:t>
      </w:r>
      <w:r>
        <w:t xml:space="preserve"> </w:t>
      </w:r>
      <w:r>
        <w:t xml:space="preserve">complicaciones específicas como afectación ocular, renal, aumento del</w:t>
      </w:r>
      <w:r>
        <w:t xml:space="preserve"> </w:t>
      </w:r>
      <w:r>
        <w:t xml:space="preserve">riesgo de ateroesclerosis y problemas cardiovasculares. La Asociación</w:t>
      </w:r>
      <w:r>
        <w:t xml:space="preserve"> </w:t>
      </w:r>
      <w:r>
        <w:t xml:space="preserve">Americana del Corazón habla de ella como una enfermedad cardiovascular y</w:t>
      </w:r>
      <w:r>
        <w:t xml:space="preserve"> </w:t>
      </w:r>
      <w:r>
        <w:t xml:space="preserve">no sólo de carácter metabólico.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Hasta hace unos años era algo típico del primer mundo, puesto que se</w:t>
      </w:r>
      <w:r>
        <w:t xml:space="preserve"> </w:t>
      </w:r>
      <w:r>
        <w:t xml:space="preserve">relacionaba fundamentalmente con los hábitos de vida y el sedentarismo</w:t>
      </w:r>
      <w:r>
        <w:t xml:space="preserve"> </w:t>
      </w:r>
      <w:r>
        <w:t xml:space="preserve">propios del mundo occidental, pero en los últimos años ha ido aumentando</w:t>
      </w:r>
      <w:r>
        <w:t xml:space="preserve"> </w:t>
      </w:r>
      <w:r>
        <w:t xml:space="preserve">su incidencia y prevalencia en todo el mundo, también en los países</w:t>
      </w:r>
      <w:r>
        <w:t xml:space="preserve"> </w:t>
      </w:r>
      <w:r>
        <w:t xml:space="preserve">menos desarrollados que va adoptando estilos de vida occidentales.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otros 350 millones</w:t>
      </w:r>
      <w:r>
        <w:t xml:space="preserve"> </w:t>
      </w:r>
      <w:r>
        <w:t xml:space="preserve">de personas en todo el mundo con riesgo de desarrollar diabetes.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 tanto</w:t>
      </w:r>
      <w:r>
        <w:t xml:space="preserve"> </w:t>
      </w:r>
      <w:r>
        <w:t xml:space="preserve">con bajo peso como con sobrepeso para la edad gestacional.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Etnia</w:t>
      </w:r>
      <w:r>
        <w:t xml:space="preserve"> </w:t>
      </w:r>
      <w:r>
        <w:t xml:space="preserve">(factores genéticos y hormonales)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Factores ambientales</w:t>
      </w:r>
      <w:r>
        <w:t xml:space="preserve">: estilo de vida (actividad física,</w:t>
      </w:r>
      <w:r>
        <w:t xml:space="preserve"> </w:t>
      </w:r>
      <w:r>
        <w:t xml:space="preserve">alimentación, tabaquismo, alcohol, estrés emocional, falta de sueño)</w:t>
      </w:r>
      <w:r>
        <w:t xml:space="preserve"> </w:t>
      </w:r>
      <w:r>
        <w:t xml:space="preserve">todos ellos capaces de mejorar o empeorar la enfermedad.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Déficit de micronutrientes</w:t>
      </w:r>
      <w:r>
        <w:t xml:space="preserve"> </w:t>
      </w:r>
      <w:r>
        <w:t xml:space="preserve">como selenio, hierro vitamina D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intestino,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esto hay una relación estrecha siendo muy difícil separar</w:t>
      </w:r>
      <w:r>
        <w:t xml:space="preserve"> </w:t>
      </w:r>
      <w:r>
        <w:t xml:space="preserve">los metabolismos endocrinos y autoinmunes que posee los distintos</w:t>
      </w:r>
      <w:r>
        <w:t xml:space="preserve"> </w:t>
      </w:r>
      <w:r>
        <w:t xml:space="preserve">factores de diabetes. Lo que si se puede hacer es intentar actuar sobre</w:t>
      </w:r>
      <w:r>
        <w:t xml:space="preserve"> </w:t>
      </w:r>
      <w:r>
        <w:t xml:space="preserve">los que sí son modificables para intentar mejorar esta situación.</w:t>
      </w:r>
    </w:p>
    <w:p>
      <w:pPr>
        <w:pStyle w:val="BodyText"/>
      </w:pPr>
      <w:r>
        <w:t xml:space="preserve">El tener elevada glucemia de forma constante puede producir daños a</w:t>
      </w:r>
      <w:r>
        <w:t xml:space="preserve"> </w:t>
      </w:r>
      <w:r>
        <w:t xml:space="preserve">nivel ocular, coronario, renal y nervioso entre otros.</w:t>
      </w:r>
    </w:p>
    <w:p>
      <w:pPr>
        <w:pStyle w:val="BodyText"/>
      </w:pPr>
      <w:r>
        <w:t xml:space="preserve">Se considera que los valores normales de glucemia en ayunas son</w:t>
      </w:r>
      <w:r>
        <w:t xml:space="preserve"> </w:t>
      </w:r>
      <w:r>
        <w:t xml:space="preserve">60-110md/dl., mientras que valores &gt; o iguales a 160ml/dl en ayunas</w:t>
      </w:r>
      <w:r>
        <w:t xml:space="preserve"> </w:t>
      </w:r>
      <w:r>
        <w:t xml:space="preserve">estaríamos hablando de diabetes.</w:t>
      </w:r>
    </w:p>
    <w:p>
      <w:pPr>
        <w:pStyle w:val="BodyText"/>
      </w:pPr>
      <w:r>
        <w:t xml:space="preserve">También será considerado factor d criterio positivo el tratamiento</w:t>
      </w:r>
      <w:r>
        <w:t xml:space="preserve"> </w:t>
      </w:r>
      <w:r>
        <w:t xml:space="preserve">hipoglucemiante.</w:t>
      </w:r>
    </w:p>
    <w:p>
      <w:pPr>
        <w:pStyle w:val="Heading4"/>
      </w:pPr>
      <w:bookmarkStart w:id="45" w:name="dislipemias"/>
      <w:bookmarkEnd w:id="45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La hipertrigliceridemia es la presencia de concentraciones elevadas de</w:t>
      </w:r>
      <w:r>
        <w:t xml:space="preserve"> </w:t>
      </w:r>
      <w:r>
        <w:t xml:space="preserve">triglicéridos en sangre.</w:t>
      </w:r>
    </w:p>
    <w:p>
      <w:pPr>
        <w:pStyle w:val="BodyText"/>
      </w:pPr>
      <w:r>
        <w:rPr>
          <w:i/>
          <w:b/>
        </w:rPr>
        <w:t xml:space="preserve">El colesterol es una molécula presente en el organismo de la mayoría</w:t>
      </w:r>
      <w:r>
        <w:rPr>
          <w:i/>
          <w:b/>
        </w:rPr>
        <w:t xml:space="preserve"> </w:t>
      </w:r>
      <w:r>
        <w:rPr>
          <w:i/>
          <w:b/>
        </w:rPr>
        <w:t xml:space="preserve">de los seres vivos, similar a la grasa e indispensable para la vida.</w:t>
      </w:r>
      <w:r>
        <w:rPr>
          <w:i/>
          <w:b/>
        </w:rPr>
        <w:t xml:space="preserve"> </w:t>
      </w:r>
      <w:r>
        <w:rPr>
          <w:i/>
          <w:b/>
        </w:rPr>
        <w:t xml:space="preserve">Nuestro cuerpo necesita colesterol para fabricar infinidad de sustancias</w:t>
      </w:r>
      <w:r>
        <w:rPr>
          <w:i/>
          <w:b/>
        </w:rPr>
        <w:t xml:space="preserve"> </w:t>
      </w:r>
      <w:r>
        <w:rPr>
          <w:i/>
          <w:b/>
        </w:rPr>
        <w:t xml:space="preserve">tales como hormonas, ácidos biliares o vitamina D, entre otras. Una</w:t>
      </w:r>
      <w:r>
        <w:rPr>
          <w:i/>
          <w:b/>
        </w:rPr>
        <w:t xml:space="preserve"> </w:t>
      </w:r>
      <w:r>
        <w:rPr>
          <w:i/>
          <w:b/>
        </w:rPr>
        <w:t xml:space="preserve">parte importante del colesterol presente en nuestro organismo es</w:t>
      </w:r>
      <w:r>
        <w:rPr>
          <w:i/>
          <w:b/>
        </w:rPr>
        <w:t xml:space="preserve"> </w:t>
      </w:r>
      <w:r>
        <w:rPr>
          <w:i/>
          <w:b/>
        </w:rPr>
        <w:t xml:space="preserve">producido por el hígado; el resto es aportado a través de la dieta. El</w:t>
      </w:r>
      <w:r>
        <w:rPr>
          <w:i/>
          <w:b/>
        </w:rPr>
        <w:t xml:space="preserve"> </w:t>
      </w:r>
      <w:r>
        <w:rPr>
          <w:i/>
          <w:b/>
        </w:rPr>
        <w:t xml:space="preserve">problema viene dado cuando se presenta en exceso.</w:t>
      </w:r>
      <w:r>
        <w:t xml:space="preserve">**??????</w:t>
      </w:r>
    </w:p>
    <w:p>
      <w:pPr>
        <w:pStyle w:val="BodyText"/>
      </w:pPr>
      <w:r>
        <w:t xml:space="preserve">El hipercolesterolemia es el aumento del colesterol en sangre por encima</w:t>
      </w:r>
      <w:r>
        <w:t xml:space="preserve"> </w:t>
      </w:r>
      <w:r>
        <w:t xml:space="preserve">de unos valores considerados como normales para la población general. El</w:t>
      </w:r>
      <w:r>
        <w:t xml:space="preserve"> </w:t>
      </w:r>
      <w:r>
        <w:t xml:space="preserve">valor a partir del cual se considera patológico, y que además es un</w:t>
      </w:r>
      <w:r>
        <w:t xml:space="preserve"> </w:t>
      </w:r>
      <w:r>
        <w:t xml:space="preserve">importante factor de riesgo para las enfermedades cardiovasculares es de</w:t>
      </w:r>
      <w:r>
        <w:t xml:space="preserve"> </w:t>
      </w:r>
      <w:r>
        <w:t xml:space="preserve">200 mg de colesterol/dl de sangre</w:t>
      </w:r>
    </w:p>
    <w:p>
      <w:pPr>
        <w:pStyle w:val="BodyText"/>
      </w:pPr>
      <w:r>
        <w:t xml:space="preserve">La principal causa del aumento de colesterol circulante no es el</w:t>
      </w:r>
      <w:r>
        <w:t xml:space="preserve"> </w:t>
      </w:r>
      <w:r>
        <w:t xml:space="preserve">colesterol que proviene de los alimentos, sino las grasas (o ácidos</w:t>
      </w:r>
      <w:r>
        <w:t xml:space="preserve"> </w:t>
      </w:r>
      <w:r>
        <w:t xml:space="preserve">grasos) que ingerimos a través de la dieta.</w:t>
      </w:r>
    </w:p>
    <w:p>
      <w:pPr>
        <w:pStyle w:val="BodyText"/>
      </w:pPr>
      <w:r>
        <w:t xml:space="preserve">Existen varios tipos de grasas en función de su estructura, y cada una</w:t>
      </w:r>
      <w:r>
        <w:t xml:space="preserve"> </w:t>
      </w:r>
      <w:r>
        <w:t xml:space="preserve">de ellas posee un efecto determinado sobre los niveles de colesterol en</w:t>
      </w:r>
      <w:r>
        <w:t xml:space="preserve"> </w:t>
      </w:r>
      <w:r>
        <w:t xml:space="preserve">el organismo: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Ejercen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monoinsaturados</w:t>
      </w:r>
      <w:r>
        <w:t xml:space="preserve">: poseen un efecto beneficioso para</w:t>
      </w:r>
      <w:r>
        <w:t xml:space="preserve"> </w:t>
      </w:r>
      <w:r>
        <w:t xml:space="preserve">nuestro organismo ya que un consumo prolongado de estos produce un</w:t>
      </w:r>
      <w:r>
        <w:t xml:space="preserve"> </w:t>
      </w:r>
      <w:r>
        <w:t xml:space="preserve">aumento del colesterol HDL (“colesterol bueno”) y una disminución</w:t>
      </w:r>
      <w:r>
        <w:t xml:space="preserve"> </w:t>
      </w:r>
      <w:r>
        <w:t xml:space="preserve">del colesterol LDL (“colesterol malo”), lo cual se asocia a un menor</w:t>
      </w:r>
      <w:r>
        <w:t xml:space="preserve"> </w:t>
      </w:r>
      <w:r>
        <w:t xml:space="preserve">riesgo de desarrollar enfermedades cardiovasculares. Están presentes</w:t>
      </w:r>
      <w:r>
        <w:t xml:space="preserve"> </w:t>
      </w:r>
      <w:r>
        <w:t xml:space="preserve">en alimentos como el aceite de oliva, el aguacate o los frutos</w:t>
      </w:r>
      <w:r>
        <w:t xml:space="preserve"> </w:t>
      </w:r>
      <w:r>
        <w:t xml:space="preserve">secos.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poliinsaturados</w:t>
      </w:r>
      <w:r>
        <w:t xml:space="preserve">: dentro de este grupo distinguimos</w:t>
      </w:r>
      <w:r>
        <w:t xml:space="preserve"> </w:t>
      </w:r>
      <w:r>
        <w:t xml:space="preserve">dos tipos:</w:t>
      </w:r>
      <w:r>
        <w:br w:type="textWrapping"/>
      </w:r>
    </w:p>
    <w:p>
      <w:pPr>
        <w:pStyle w:val="Compact"/>
        <w:numPr>
          <w:numId w:val="1014"/>
          <w:ilvl w:val="0"/>
        </w:numPr>
      </w:pPr>
      <w:r>
        <w:t xml:space="preserve">Los ácidos grasos omega 3 y omega 6. Ambos resultan beneficiosos ya</w:t>
      </w:r>
      <w:r>
        <w:t xml:space="preserve"> </w:t>
      </w:r>
      <w:r>
        <w:t xml:space="preserve">que una dieta rica en estos produce una disminución del colesterol</w:t>
      </w:r>
      <w:r>
        <w:t xml:space="preserve"> </w:t>
      </w:r>
      <w:r>
        <w:t xml:space="preserve">total y del colesterol LDL. Están presentes en el pescado azul</w:t>
      </w:r>
      <w:r>
        <w:t xml:space="preserve"> </w:t>
      </w:r>
      <w:r>
        <w:t xml:space="preserve">(omega 3) y en aceites de semillas y frutos secos (omega 6.)</w:t>
      </w:r>
    </w:p>
    <w:p>
      <w:pPr>
        <w:pStyle w:val="Compact"/>
        <w:numPr>
          <w:numId w:val="1014"/>
          <w:ilvl w:val="0"/>
        </w:numPr>
      </w:pPr>
      <w:r>
        <w:rPr>
          <w:b/>
        </w:rPr>
        <w:t xml:space="preserve">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 producen</w:t>
      </w:r>
      <w:r>
        <w:t xml:space="preserve"> </w:t>
      </w:r>
      <w:r>
        <w:t xml:space="preserve">un aumento del colesterol total y colesterol LDL, al mismo tiempo</w:t>
      </w:r>
      <w:r>
        <w:t xml:space="preserve"> </w:t>
      </w:r>
      <w:r>
        <w:t xml:space="preserve">que disminuyen el colesterol HDL. Este tipo de grasas están</w:t>
      </w:r>
      <w:r>
        <w:t xml:space="preserve"> </w:t>
      </w:r>
      <w:r>
        <w:t xml:space="preserve">presentes en bollería industrial, patatas de bolsa, snacks y en</w:t>
      </w:r>
      <w:r>
        <w:t xml:space="preserve"> </w:t>
      </w:r>
      <w:r>
        <w:t xml:space="preserve">algunas grasas para fritura y pastelería (por ejemplo, aceites</w:t>
      </w:r>
      <w:r>
        <w:t xml:space="preserve"> </w:t>
      </w:r>
      <w:r>
        <w:t xml:space="preserve">vegetales hidrogenados).</w:t>
      </w:r>
    </w:p>
    <w:p>
      <w:pPr>
        <w:pStyle w:val="FirstParagraph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 teniendo más importancia</w:t>
      </w:r>
      <w:r>
        <w:t xml:space="preserve"> </w:t>
      </w:r>
      <w:r>
        <w:t xml:space="preserve">el tipo de grasa que la cantidad total consumida.</w:t>
      </w:r>
    </w:p>
    <w:p>
      <w:pPr>
        <w:pStyle w:val="BodyText"/>
      </w:pPr>
      <w:r>
        <w:t xml:space="preserve">En la formación de las dislipemias se va a producir el siguiente proceso</w:t>
      </w:r>
      <w:r>
        <w:t xml:space="preserve"> </w:t>
      </w:r>
      <w:r>
        <w:t xml:space="preserve">fisiológico:</w:t>
      </w:r>
    </w:p>
    <w:p>
      <w:pPr>
        <w:pStyle w:val="BodyText"/>
      </w:pPr>
      <w:r>
        <w:t xml:space="preserve">Colesterol y triglicéridos no son solubles en agua y van a necesitar un</w:t>
      </w:r>
      <w:r>
        <w:t xml:space="preserve"> </w:t>
      </w:r>
      <w:r>
        <w:t xml:space="preserve">transportador para circular por el torrente sanguíneo.</w:t>
      </w:r>
    </w:p>
    <w:p>
      <w:pPr>
        <w:pStyle w:val="BodyText"/>
      </w:pPr>
      <w:r>
        <w:t xml:space="preserve">Las lipoproteínas LDL van a ser las encargadas de llevar colesterol y</w:t>
      </w:r>
      <w:r>
        <w:t xml:space="preserve"> </w:t>
      </w:r>
      <w:r>
        <w:t xml:space="preserve">triglicéridos al hígado para ser sintetizados.</w:t>
      </w:r>
    </w:p>
    <w:p>
      <w:pPr>
        <w:pStyle w:val="BodyText"/>
      </w:pPr>
      <w:r>
        <w:t xml:space="preserve">Una vez utilizadas tiene que ser desechadas para no acumularse en el</w:t>
      </w:r>
      <w:r>
        <w:t xml:space="preserve"> </w:t>
      </w:r>
      <w:r>
        <w:t xml:space="preserve">hígado y que no dé lugar el llamado hígado graso, así son enviadas al</w:t>
      </w:r>
      <w:r>
        <w:t xml:space="preserve"> </w:t>
      </w:r>
      <w:r>
        <w:t xml:space="preserve">músculo y demás órganos y tejidos para ser utilizados y los que no son</w:t>
      </w:r>
      <w:r>
        <w:t xml:space="preserve"> </w:t>
      </w:r>
      <w:r>
        <w:t xml:space="preserve">necesarios se envían de vuelta al hígado en forma de lipoproteínas que</w:t>
      </w:r>
      <w:r>
        <w:t xml:space="preserve"> </w:t>
      </w:r>
      <w:r>
        <w:t xml:space="preserve">serán colesterol y en mayor cantidad triglicéridos (VLDL de muy baja</w:t>
      </w:r>
      <w:r>
        <w:t xml:space="preserve"> </w:t>
      </w:r>
      <w:r>
        <w:t xml:space="preserve">densidad). De vuelta en el hígado este ingresa el colesterol que puede</w:t>
      </w:r>
      <w:r>
        <w:t xml:space="preserve"> </w:t>
      </w:r>
      <w:r>
        <w:t xml:space="preserve">guardar y devuelve al torrente sanguíneo el que no puede metabolizar</w:t>
      </w:r>
      <w:r>
        <w:t xml:space="preserve"> </w:t>
      </w:r>
      <w:r>
        <w:t xml:space="preserve">para que no forme grasa, y lo hace en formas de lipoproteínas LDL, estas</w:t>
      </w:r>
      <w:r>
        <w:t xml:space="preserve"> </w:t>
      </w:r>
      <w:r>
        <w:t xml:space="preserve">lipoproteínas tienen la característica de que el colesterol que</w:t>
      </w:r>
      <w:r>
        <w:t xml:space="preserve"> </w:t>
      </w:r>
      <w:r>
        <w:t xml:space="preserve">transportarse queda adherido a las paredes de los vasos sanguíneos</w:t>
      </w:r>
      <w:r>
        <w:t xml:space="preserve"> </w:t>
      </w:r>
      <w:r>
        <w:t xml:space="preserve">siendo recogidos para su eliminación por las lipoproteínas de HDL.</w:t>
      </w:r>
    </w:p>
    <w:p>
      <w:pPr>
        <w:pStyle w:val="BodyText"/>
      </w:pPr>
      <w:r>
        <w:t xml:space="preserve">Cuando se adhiere mayor cantidad LDL que del que las lipoproteínas de</w:t>
      </w:r>
      <w:r>
        <w:t xml:space="preserve"> </w:t>
      </w:r>
      <w:r>
        <w:t xml:space="preserve">HDL puede recoger es cuando se producen las dislipemias.</w:t>
      </w:r>
    </w:p>
    <w:p>
      <w:pPr>
        <w:pStyle w:val="BodyText"/>
      </w:pPr>
      <w:r>
        <w:t xml:space="preserve">Estos depositos de grasa son fagocitadas por los macrófagos formando las</w:t>
      </w:r>
      <w:r>
        <w:t xml:space="preserve"> </w:t>
      </w:r>
      <w:r>
        <w:t xml:space="preserve">células espumosas, se da una respuesta inflamatoria formándose el</w:t>
      </w:r>
      <w:r>
        <w:t xml:space="preserve"> </w:t>
      </w:r>
      <w:r>
        <w:t xml:space="preserve">ateroma. Cuando este ateroma se rompe y entra en el circuito de la</w:t>
      </w:r>
      <w:r>
        <w:t xml:space="preserve"> </w:t>
      </w:r>
      <w:r>
        <w:t xml:space="preserve">circulación es cuando se produce el trombo con su consiguiente riesgo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</w:t>
      </w:r>
    </w:p>
    <w:p>
      <w:pPr>
        <w:pStyle w:val="BodyText"/>
      </w:pPr>
      <w:r>
        <w:t xml:space="preserve">Están considerados rangos adecuados: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</w:tbl>
    <w:p>
      <w:pPr>
        <w:pStyle w:val="BodyText"/>
      </w:pPr>
      <w:r>
        <w:t xml:space="preserve">También será considerado factor de criterio el tratamiento</w:t>
      </w:r>
      <w:r>
        <w:t xml:space="preserve"> </w:t>
      </w:r>
      <w:r>
        <w:t xml:space="preserve">antilipemiante</w:t>
      </w:r>
    </w:p>
    <w:p>
      <w:pPr>
        <w:pStyle w:val="BodyText"/>
      </w:pPr>
      <w:r>
        <w:t xml:space="preserve">Principales funciones antiaterogénicas de las HDL</w:t>
      </w:r>
    </w:p>
    <w:p>
      <w:pPr>
        <w:pStyle w:val="Compact"/>
        <w:numPr>
          <w:numId w:val="1015"/>
          <w:ilvl w:val="0"/>
        </w:numPr>
      </w:pPr>
      <w:r>
        <w:t xml:space="preserve">Transporte reverso del colesterol.</w:t>
      </w:r>
    </w:p>
    <w:p>
      <w:pPr>
        <w:pStyle w:val="Compact"/>
        <w:numPr>
          <w:numId w:val="1015"/>
          <w:ilvl w:val="0"/>
        </w:numPr>
      </w:pPr>
      <w:r>
        <w:t xml:space="preserve">Regulación del metabolismo de la glucosa.</w:t>
      </w:r>
    </w:p>
    <w:p>
      <w:pPr>
        <w:pStyle w:val="Compact"/>
        <w:numPr>
          <w:numId w:val="1015"/>
          <w:ilvl w:val="0"/>
        </w:numPr>
      </w:pPr>
      <w:r>
        <w:t xml:space="preserve">Antiinflamatoria.</w:t>
      </w:r>
    </w:p>
    <w:p>
      <w:pPr>
        <w:pStyle w:val="Compact"/>
        <w:numPr>
          <w:numId w:val="1015"/>
          <w:ilvl w:val="0"/>
        </w:numPr>
      </w:pPr>
      <w:r>
        <w:t xml:space="preserve">Antioxidante: inhiben la oxidación de LDL</w:t>
      </w:r>
    </w:p>
    <w:p>
      <w:pPr>
        <w:pStyle w:val="Compact"/>
        <w:numPr>
          <w:numId w:val="1015"/>
          <w:ilvl w:val="0"/>
        </w:numPr>
      </w:pPr>
      <w:r>
        <w:t xml:space="preserve">Reparación endotelial</w:t>
      </w:r>
    </w:p>
    <w:p>
      <w:pPr>
        <w:pStyle w:val="Compact"/>
        <w:numPr>
          <w:numId w:val="1015"/>
          <w:ilvl w:val="0"/>
        </w:numPr>
      </w:pPr>
      <w:r>
        <w:t xml:space="preserve">Antitrombótica</w:t>
      </w:r>
    </w:p>
    <w:p>
      <w:pPr>
        <w:pStyle w:val="FirstParagraph"/>
      </w:pPr>
      <w:r>
        <w:t xml:space="preserve">Las enfermedades cardíacas y los accidentes cerebrovasculares son en la</w:t>
      </w:r>
      <w:r>
        <w:t xml:space="preserve"> </w:t>
      </w:r>
      <w:r>
        <w:t xml:space="preserve">actualidad las principales causas de fallecimiento a nivel mundial. En</w:t>
      </w:r>
      <w:r>
        <w:t xml:space="preserve"> </w:t>
      </w:r>
      <w:r>
        <w:t xml:space="preserve">el desarrollo de las enfermedades cardiovasculares intervienen los</w:t>
      </w:r>
      <w:r>
        <w:t xml:space="preserve"> </w:t>
      </w:r>
      <w:r>
        <w:t xml:space="preserve">denominados “factores de riesgo,” que incrementan el riesgo de sufrirla.</w:t>
      </w:r>
      <w:r>
        <w:t xml:space="preserve"> </w:t>
      </w:r>
      <w:r>
        <w:t xml:space="preserve">El sobrepeso, la obesidad, el sedentarismo, y las dislipemias son</w:t>
      </w:r>
      <w:r>
        <w:t xml:space="preserve"> </w:t>
      </w:r>
      <w:r>
        <w:t xml:space="preserve">algunos de estos factores.</w:t>
      </w:r>
    </w:p>
    <w:p>
      <w:pPr>
        <w:pStyle w:val="BodyText"/>
      </w:pPr>
      <w:r>
        <w:t xml:space="preserve">Esto puede revertirse con el cambio de hábitos, una alimentación con</w:t>
      </w:r>
      <w:r>
        <w:t xml:space="preserve"> </w:t>
      </w:r>
      <w:r>
        <w:t xml:space="preserve">menos grasas saturadas y la práctica de deporte.</w:t>
      </w:r>
    </w:p>
    <w:p>
      <w:pPr>
        <w:pStyle w:val="Heading4"/>
      </w:pPr>
      <w:bookmarkStart w:id="46" w:name="hipertensión-arterial"/>
      <w:bookmarkEnd w:id="46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 la</w:t>
      </w:r>
      <w:r>
        <w:t xml:space="preserve"> </w:t>
      </w:r>
      <w:r>
        <w:t xml:space="preserve">HTA en adultos se define como cifras de presión arterial sistólica y</w:t>
      </w:r>
      <w:r>
        <w:t xml:space="preserve"> </w:t>
      </w:r>
      <w:r>
        <w:t xml:space="preserve">diastólica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140/90 mm Hg.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cuenta: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16"/>
          <w:ilvl w:val="0"/>
        </w:numPr>
      </w:pPr>
      <w:r>
        <w:t xml:space="preserve">Apnea obstructiva del sueño</w:t>
      </w:r>
    </w:p>
    <w:p>
      <w:pPr>
        <w:pStyle w:val="Compact"/>
        <w:numPr>
          <w:numId w:val="1016"/>
          <w:ilvl w:val="0"/>
        </w:numPr>
      </w:pPr>
      <w:r>
        <w:t xml:space="preserve">Enfermedad renal</w:t>
      </w:r>
    </w:p>
    <w:p>
      <w:pPr>
        <w:pStyle w:val="Compact"/>
        <w:numPr>
          <w:numId w:val="1016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16"/>
          <w:ilvl w:val="0"/>
        </w:numPr>
      </w:pPr>
      <w:r>
        <w:t xml:space="preserve">Problemas de tiroides</w:t>
      </w:r>
    </w:p>
    <w:p>
      <w:pPr>
        <w:pStyle w:val="Compact"/>
        <w:numPr>
          <w:numId w:val="1016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16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16"/>
          <w:ilvl w:val="0"/>
        </w:numPr>
      </w:pPr>
      <w:r>
        <w:t xml:space="preserve">Drogas ilícitas, como la cocaína y las anfetaminas</w:t>
      </w:r>
    </w:p>
    <w:p>
      <w:pPr>
        <w:pStyle w:val="Heading4"/>
      </w:pPr>
      <w:bookmarkStart w:id="47" w:name="niveles-elevados-de-triglicéridos"/>
      <w:bookmarkEnd w:id="47"/>
      <w:r>
        <w:t xml:space="preserve">3.2.1.5 Niveles elevados de triglicéridos</w:t>
      </w:r>
    </w:p>
    <w:p>
      <w:pPr>
        <w:pStyle w:val="FirstParagraph"/>
      </w:pPr>
      <w:r>
        <w:t xml:space="preserve">La dislipemia característica del SM, la hipertrigliceridemia con cifras</w:t>
      </w:r>
      <w:r>
        <w:t xml:space="preserve"> </w:t>
      </w:r>
      <w:r>
        <w:t xml:space="preserve">bajas de colesterol unido a lipoproteínas de alta densidad, es</w:t>
      </w:r>
      <w:r>
        <w:t xml:space="preserve"> </w:t>
      </w:r>
      <w:r>
        <w:t xml:space="preserve">consecuencia de la hiperinsulinemia en el metabolismo de las</w:t>
      </w:r>
      <w:r>
        <w:t xml:space="preserve"> </w:t>
      </w:r>
      <w:r>
        <w:t xml:space="preserve">lipoproteínas.</w:t>
      </w:r>
    </w:p>
    <w:p>
      <w:pPr>
        <w:pStyle w:val="Heading3"/>
      </w:pPr>
      <w:bookmarkStart w:id="48" w:name="desarrollo-fisiopatológico-del-sm"/>
      <w:bookmarkEnd w:id="48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núcleo,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no funcionen bien todo el metabolismo y poco a poco se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el y cuando está lleno de</w:t>
      </w:r>
      <w:r>
        <w:t xml:space="preserve"> </w:t>
      </w:r>
      <w:r>
        <w:t xml:space="preserve">gras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 que lo que pretende es</w:t>
      </w:r>
      <w:r>
        <w:t xml:space="preserve"> </w:t>
      </w:r>
      <w:r>
        <w:t xml:space="preserve">que nuestras cifras de glucemia no aumenten demasiado, pero con el paso</w:t>
      </w:r>
      <w:r>
        <w:t xml:space="preserve"> </w:t>
      </w:r>
      <w:r>
        <w:t xml:space="preserve">del tiempo este mecanismo compensador no puede mantenerse apareciendo la</w:t>
      </w:r>
      <w:r>
        <w:t xml:space="preserve"> </w:t>
      </w:r>
      <w:r>
        <w:t xml:space="preserve">hiperglucemia y aparece la Diabetes Mellitus II que siempre va asociada</w:t>
      </w:r>
      <w:r>
        <w:t xml:space="preserve"> </w:t>
      </w:r>
      <w:r>
        <w:t xml:space="preserve">a 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La inflamación es como el fuego que aviva cada uno de esos factores y a</w:t>
      </w:r>
      <w:r>
        <w:t xml:space="preserve"> </w:t>
      </w:r>
      <w:r>
        <w:t xml:space="preserve">la vez cada uno de esos factores aviva el fuego en una continua</w:t>
      </w:r>
      <w:r>
        <w:t xml:space="preserve"> </w:t>
      </w:r>
      <w:r>
        <w:t xml:space="preserve">retroalimentación.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en ateroesclerosis, es decir los</w:t>
      </w:r>
      <w:r>
        <w:t xml:space="preserve"> </w:t>
      </w:r>
      <w:r>
        <w:t xml:space="preserve">vasos sanguíneos poco a poco van a ir taponándose y cerrándose y van a</w:t>
      </w:r>
      <w:r>
        <w:t xml:space="preserve"> </w:t>
      </w:r>
      <w:r>
        <w:t xml:space="preserve">aparecer mayores alteraciones ateroescleróticas. que pueden hacer que</w:t>
      </w:r>
      <w:r>
        <w:t xml:space="preserve"> </w:t>
      </w:r>
      <w:r>
        <w:t xml:space="preserve">aparezca la enfermedad cardiovascular que es la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y al final se tiene</w:t>
      </w:r>
      <w:r>
        <w:t xml:space="preserve"> </w:t>
      </w:r>
      <w:r>
        <w:t xml:space="preserve">más riesgo de padecer enfermedad grave.</w:t>
      </w:r>
    </w:p>
    <w:p>
      <w:pPr>
        <w:pStyle w:val="Heading3"/>
      </w:pPr>
      <w:bookmarkStart w:id="49" w:name="patologías-relacionadas"/>
      <w:bookmarkEnd w:id="49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17"/>
          <w:ilvl w:val="0"/>
        </w:numPr>
      </w:pPr>
      <w:r>
        <w:t xml:space="preserve">el cáncer colorrectal</w:t>
      </w:r>
    </w:p>
    <w:p>
      <w:pPr>
        <w:pStyle w:val="Compact"/>
        <w:numPr>
          <w:numId w:val="1017"/>
          <w:ilvl w:val="0"/>
        </w:numPr>
      </w:pPr>
      <w:r>
        <w:t xml:space="preserve">cáncer de mama</w:t>
      </w:r>
    </w:p>
    <w:p>
      <w:pPr>
        <w:pStyle w:val="Compact"/>
        <w:numPr>
          <w:numId w:val="101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18"/>
          <w:ilvl w:val="0"/>
        </w:numPr>
      </w:pPr>
      <w:r>
        <w:t xml:space="preserve">la esteatosis hepática,</w:t>
      </w:r>
    </w:p>
    <w:p>
      <w:pPr>
        <w:pStyle w:val="Compact"/>
        <w:numPr>
          <w:numId w:val="101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1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1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1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3"/>
      </w:pPr>
      <w:bookmarkStart w:id="50" w:name="por-grupos-de-población"/>
      <w:bookmarkEnd w:id="50"/>
      <w:r>
        <w:t xml:space="preserve">3.2.3 Por grupos de población</w:t>
      </w:r>
    </w:p>
    <w:p>
      <w:pPr>
        <w:pStyle w:val="Heading4"/>
      </w:pPr>
      <w:bookmarkStart w:id="51" w:name="sm-en-el-adulto"/>
      <w:bookmarkEnd w:id="51"/>
      <w:r>
        <w:t xml:space="preserve">3.2.3.1 SM en el adulto</w:t>
      </w:r>
    </w:p>
    <w:p>
      <w:pPr>
        <w:pStyle w:val="Heading5"/>
      </w:pPr>
      <w:bookmarkStart w:id="52" w:name="sm-en-el-hombre"/>
      <w:bookmarkEnd w:id="52"/>
      <w:r>
        <w:t xml:space="preserve">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 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está se da en</w:t>
      </w:r>
      <w:r>
        <w:t xml:space="preserve"> </w:t>
      </w:r>
      <w:r>
        <w:t xml:space="preserve">la década de los 40 y 60 años, en tanto que, en las mujeres, la edad no</w:t>
      </w:r>
      <w:r>
        <w:t xml:space="preserve"> </w:t>
      </w:r>
      <w:r>
        <w:t xml:space="preserve">está asociada específicamente a cada una de las décadas, la frecuencia</w:t>
      </w:r>
      <w:r>
        <w:t xml:space="preserve"> </w:t>
      </w:r>
      <w:r>
        <w:t xml:space="preserve">de SM es similar en todas las décadas estudiadas y tiene más que ver con</w:t>
      </w:r>
      <w:r>
        <w:t xml:space="preserve"> </w:t>
      </w:r>
      <w:r>
        <w:t xml:space="preserve">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 y /o falta de práctica de ejercicio físico junto</w:t>
      </w:r>
      <w:r>
        <w:t xml:space="preserve"> </w:t>
      </w:r>
      <w:r>
        <w:t xml:space="preserve">con una mala alimentación constituida por alimentos hipercalóricos de</w:t>
      </w:r>
      <w:r>
        <w:t xml:space="preserve"> </w:t>
      </w:r>
      <w:r>
        <w:t xml:space="preserve">bajo poder nutritivo y alto nivel de azúcar, grasas saturadas, alto</w:t>
      </w:r>
      <w:r>
        <w:t xml:space="preserve"> </w:t>
      </w:r>
      <w:r>
        <w:t xml:space="preserve">consumo de sal, tabaquismo, son entre otros son factores que promueven</w:t>
      </w:r>
      <w:r>
        <w:t xml:space="preserve"> </w:t>
      </w:r>
      <w:r>
        <w:t xml:space="preserve">la aparición de SM de la población en general y por tanto también son</w:t>
      </w:r>
      <w:r>
        <w:t xml:space="preserve"> </w:t>
      </w:r>
      <w:r>
        <w:t xml:space="preserve">factores de riesgo para el género masculino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53" w:name="sm-en-la-mujer"/>
      <w:bookmarkEnd w:id="53"/>
      <w:r>
        <w:t xml:space="preserve">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menarquia,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que se</w:t>
      </w:r>
      <w:r>
        <w:t xml:space="preserve"> </w:t>
      </w:r>
      <w:r>
        <w:t xml:space="preserve">aumente el riesgo de SM, enfermedad cardiovascular y diabetes.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19"/>
          <w:ilvl w:val="0"/>
        </w:numPr>
      </w:pPr>
      <w:r>
        <w:t xml:space="preserve">Aumento de la grasa central abdominal</w:t>
      </w:r>
      <w:r>
        <w:br w:type="textWrapping"/>
      </w:r>
    </w:p>
    <w:p>
      <w:pPr>
        <w:pStyle w:val="Compact"/>
        <w:numPr>
          <w:numId w:val="1019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  <w:r>
        <w:br w:type="textWrapping"/>
      </w:r>
    </w:p>
    <w:p>
      <w:pPr>
        <w:pStyle w:val="Compact"/>
        <w:numPr>
          <w:numId w:val="1019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Se reportó que el incremento de la LDL fue menor en mujeres</w:t>
      </w:r>
      <w:r>
        <w:t xml:space="preserve"> </w:t>
      </w:r>
      <w:r>
        <w:t xml:space="preserve">premenopáusicas que en postmenopáusicas, al igual que el aumento en los</w:t>
      </w:r>
      <w:r>
        <w:t xml:space="preserve"> </w:t>
      </w:r>
      <w:r>
        <w:t xml:space="preserve">triglicéridos, la disminución del HDL y obesidad central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 androide</w:t>
      </w:r>
      <w:r>
        <w:t xml:space="preserve"> </w:t>
      </w:r>
      <w:r>
        <w:t xml:space="preserve">como resultado directo del fallo ovárico que da como resultado la</w:t>
      </w:r>
      <w:r>
        <w:t xml:space="preserve"> </w:t>
      </w:r>
      <w:r>
        <w:t xml:space="preserve">disminución de la producción de estrógenos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****Relación entre síndrome metabólico y síndrome de ovario</w:t>
      </w:r>
      <w:r>
        <w:t xml:space="preserve"> </w:t>
      </w:r>
      <w:r>
        <w:t xml:space="preserve">poliquístico***???</w:t>
      </w:r>
    </w:p>
    <w:p>
      <w:pPr>
        <w:pStyle w:val="BodyText"/>
      </w:pPr>
      <w:r>
        <w:t xml:space="preserve">El síndrome de ovario poliquístico es una entidad que afecta entre el 5</w:t>
      </w:r>
      <w:r>
        <w:t xml:space="preserve"> </w:t>
      </w:r>
      <w:r>
        <w:t xml:space="preserve">y el 7% de las mujeres en edad reproductiva.</w:t>
      </w:r>
    </w:p>
    <w:p>
      <w:pPr>
        <w:pStyle w:val="BodyText"/>
      </w:pPr>
      <w:r>
        <w:t xml:space="preserve">El vínculo entre el síndrome metabólico y el síndrome de ovario</w:t>
      </w:r>
      <w:r>
        <w:t xml:space="preserve"> </w:t>
      </w:r>
      <w:r>
        <w:t xml:space="preserve">poliquístico viene dado por cuanto alrededor del 60% de las mujeres</w:t>
      </w:r>
      <w:r>
        <w:t xml:space="preserve"> </w:t>
      </w:r>
      <w:r>
        <w:t xml:space="preserve">portadoras, presentan insulinorresistencia con hiperinsulinismo</w:t>
      </w:r>
      <w:r>
        <w:t xml:space="preserve"> </w:t>
      </w:r>
      <w:r>
        <w:t xml:space="preserve">compensatorio, lo cual constituye la base patogénica del síndrome</w:t>
      </w:r>
      <w:r>
        <w:t xml:space="preserve"> </w:t>
      </w:r>
      <w:r>
        <w:t xml:space="preserve">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Heading6"/>
      </w:pPr>
      <w:bookmarkStart w:id="54" w:name="sm-en-el-embarazo"/>
      <w:bookmarkEnd w:id="54"/>
      <w:r>
        <w:t xml:space="preserve">SM en el 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odyText"/>
      </w:pPr>
      <w:r>
        <w:t xml:space="preserve">****En el embarazo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para que esté preparada para la lactancia. Así que</w:t>
      </w:r>
      <w:r>
        <w:t xml:space="preserve"> </w:t>
      </w:r>
      <w:r>
        <w:t xml:space="preserve">inicialmente en la primera mitad de la gestación va haber una fase en la</w:t>
      </w:r>
      <w:r>
        <w:t xml:space="preserve"> </w:t>
      </w:r>
      <w:r>
        <w:t xml:space="preserve">que por la acción de las hormonas estrógeno y progesterona la madre va a</w:t>
      </w:r>
      <w:r>
        <w:t xml:space="preserve"> </w:t>
      </w:r>
      <w:r>
        <w:t xml:space="preserve">tener un hiperinsulinismo, exceso de insulina o un exceso de</w:t>
      </w:r>
      <w:r>
        <w:t xml:space="preserve"> </w:t>
      </w:r>
      <w:r>
        <w:t xml:space="preserve">sensibilidad a la insulina que conlleva y busca favorecer el depósito</w:t>
      </w:r>
      <w:r>
        <w:t xml:space="preserve"> </w:t>
      </w:r>
      <w:r>
        <w:t xml:space="preserve">materno de 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aminoacidos para pasarselos al feto</w:t>
      </w:r>
      <w:r>
        <w:t xml:space="preserve"> </w:t>
      </w:r>
      <w:r>
        <w:t xml:space="preserve">mientras la madre utilizará acidos grasos provenientes de los depositos</w:t>
      </w:r>
      <w:r>
        <w:t xml:space="preserve"> </w:t>
      </w:r>
      <w:r>
        <w:t xml:space="preserve">que tenía previamente de la primera mitad de la gestación. ****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20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20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Compact"/>
        <w:numPr>
          <w:numId w:val="1020"/>
          <w:ilvl w:val="0"/>
        </w:numPr>
      </w:pPr>
      <w:r>
        <w:t xml:space="preserve">Igualmente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 de</w:t>
      </w:r>
      <w:r>
        <w:t xml:space="preserve"> </w:t>
      </w:r>
      <w:r>
        <w:t xml:space="preserve">una predisposición a las enfermedades cardiovasculares y la diabetes</w:t>
      </w:r>
      <w:r>
        <w:t xml:space="preserve"> </w:t>
      </w:r>
      <w:r>
        <w:t xml:space="preserve">tipo 2. Sin embargo, tanto la diabetes de la DG como los trastornos</w:t>
      </w:r>
      <w:r>
        <w:t xml:space="preserve"> </w:t>
      </w:r>
      <w:r>
        <w:t xml:space="preserve">hipertensivos del embarazo (THE) pueden verse como expresiones del</w:t>
      </w:r>
      <w:r>
        <w:t xml:space="preserve"> </w:t>
      </w:r>
      <w:r>
        <w:t xml:space="preserve">síndrome durante la gestación.</w:t>
      </w:r>
    </w:p>
    <w:p>
      <w:pPr>
        <w:pStyle w:val="BodyText"/>
      </w:pPr>
      <w:r>
        <w:rPr>
          <w:b/>
        </w:rPr>
        <w:t xml:space="preserve">Lactancia</w:t>
      </w:r>
      <w:r>
        <w:t xml:space="preserve">. - Esta función fisiológica posterior al embarazo</w:t>
      </w:r>
      <w:r>
        <w:t xml:space="preserve"> </w:t>
      </w:r>
      <w:r>
        <w:t xml:space="preserve">disminuye el riesgo de SM. La lactancia prolongada se relaciona con</w:t>
      </w:r>
      <w:r>
        <w:t xml:space="preserve"> </w:t>
      </w:r>
      <w:r>
        <w:t xml:space="preserve">menor riesgo de DM2.Se determina que en mujeres que tuvieron hijos hace</w:t>
      </w:r>
      <w:r>
        <w:t xml:space="preserve"> </w:t>
      </w:r>
      <w:r>
        <w:t xml:space="preserve">15 años, por cada año de lactancia el riesgo de SM disminuyó en 14%.</w:t>
      </w:r>
    </w:p>
    <w:p>
      <w:pPr>
        <w:pStyle w:val="BodyText"/>
      </w:pPr>
      <w:r>
        <w:t xml:space="preserve">*****Existen diversos factores de riesgo predisponentes</w:t>
      </w:r>
      <w:r>
        <w:t xml:space="preserve"> </w:t>
      </w:r>
      <w:r>
        <w:t xml:space="preserve">relacionados con el SM, entre los cuales están: obesidad, sedentarismo,</w:t>
      </w:r>
      <w:r>
        <w:t xml:space="preserve"> </w:t>
      </w:r>
      <w:r>
        <w:t xml:space="preserve">dieta rica en grasa. Los de mayor riesgo son los siguientes:</w:t>
      </w:r>
      <w:r>
        <w:t xml:space="preserve"> </w:t>
      </w:r>
      <w:r>
        <w:t xml:space="preserve">hipertensión, hábito tabáquico, concentraciones elevadas de</w:t>
      </w:r>
      <w:r>
        <w:t xml:space="preserve"> </w:t>
      </w:r>
      <w:r>
        <w:t xml:space="preserve">lipoproteínas de baja densidad (LDL) y bajas de lipoproteínas de alta</w:t>
      </w:r>
      <w:r>
        <w:t xml:space="preserve"> </w:t>
      </w:r>
      <w:r>
        <w:t xml:space="preserve">densidad (HDL), antecedentes familiares de enfermedad cardiovascular</w:t>
      </w:r>
      <w:r>
        <w:t xml:space="preserve"> </w:t>
      </w:r>
      <w:r>
        <w:t xml:space="preserve">temprana y la edad. ***** FACTORES COMUNES A TODOS.</w:t>
      </w:r>
      <w:r>
        <w:t xml:space="preserve"> </w:t>
      </w:r>
      <w:r>
        <w:t xml:space="preserve">¿¿¿¿¿¿¿SUPRIMIR???????</w:t>
      </w:r>
    </w:p>
    <w:p>
      <w:pPr>
        <w:pStyle w:val="Heading6"/>
      </w:pPr>
      <w:bookmarkStart w:id="55" w:name="complicaciones-materno-fetales"/>
      <w:bookmarkEnd w:id="55"/>
      <w:r>
        <w:t xml:space="preserve">Complicaciones materno-fetales</w:t>
      </w:r>
    </w:p>
    <w:p>
      <w:pPr>
        <w:pStyle w:val="FirstParagraph"/>
      </w:pPr>
      <w:r>
        <w:t xml:space="preserve">Para el feto pueden ser muerte prematura, macrosomía, hipoglicemia y</w:t>
      </w:r>
      <w:r>
        <w:t xml:space="preserve"> </w:t>
      </w:r>
      <w:r>
        <w:t xml:space="preserve">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</w:t>
      </w:r>
    </w:p>
    <w:p>
      <w:pPr>
        <w:pStyle w:val="BodyText"/>
      </w:pPr>
      <w:r>
        <w:t xml:space="preserve">Una alta concentración de triglicéridos en la madre también puede</w:t>
      </w:r>
      <w:r>
        <w:t xml:space="preserve"> </w:t>
      </w:r>
      <w:r>
        <w:t xml:space="preserve">provocar macrosomía. Por otro lado, el bajo peso al nacer va asociado a</w:t>
      </w:r>
      <w:r>
        <w:t xml:space="preserve"> </w:t>
      </w:r>
      <w:r>
        <w:t xml:space="preserve">embarazos de mujeres con edades 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que,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durante su niñez.</w:t>
      </w:r>
    </w:p>
    <w:p>
      <w:pPr>
        <w:pStyle w:val="BodyText"/>
      </w:pPr>
      <w:r>
        <w:t xml:space="preserve">También se sabe que un bajo o elevado peso al nacer es un factor para</w:t>
      </w:r>
      <w:r>
        <w:t xml:space="preserve"> </w:t>
      </w:r>
      <w:r>
        <w:t xml:space="preserve">desarrollar diabetes mellitus II en la edad adulta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 metabólico, morbilidad y mortalidad cardiovascular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A destacar la importancia de promover la lactancia materna como método</w:t>
      </w:r>
      <w:r>
        <w:t xml:space="preserve"> </w:t>
      </w:r>
      <w:r>
        <w:t xml:space="preserve">de prevención de obesidad en el niño y un ingreso adecuad de nutrientes</w:t>
      </w:r>
      <w:r>
        <w:t xml:space="preserve"> </w:t>
      </w:r>
      <w:r>
        <w:t xml:space="preserve">con una buena ablación ( *destete, introducción de alimentos sólidos</w:t>
      </w:r>
      <w:r>
        <w:t xml:space="preserve"> </w:t>
      </w:r>
      <w:r>
        <w:t xml:space="preserve">del bebé)</w:t>
      </w:r>
    </w:p>
    <w:p>
      <w:pPr>
        <w:pStyle w:val="BodyText"/>
      </w:pPr>
      <w:r>
        <w:t xml:space="preserve">El correcto tratamiento debe de estar encaminado a la prevención de los</w:t>
      </w:r>
      <w:r>
        <w:t xml:space="preserve"> </w:t>
      </w:r>
      <w:r>
        <w:t xml:space="preserve">factores de riesgo del síndrome.</w:t>
      </w:r>
    </w:p>
    <w:p>
      <w:pPr>
        <w:pStyle w:val="Heading4"/>
      </w:pPr>
      <w:bookmarkStart w:id="56" w:name="sm-en-la-infancia"/>
      <w:bookmarkEnd w:id="5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 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No existe un criterio unificado para poder evaluar el SM en niños, lo</w:t>
      </w:r>
      <w:r>
        <w:t xml:space="preserve"> </w:t>
      </w:r>
      <w:r>
        <w:t xml:space="preserve">cual dificulta su diagnóstico.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</w:p>
    <w:p>
      <w:pPr>
        <w:pStyle w:val="Heading4"/>
      </w:pPr>
      <w:bookmarkStart w:id="57" w:name="sm-en-la-tercera-edad"/>
      <w:bookmarkEnd w:id="5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21"/>
          <w:ilvl w:val="0"/>
        </w:numPr>
      </w:pPr>
      <w:r>
        <w:t xml:space="preserve">Un mayor estrés oxidativo.</w:t>
      </w:r>
    </w:p>
    <w:p>
      <w:pPr>
        <w:pStyle w:val="Compact"/>
        <w:numPr>
          <w:numId w:val="1021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21"/>
          <w:ilvl w:val="0"/>
        </w:numPr>
      </w:pPr>
      <w:r>
        <w:t xml:space="preserve">Reducción de la masa muscular,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la tener más o menos fuerza.</w:t>
      </w:r>
    </w:p>
    <w:p>
      <w:pPr>
        <w:pStyle w:val="Compact"/>
        <w:numPr>
          <w:numId w:val="1021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</w:p>
    <w:p>
      <w:pPr>
        <w:pStyle w:val="FirstParagraph"/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BodyText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del anciano y tiene relación con la obesidad y la resistencia</w:t>
      </w:r>
      <w:r>
        <w:t xml:space="preserve"> </w:t>
      </w:r>
      <w:r>
        <w:t xml:space="preserve">a la insulina. Se produce el hecho de que mayor prevalencia de obesidad</w:t>
      </w:r>
      <w:r>
        <w:t xml:space="preserve"> </w:t>
      </w:r>
      <w:r>
        <w:t xml:space="preserve">se aumenta también la de sarcopenia.</w:t>
      </w:r>
    </w:p>
    <w:p>
      <w:pPr>
        <w:pStyle w:val="BodyText"/>
      </w:pPr>
      <w:r>
        <w:t xml:space="preserve">A su vez, la diabetes tipo 2 se asoció con el mayor riesgo de padecer</w:t>
      </w:r>
      <w:r>
        <w:t xml:space="preserve"> </w:t>
      </w:r>
      <w:r>
        <w:t xml:space="preserve">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 lo que provocará una pérdida de masa muscular con la consiguiente</w:t>
      </w:r>
      <w:r>
        <w:t xml:space="preserve"> </w:t>
      </w:r>
      <w:r>
        <w:t xml:space="preserve">disminución de tejido diana para la insulina lo que favorece la</w:t>
      </w:r>
      <w:r>
        <w:t xml:space="preserve"> </w:t>
      </w:r>
      <w:r>
        <w:t xml:space="preserve">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  <w:r>
        <w:t xml:space="preserve">Aunque la sarcopenia no disminuye por completo la aparición de</w:t>
      </w:r>
      <w:r>
        <w:t xml:space="preserve"> </w:t>
      </w:r>
      <w:r>
        <w:t xml:space="preserve">sarcopenia, la inactividad física acelera la pérdida muscular</w:t>
      </w:r>
      <w:r>
        <w:t xml:space="preserve"> </w:t>
      </w:r>
      <w:r>
        <w:t xml:space="preserve">esquelética.</w:t>
      </w:r>
    </w:p>
    <w:p>
      <w:pPr>
        <w:pStyle w:val="BodyText"/>
      </w:pPr>
      <w:r>
        <w:t xml:space="preserve">En este momento de la vida se produce la llamada “paradoja de la</w:t>
      </w:r>
      <w:r>
        <w:t xml:space="preserve"> </w:t>
      </w:r>
      <w:r>
        <w:t xml:space="preserve">obesidad”, y es que el sobrepeso se asocia con un mayor riesgo de</w:t>
      </w:r>
      <w:r>
        <w:t xml:space="preserve"> </w:t>
      </w:r>
      <w:r>
        <w:t xml:space="preserve">enfermedad cardiovascular, pero disminuye la mortalidad por estas</w:t>
      </w:r>
      <w:r>
        <w:t xml:space="preserve"> </w:t>
      </w:r>
      <w:r>
        <w:t xml:space="preserve">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</w:p>
    <w:p>
      <w:pPr>
        <w:pStyle w:val="Heading2"/>
      </w:pPr>
      <w:bookmarkStart w:id="58" w:name="tratamiento-y-prevención"/>
      <w:bookmarkEnd w:id="5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59" w:name="relación-con-la-alimentación"/>
      <w:bookmarkEnd w:id="59"/>
      <w:r>
        <w:t xml:space="preserve">3.3.1 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22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60" w:name="hábitos-de-vida"/>
      <w:bookmarkEnd w:id="6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24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61" w:name="material-y-métodos"/>
      <w:bookmarkEnd w:id="61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62" w:name="resultados"/>
      <w:bookmarkEnd w:id="62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63" w:name="discusión"/>
      <w:bookmarkEnd w:id="63"/>
      <w:r>
        <w:t xml:space="preserve">Discusión</w:t>
      </w:r>
    </w:p>
    <w:p>
      <w:pPr>
        <w:pStyle w:val="Heading1"/>
      </w:pPr>
      <w:bookmarkStart w:id="64" w:name="conclusión"/>
      <w:bookmarkEnd w:id="64"/>
      <w:r>
        <w:t xml:space="preserve">Conclusión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65" w:name="bibliografía"/>
      <w:bookmarkEnd w:id="65"/>
      <w:r>
        <w:t xml:space="preserve">Bibliografía</w:t>
      </w:r>
    </w:p>
    <w:p>
      <w:pPr>
        <w:pStyle w:val="Compact"/>
        <w:numPr>
          <w:numId w:val="1025"/>
          <w:ilvl w:val="0"/>
        </w:numPr>
      </w:pPr>
      <w:hyperlink r:id="rId66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25"/>
          <w:ilvl w:val="0"/>
        </w:numPr>
      </w:pPr>
      <w:hyperlink r:id="rId67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25"/>
          <w:ilvl w:val="0"/>
        </w:numPr>
      </w:pPr>
      <w:hyperlink r:id="rId68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25"/>
          <w:ilvl w:val="0"/>
        </w:numPr>
      </w:pPr>
      <w:hyperlink r:id="rId69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25"/>
          <w:ilvl w:val="0"/>
        </w:numPr>
      </w:pPr>
      <w:hyperlink r:id="rId70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25"/>
          <w:ilvl w:val="0"/>
        </w:numPr>
      </w:pPr>
      <w:hyperlink r:id="rId71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25"/>
          <w:ilvl w:val="0"/>
        </w:numPr>
      </w:pPr>
      <w:hyperlink r:id="rId72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25"/>
          <w:ilvl w:val="0"/>
        </w:numPr>
      </w:pPr>
      <w:hyperlink r:id="rId73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26"/>
          <w:ilvl w:val="0"/>
        </w:numPr>
      </w:pPr>
      <w:hyperlink r:id="rId74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26"/>
          <w:ilvl w:val="0"/>
        </w:numPr>
      </w:pPr>
      <w:hyperlink r:id="rId75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26"/>
          <w:ilvl w:val="0"/>
        </w:numPr>
      </w:pPr>
      <w:hyperlink r:id="rId76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26"/>
          <w:ilvl w:val="0"/>
        </w:numPr>
      </w:pPr>
      <w:hyperlink r:id="rId77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26"/>
          <w:ilvl w:val="0"/>
        </w:numPr>
      </w:pPr>
      <w:hyperlink r:id="rId78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26"/>
          <w:ilvl w:val="0"/>
        </w:numPr>
      </w:pPr>
      <w:hyperlink r:id="rId79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26"/>
          <w:ilvl w:val="0"/>
        </w:numPr>
      </w:pPr>
      <w:hyperlink r:id="rId80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26"/>
          <w:ilvl w:val="0"/>
        </w:numPr>
      </w:pPr>
      <w:hyperlink r:id="rId81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26"/>
          <w:ilvl w:val="0"/>
        </w:numPr>
      </w:pPr>
      <w:hyperlink r:id="rId82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26"/>
          <w:ilvl w:val="0"/>
        </w:numPr>
      </w:pPr>
      <w:hyperlink r:id="rId83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26"/>
          <w:ilvl w:val="0"/>
        </w:numPr>
      </w:pPr>
      <w:hyperlink r:id="rId8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26"/>
          <w:ilvl w:val="0"/>
        </w:numPr>
      </w:pPr>
      <w:hyperlink r:id="rId85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26"/>
          <w:ilvl w:val="0"/>
        </w:numPr>
      </w:pPr>
      <w:hyperlink r:id="rId86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26"/>
          <w:ilvl w:val="0"/>
        </w:numPr>
      </w:pPr>
      <w:hyperlink r:id="rId87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26"/>
          <w:ilvl w:val="0"/>
        </w:numPr>
      </w:pPr>
      <w:hyperlink r:id="rId88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Heading1"/>
      </w:pPr>
      <w:bookmarkStart w:id="89" w:name="anexos"/>
      <w:bookmarkEnd w:id="89"/>
      <w:r>
        <w:t xml:space="preserve">Anexos</w:t>
      </w:r>
    </w:p>
    <w:p>
      <w:pPr>
        <w:pStyle w:val="Heading2"/>
      </w:pPr>
      <w:bookmarkStart w:id="90" w:name="vocabulario"/>
      <w:bookmarkEnd w:id="90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91" w:name="abreviaturas"/>
      <w:bookmarkEnd w:id="91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</w:t>
      </w:r>
    </w:p>
    <w:p>
      <w:pPr>
        <w:pStyle w:val="BodyText"/>
      </w:pPr>
      <w:r>
        <w:t xml:space="preserve">EGIR: European Group for the Study of Insulin Resistance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1"/>
      </w:pPr>
      <w:bookmarkStart w:id="92" w:name="tablas"/>
      <w:bookmarkEnd w:id="92"/>
      <w:r>
        <w:t xml:space="preserve">Tablas</w:t>
      </w:r>
    </w:p>
    <w:p>
      <w:pPr>
        <w:pStyle w:val="Heading2"/>
      </w:pPr>
      <w:bookmarkStart w:id="93" w:name="evolución-histórica-de-los-criterios-del-síndrome-metabólico"/>
      <w:bookmarkEnd w:id="93"/>
      <w:r>
        <w:t xml:space="preserve">Evolución histórica de los criterios del síndrome metabólico</w:t>
      </w:r>
    </w:p>
    <w:tbl>
      <w:tblPr>
        <w:tblStyle w:val="TableNormal"/>
        <w:tblW w:type="pct" w:w="4985.67335243553"/>
        <w:tblLook w:firstRow="1"/>
      </w:tblPr>
      <w:tblGrid>
        <w:gridCol w:w="2394"/>
        <w:gridCol w:w="2632"/>
        <w:gridCol w:w="487"/>
        <w:gridCol w:w="238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 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 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 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 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 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 Panel on Detection, Evaluation, and Treatment of High Blood Cholesterol in 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 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 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 on Epidemiology and Prevention National Heart,Lung, and Blood Institute American Heart Association World Heart Federation International Atherosclerosis Society and International</w:t>
            </w:r>
            <w:r>
              <w:t xml:space="preserve"> </w:t>
            </w:r>
            <w:r>
              <w:t xml:space="preserve">Association for 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Heading2"/>
      </w:pPr>
      <w:bookmarkStart w:id="94" w:name="indice-de-masa-corporal-circunferencia-abdominal-y-riesgo-de-enfermedad-cardiovascular"/>
      <w:bookmarkEnd w:id="94"/>
      <w:r>
        <w:t xml:space="preserve">Indice de Masa Corporal, Circunferencia Abdominal y Riesgo de Enfermedad Cardiovascular</w:t>
      </w:r>
    </w:p>
    <w:tbl>
      <w:tblPr>
        <w:tblStyle w:val="TableNormal"/>
        <w:tblW w:type="pct" w:w="4888.88888888889"/>
        <w:tblLook w:firstRow="1"/>
      </w:tblPr>
      <w:tblGrid>
        <w:gridCol w:w="1496"/>
        <w:gridCol w:w="1496"/>
        <w:gridCol w:w="2376"/>
        <w:gridCol w:w="237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 cm Mujeres</w:t>
            </w:r>
            <w:r>
              <w:t xml:space="preserve"> </w:t>
            </w:r>
            <w:r>
              <w:t xml:space="preserve">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3bb5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56c0e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2e5629ee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6" Target="http://dspace.utalca.cl/handle/1950/4714" TargetMode="External" /><Relationship Type="http://schemas.openxmlformats.org/officeDocument/2006/relationships/hyperlink" Id="rId70" Target="http://hdl.handle.net/2183/16548" TargetMode="External" /><Relationship Type="http://schemas.openxmlformats.org/officeDocument/2006/relationships/hyperlink" Id="rId72" Target="http://scielo.isciii.es/scielo.php?script=sci_arttext&amp;pid=S0212-16112017000500013&amp;lng=es&amp;nrm=iso" TargetMode="External" /><Relationship Type="http://schemas.openxmlformats.org/officeDocument/2006/relationships/hyperlink" Id="rId68" Target="http://scielo.isciii.es/scielo.php?script=sci_arttext&amp;pid=S1137-66272016000200009&amp;lng=es&amp;nrm=iso" TargetMode="External" /><Relationship Type="http://schemas.openxmlformats.org/officeDocument/2006/relationships/hyperlink" Id="rId66" Target="http://scielo.sld.cu/scielo.php?script=sci_arttext&amp;pid=S1561-29532006000300006" TargetMode="External" /><Relationship Type="http://schemas.openxmlformats.org/officeDocument/2006/relationships/hyperlink" Id="rId71" Target="http://ve.scielo.org/scielo.php?script=sci_arttext&amp;pid=S0048-77322011000200002&amp;lng=es&amp;nrm=iso" TargetMode="External" /><Relationship Type="http://schemas.openxmlformats.org/officeDocument/2006/relationships/hyperlink" Id="rId69" Target="http://ve.scielo.org/scielo.php?script=sci_arttext&amp;pid=S0798-07522007000200006" TargetMode="External" /><Relationship Type="http://schemas.openxmlformats.org/officeDocument/2006/relationships/hyperlink" Id="rId83" Target="http://www.scielo.org.pe/scielo.php?script=sci_arttext&amp;pid=S1025-55832020000100092&amp;lng=es" TargetMode="External" /><Relationship Type="http://schemas.openxmlformats.org/officeDocument/2006/relationships/hyperlink" Id="rId75" Target="https://doi.org/10.1373/clinchem.2005.048611" TargetMode="External" /><Relationship Type="http://schemas.openxmlformats.org/officeDocument/2006/relationships/hyperlink" Id="rId78" Target="https://isanidad.com/67663/la-falta-de-sueno-puede-disminuir-el-colesterol-bueno/" TargetMode="External" /><Relationship Type="http://schemas.openxmlformats.org/officeDocument/2006/relationships/hyperlink" Id="rId80" Target="https://middlesexhealth.org/learning-center/espanol/enfermedades-y-afecciones/s-ndrome-metab-lico" TargetMode="External" /><Relationship Type="http://schemas.openxmlformats.org/officeDocument/2006/relationships/hyperlink" Id="rId77" Target="https://ruc.udc.es/dspace/handle/2183/16548" TargetMode="External" /><Relationship Type="http://schemas.openxmlformats.org/officeDocument/2006/relationships/hyperlink" Id="rId84" Target="https://scielo.isciii.es/scielo.php?script=sci_arttext&amp;pid=S0212-16112017000500013" TargetMode="External" /><Relationship Type="http://schemas.openxmlformats.org/officeDocument/2006/relationships/hyperlink" Id="rId87" Target="https://scielo.isciii.es/scielo.php?script=sci_arttext&amp;pid=S0212-71992008000700003" TargetMode="External" /><Relationship Type="http://schemas.openxmlformats.org/officeDocument/2006/relationships/hyperlink" Id="rId79" Target="https://www.cun.es/enfermedades-tratamientos/enfermedades/sindrome-metabolico" TargetMode="External" /><Relationship Type="http://schemas.openxmlformats.org/officeDocument/2006/relationships/hyperlink" Id="rId8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8" Target="https://www.flasog.org/static/academica/Sindrome-Metabolico.pdf" TargetMode="External" /><Relationship Type="http://schemas.openxmlformats.org/officeDocument/2006/relationships/hyperlink" Id="rId81" Target="https://www.mayoclinic.org/es-es/diseases-conditions/metabolic-syndrome/diagnosis-treatment/drc-20351921" TargetMode="External" /><Relationship Type="http://schemas.openxmlformats.org/officeDocument/2006/relationships/hyperlink" Id="rId82" Target="https://www.mayoclinic.org/es-es/diseases-conditions/metabolic-syndrome/symptoms-causes/syc-20351916" TargetMode="External" /><Relationship Type="http://schemas.openxmlformats.org/officeDocument/2006/relationships/hyperlink" Id="rId85" Target="https://www.pediatriaintegral.es/publicacion-2015-07/sindrome-metabolico/" TargetMode="External" /><Relationship Type="http://schemas.openxmlformats.org/officeDocument/2006/relationships/hyperlink" Id="rId6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3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6" Target="http://dspace.utalca.cl/handle/1950/4714" TargetMode="External" /><Relationship Type="http://schemas.openxmlformats.org/officeDocument/2006/relationships/hyperlink" Id="rId70" Target="http://hdl.handle.net/2183/16548" TargetMode="External" /><Relationship Type="http://schemas.openxmlformats.org/officeDocument/2006/relationships/hyperlink" Id="rId72" Target="http://scielo.isciii.es/scielo.php?script=sci_arttext&amp;pid=S0212-16112017000500013&amp;lng=es&amp;nrm=iso" TargetMode="External" /><Relationship Type="http://schemas.openxmlformats.org/officeDocument/2006/relationships/hyperlink" Id="rId68" Target="http://scielo.isciii.es/scielo.php?script=sci_arttext&amp;pid=S1137-66272016000200009&amp;lng=es&amp;nrm=iso" TargetMode="External" /><Relationship Type="http://schemas.openxmlformats.org/officeDocument/2006/relationships/hyperlink" Id="rId66" Target="http://scielo.sld.cu/scielo.php?script=sci_arttext&amp;pid=S1561-29532006000300006" TargetMode="External" /><Relationship Type="http://schemas.openxmlformats.org/officeDocument/2006/relationships/hyperlink" Id="rId71" Target="http://ve.scielo.org/scielo.php?script=sci_arttext&amp;pid=S0048-77322011000200002&amp;lng=es&amp;nrm=iso" TargetMode="External" /><Relationship Type="http://schemas.openxmlformats.org/officeDocument/2006/relationships/hyperlink" Id="rId69" Target="http://ve.scielo.org/scielo.php?script=sci_arttext&amp;pid=S0798-07522007000200006" TargetMode="External" /><Relationship Type="http://schemas.openxmlformats.org/officeDocument/2006/relationships/hyperlink" Id="rId83" Target="http://www.scielo.org.pe/scielo.php?script=sci_arttext&amp;pid=S1025-55832020000100092&amp;lng=es" TargetMode="External" /><Relationship Type="http://schemas.openxmlformats.org/officeDocument/2006/relationships/hyperlink" Id="rId75" Target="https://doi.org/10.1373/clinchem.2005.048611" TargetMode="External" /><Relationship Type="http://schemas.openxmlformats.org/officeDocument/2006/relationships/hyperlink" Id="rId78" Target="https://isanidad.com/67663/la-falta-de-sueno-puede-disminuir-el-colesterol-bueno/" TargetMode="External" /><Relationship Type="http://schemas.openxmlformats.org/officeDocument/2006/relationships/hyperlink" Id="rId80" Target="https://middlesexhealth.org/learning-center/espanol/enfermedades-y-afecciones/s-ndrome-metab-lico" TargetMode="External" /><Relationship Type="http://schemas.openxmlformats.org/officeDocument/2006/relationships/hyperlink" Id="rId77" Target="https://ruc.udc.es/dspace/handle/2183/16548" TargetMode="External" /><Relationship Type="http://schemas.openxmlformats.org/officeDocument/2006/relationships/hyperlink" Id="rId84" Target="https://scielo.isciii.es/scielo.php?script=sci_arttext&amp;pid=S0212-16112017000500013" TargetMode="External" /><Relationship Type="http://schemas.openxmlformats.org/officeDocument/2006/relationships/hyperlink" Id="rId87" Target="https://scielo.isciii.es/scielo.php?script=sci_arttext&amp;pid=S0212-71992008000700003" TargetMode="External" /><Relationship Type="http://schemas.openxmlformats.org/officeDocument/2006/relationships/hyperlink" Id="rId79" Target="https://www.cun.es/enfermedades-tratamientos/enfermedades/sindrome-metabolico" TargetMode="External" /><Relationship Type="http://schemas.openxmlformats.org/officeDocument/2006/relationships/hyperlink" Id="rId86" Target="https://www.elsevier.es/es-revista-endocrinologia-diabetes-nutricion-13-articulo-asociacion-del-sindrome-metabolico-con-S2530016416300106" TargetMode="External" /><Relationship Type="http://schemas.openxmlformats.org/officeDocument/2006/relationships/hyperlink" Id="rId74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88" Target="https://www.flasog.org/static/academica/Sindrome-Metabolico.pdf" TargetMode="External" /><Relationship Type="http://schemas.openxmlformats.org/officeDocument/2006/relationships/hyperlink" Id="rId81" Target="https://www.mayoclinic.org/es-es/diseases-conditions/metabolic-syndrome/diagnosis-treatment/drc-20351921" TargetMode="External" /><Relationship Type="http://schemas.openxmlformats.org/officeDocument/2006/relationships/hyperlink" Id="rId82" Target="https://www.mayoclinic.org/es-es/diseases-conditions/metabolic-syndrome/symptoms-causes/syc-20351916" TargetMode="External" /><Relationship Type="http://schemas.openxmlformats.org/officeDocument/2006/relationships/hyperlink" Id="rId85" Target="https://www.pediatriaintegral.es/publicacion-2015-07/sindrome-metabolico/" TargetMode="External" /><Relationship Type="http://schemas.openxmlformats.org/officeDocument/2006/relationships/hyperlink" Id="rId67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73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2022-02-15T17:51:01Z</dcterms:created>
  <dcterms:modified xsi:type="dcterms:W3CDTF">2022-02-15T17:51:01Z</dcterms:modified>
</cp:coreProperties>
</file>