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4.1 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Compact"/>
        <w:numPr>
          <w:numId w:val="1010"/>
          <w:ilvl w:val="0"/>
        </w:numPr>
      </w:pPr>
      <w:r>
        <w:t xml:space="preserve">Obtener información sobre lo que es 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  <w:r>
        <w:br w:type="textWrapping"/>
      </w: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"/>
      <w:bookmarkEnd w:id="35"/>
      <w:r>
        <w:t xml:space="preserve">Factores de riesgo como criterios de diagnóstico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2" w:name="paciente"/>
      <w:bookmarkEnd w:id="52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7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7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3" w:name="ficha-dietética-del-paciente"/>
      <w:bookmarkEnd w:id="53"/>
      <w:r>
        <w:t xml:space="preserve">Ficha dietética del paciente</w:t>
      </w:r>
    </w:p>
    <w:p>
      <w:pPr>
        <w:pStyle w:val="Heading2"/>
      </w:pPr>
      <w:bookmarkStart w:id="54" w:name="datos-administrativos"/>
      <w:bookmarkEnd w:id="54"/>
      <w:r>
        <w:t xml:space="preserve">DATOS ADMINISTRATIVOS</w:t>
      </w:r>
    </w:p>
    <w:p>
      <w:pPr>
        <w:pStyle w:val="FirstParagraph"/>
      </w:pPr>
      <w:r>
        <w:rPr>
          <w:i/>
        </w:rPr>
        <w:t xml:space="preserve">NOMBRE</w:t>
      </w:r>
      <w:r>
        <w:t xml:space="preserve">:</w:t>
      </w:r>
      <w:r>
        <w:br w:type="textWrapping"/>
      </w:r>
      <w:r>
        <w:rPr>
          <w:i/>
        </w:rPr>
        <w:t xml:space="preserve">SEXO</w:t>
      </w:r>
      <w:r>
        <w:t xml:space="preserve">: MUJER</w:t>
      </w:r>
      <w:r>
        <w:br w:type="textWrapping"/>
      </w:r>
      <w:r>
        <w:rPr>
          <w:i/>
        </w:rPr>
        <w:t xml:space="preserve">FECHA DE NACIMIENTO</w:t>
      </w:r>
      <w:r>
        <w:t xml:space="preserve">:</w:t>
      </w:r>
      <w:r>
        <w:br w:type="textWrapping"/>
      </w:r>
      <w:r>
        <w:rPr>
          <w:i/>
        </w:rPr>
        <w:t xml:space="preserve">EDAD</w:t>
      </w:r>
      <w:r>
        <w:t xml:space="preserve">: 53</w:t>
      </w:r>
      <w:r>
        <w:br w:type="textWrapping"/>
      </w:r>
      <w:r>
        <w:rPr>
          <w:i/>
        </w:rPr>
        <w:t xml:space="preserve">E-MAIL</w:t>
      </w:r>
      <w:r>
        <w:t xml:space="preserve">:</w:t>
      </w:r>
      <w:r>
        <w:br w:type="textWrapping"/>
      </w:r>
      <w:r>
        <w:rPr>
          <w:i/>
        </w:rPr>
        <w:t xml:space="preserve">DIRECCIÓN</w:t>
      </w:r>
      <w:r>
        <w:t xml:space="preserve">:</w:t>
      </w:r>
      <w:r>
        <w:br w:type="textWrapping"/>
      </w:r>
      <w:r>
        <w:rPr>
          <w:i/>
        </w:rPr>
        <w:t xml:space="preserve">C. POSTAL</w:t>
      </w:r>
      <w:r>
        <w:t xml:space="preserve">:</w:t>
      </w:r>
      <w:r>
        <w:br w:type="textWrapping"/>
      </w:r>
      <w:r>
        <w:rPr>
          <w:i/>
        </w:rPr>
        <w:t xml:space="preserve">MÉDICO</w:t>
      </w:r>
      <w:r>
        <w:t xml:space="preserve">:</w:t>
      </w:r>
      <w:r>
        <w:br w:type="textWrapping"/>
      </w:r>
      <w:r>
        <w:rPr>
          <w:i/>
        </w:rPr>
        <w:t xml:space="preserve">TLF. MÉDIC0</w:t>
      </w:r>
      <w:r>
        <w:t xml:space="preserve">:</w:t>
      </w:r>
      <w:r>
        <w:br w:type="textWrapping"/>
      </w:r>
      <w:r>
        <w:rPr>
          <w:i/>
        </w:rPr>
        <w:t xml:space="preserve">OTROS DATOS DE INTERÉS</w:t>
      </w:r>
      <w:r>
        <w:t xml:space="preserve">:</w:t>
      </w:r>
    </w:p>
    <w:p>
      <w:pPr>
        <w:pStyle w:val="Heading2"/>
      </w:pPr>
      <w:bookmarkStart w:id="55" w:name="anamnesis"/>
      <w:bookmarkEnd w:id="55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6" w:name="antecedentes-familiares"/>
      <w:bookmarkEnd w:id="56"/>
      <w:r>
        <w:t xml:space="preserve">ANTECEDENTES FAMILIARES</w:t>
      </w:r>
    </w:p>
    <w:p>
      <w:pPr>
        <w:pStyle w:val="Compact"/>
        <w:numPr>
          <w:numId w:val="1038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7" w:name="tratamiento-que-está-siguiendo"/>
      <w:bookmarkEnd w:id="57"/>
      <w:r>
        <w:t xml:space="preserve">TRATAMIENTO QUE ESTÁ SIGUIENDO</w:t>
      </w:r>
    </w:p>
    <w:p>
      <w:pPr>
        <w:pStyle w:val="Compact"/>
        <w:numPr>
          <w:numId w:val="1039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8" w:name="síntomas-que-se-están-experimentando"/>
      <w:bookmarkEnd w:id="58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59" w:name="motivos-de-la-última-consulta-al-médico"/>
      <w:bookmarkEnd w:id="59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0" w:name="operaciones"/>
      <w:bookmarkEnd w:id="60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1" w:name="alergias"/>
      <w:bookmarkEnd w:id="61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ntropometría"/>
      <w:bookmarkEnd w:id="62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2"/>
      </w:pPr>
      <w:bookmarkStart w:id="63" w:name="bioquímica"/>
      <w:bookmarkEnd w:id="63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4" w:name="exploración-física-y-preguntas"/>
      <w:bookmarkEnd w:id="64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2"/>
      </w:pPr>
      <w:bookmarkStart w:id="65" w:name="entrevista-al-paciente"/>
      <w:bookmarkEnd w:id="65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6" w:name="aspectos-sociales"/>
      <w:bookmarkEnd w:id="66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2"/>
      </w:pPr>
      <w:bookmarkStart w:id="67" w:name="primer-diagnostico-e-intervención"/>
      <w:bookmarkEnd w:id="6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8" w:name="recuento-alimentario-de-tres-días"/>
      <w:bookmarkEnd w:id="68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69" w:name="recomendaciones"/>
      <w:bookmarkEnd w:id="69"/>
      <w:r>
        <w:t xml:space="preserve">RECOMENDACIONES</w:t>
      </w:r>
    </w:p>
    <w:p>
      <w:pPr>
        <w:pStyle w:val="Compact"/>
        <w:numPr>
          <w:numId w:val="1044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4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4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4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4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4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5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5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5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5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5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0" w:name="dieta"/>
      <w:bookmarkEnd w:id="70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71" w:name="resultados-paciente"/>
      <w:bookmarkEnd w:id="71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6"/>
          <w:ilvl w:val="0"/>
        </w:numPr>
      </w:pPr>
      <w:r>
        <w:t xml:space="preserve">Dormir mejor.</w:t>
      </w:r>
    </w:p>
    <w:p>
      <w:pPr>
        <w:pStyle w:val="Compact"/>
        <w:numPr>
          <w:numId w:val="1046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6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72" w:name="resultados"/>
      <w:bookmarkEnd w:id="72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47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7"/>
          <w:ilvl w:val="0"/>
        </w:numPr>
      </w:pPr>
      <w:r>
        <w:t xml:space="preserve">Dormir mejor.</w:t>
      </w:r>
    </w:p>
    <w:p>
      <w:pPr>
        <w:pStyle w:val="Compact"/>
        <w:numPr>
          <w:numId w:val="1047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7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3" w:name="discusión"/>
      <w:bookmarkEnd w:id="73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8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8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8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8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4" w:name="conclusión"/>
      <w:bookmarkEnd w:id="74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5" w:name="bibliografía"/>
      <w:bookmarkEnd w:id="75"/>
      <w:r>
        <w:t xml:space="preserve">Bibliografía</w:t>
      </w:r>
    </w:p>
    <w:p>
      <w:pPr>
        <w:pStyle w:val="Compact"/>
        <w:numPr>
          <w:numId w:val="1049"/>
          <w:ilvl w:val="0"/>
        </w:numPr>
      </w:pPr>
      <w:hyperlink r:id="rId7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9"/>
          <w:ilvl w:val="0"/>
        </w:numPr>
      </w:pPr>
      <w:hyperlink r:id="rId7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9"/>
          <w:ilvl w:val="0"/>
        </w:numPr>
      </w:pPr>
      <w:hyperlink r:id="rId7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9"/>
          <w:ilvl w:val="0"/>
        </w:numPr>
      </w:pPr>
      <w:hyperlink r:id="rId7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9"/>
          <w:ilvl w:val="0"/>
        </w:numPr>
      </w:pPr>
      <w:hyperlink r:id="rId8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9"/>
          <w:ilvl w:val="0"/>
        </w:numPr>
      </w:pPr>
      <w:hyperlink r:id="rId8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9"/>
          <w:ilvl w:val="0"/>
        </w:numPr>
      </w:pPr>
      <w:hyperlink r:id="rId8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9"/>
          <w:ilvl w:val="0"/>
        </w:numPr>
      </w:pPr>
      <w:hyperlink r:id="rId8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0"/>
          <w:ilvl w:val="0"/>
        </w:numPr>
      </w:pPr>
      <w:hyperlink r:id="rId8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0"/>
          <w:ilvl w:val="0"/>
        </w:numPr>
      </w:pPr>
      <w:hyperlink r:id="rId8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0"/>
          <w:ilvl w:val="0"/>
        </w:numPr>
      </w:pPr>
      <w:hyperlink r:id="rId8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0"/>
          <w:ilvl w:val="0"/>
        </w:numPr>
      </w:pPr>
      <w:hyperlink r:id="rId8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0"/>
          <w:ilvl w:val="0"/>
        </w:numPr>
      </w:pPr>
      <w:hyperlink r:id="rId88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0"/>
          <w:ilvl w:val="0"/>
        </w:numPr>
      </w:pPr>
      <w:hyperlink r:id="rId89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0"/>
          <w:ilvl w:val="0"/>
        </w:numPr>
      </w:pPr>
      <w:hyperlink r:id="rId90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0"/>
          <w:ilvl w:val="0"/>
        </w:numPr>
      </w:pPr>
      <w:hyperlink r:id="rId9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0"/>
          <w:ilvl w:val="0"/>
        </w:numPr>
      </w:pPr>
      <w:hyperlink r:id="rId9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0"/>
          <w:ilvl w:val="0"/>
        </w:numPr>
      </w:pPr>
      <w:hyperlink r:id="rId9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0"/>
          <w:ilvl w:val="0"/>
        </w:numPr>
      </w:pPr>
      <w:hyperlink r:id="rId9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0"/>
          <w:ilvl w:val="0"/>
        </w:numPr>
      </w:pPr>
      <w:hyperlink r:id="rId9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0"/>
          <w:ilvl w:val="0"/>
        </w:numPr>
      </w:pPr>
      <w:hyperlink r:id="rId9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0"/>
          <w:ilvl w:val="0"/>
        </w:numPr>
      </w:pPr>
      <w:hyperlink r:id="rId9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0"/>
          <w:ilvl w:val="0"/>
        </w:numPr>
      </w:pPr>
      <w:hyperlink r:id="rId9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0"/>
          <w:ilvl w:val="0"/>
        </w:numPr>
      </w:pPr>
      <w:hyperlink r:id="rId99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00" w:name="anexos"/>
      <w:bookmarkEnd w:id="100"/>
      <w:r>
        <w:t xml:space="preserve">Anexos</w:t>
      </w:r>
    </w:p>
    <w:p>
      <w:pPr>
        <w:pStyle w:val="Heading2"/>
      </w:pPr>
      <w:bookmarkStart w:id="101" w:name="abreviaturas"/>
      <w:bookmarkEnd w:id="10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2" w:name="glosario"/>
      <w:bookmarkEnd w:id="102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3" w:name="evolución-histórica-de-los-criterios-del-síndrome-metabólico"/>
      <w:bookmarkEnd w:id="103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4" w:name="creación-empresa"/>
      <w:bookmarkEnd w:id="104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105" w:name="pasos-para-montar-la-empresa"/>
      <w:bookmarkEnd w:id="105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106" w:name="plan-dafo"/>
      <w:bookmarkEnd w:id="106"/>
      <w:r>
        <w:t xml:space="preserve">Plan DAFO</w:t>
      </w:r>
    </w:p>
    <w:p>
      <w:pPr>
        <w:pStyle w:val="Heading4"/>
      </w:pPr>
      <w:bookmarkStart w:id="107" w:name="debilidades"/>
      <w:bookmarkEnd w:id="107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108" w:name="amenazas"/>
      <w:bookmarkEnd w:id="108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109" w:name="fortalezas"/>
      <w:bookmarkEnd w:id="109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110" w:name="oportunidades"/>
      <w:bookmarkEnd w:id="110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111" w:name="plan-de-marketing"/>
      <w:bookmarkEnd w:id="111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112" w:name="plan-financiero"/>
      <w:bookmarkEnd w:id="112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113" w:name="plan-gastos-y-beneficios-de-la-empresa"/>
      <w:bookmarkEnd w:id="113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114" w:name="papeles-oficiales-para-gestionar-la-empresa-alta-en-la-seguridad-social-iae-licencia-del-ayuntamiento-para-la-apertura-etc."/>
      <w:bookmarkEnd w:id="114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115" w:name="díptico"/>
      <w:bookmarkEnd w:id="115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c300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7317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6" Target="media/rId116.png" /><Relationship Type="http://schemas.openxmlformats.org/officeDocument/2006/relationships/hyperlink" Id="rId86" Target="http://dspace.utalca.cl/handle/1950/4714" TargetMode="External" /><Relationship Type="http://schemas.openxmlformats.org/officeDocument/2006/relationships/hyperlink" Id="rId80" Target="http://hdl.handle.net/2183/16548" TargetMode="External" /><Relationship Type="http://schemas.openxmlformats.org/officeDocument/2006/relationships/hyperlink" Id="rId82" Target="http://scielo.isciii.es/scielo.php?script=sci_arttext&amp;pid=S0212-16112017000500013&amp;lng=es&amp;nrm=iso" TargetMode="External" /><Relationship Type="http://schemas.openxmlformats.org/officeDocument/2006/relationships/hyperlink" Id="rId78" Target="http://scielo.isciii.es/scielo.php?script=sci_arttext&amp;pid=S1137-66272016000200009&amp;lng=es&amp;nrm=iso" TargetMode="External" /><Relationship Type="http://schemas.openxmlformats.org/officeDocument/2006/relationships/hyperlink" Id="rId76" Target="http://scielo.sld.cu/scielo.php?script=sci_arttext&amp;pid=S1561-29532006000300006" TargetMode="External" /><Relationship Type="http://schemas.openxmlformats.org/officeDocument/2006/relationships/hyperlink" Id="rId81" Target="http://ve.scielo.org/scielo.php?script=sci_arttext&amp;pid=S0048-77322011000200002&amp;lng=es&amp;nrm=iso" TargetMode="External" /><Relationship Type="http://schemas.openxmlformats.org/officeDocument/2006/relationships/hyperlink" Id="rId79" Target="http://ve.scielo.org/scielo.php?script=sci_arttext&amp;pid=S0798-07522007000200006" TargetMode="External" /><Relationship Type="http://schemas.openxmlformats.org/officeDocument/2006/relationships/hyperlink" Id="rId99" Target="http://www.scielo.org.co/pdf/rcca/v28n1/0120-5633-rcca-28-1-60.pdf" TargetMode="External" /><Relationship Type="http://schemas.openxmlformats.org/officeDocument/2006/relationships/hyperlink" Id="rId93" Target="http://www.scielo.org.pe/scielo.php?script=sci_arttext&amp;pid=S1025-55832020000100092&amp;lng=es" TargetMode="External" /><Relationship Type="http://schemas.openxmlformats.org/officeDocument/2006/relationships/hyperlink" Id="rId85" Target="https://doi.org/10.1373/clinchem.2005.048611" TargetMode="External" /><Relationship Type="http://schemas.openxmlformats.org/officeDocument/2006/relationships/hyperlink" Id="rId88" Target="https://isanidad.com/67663/la-falta-de-sueno-puede-disminuir-el-colesterol-bueno/" TargetMode="External" /><Relationship Type="http://schemas.openxmlformats.org/officeDocument/2006/relationships/hyperlink" Id="rId90" Target="https://middlesexhealth.org/learning-center/espanol/enfermedades-y-afecciones/s-ndrome-metab-lico" TargetMode="External" /><Relationship Type="http://schemas.openxmlformats.org/officeDocument/2006/relationships/hyperlink" Id="rId87" Target="https://ruc.udc.es/dspace/handle/2183/16548" TargetMode="External" /><Relationship Type="http://schemas.openxmlformats.org/officeDocument/2006/relationships/hyperlink" Id="rId94" Target="https://scielo.isciii.es/scielo.php?script=sci_arttext&amp;pid=S0212-16112017000500013" TargetMode="External" /><Relationship Type="http://schemas.openxmlformats.org/officeDocument/2006/relationships/hyperlink" Id="rId97" Target="https://scielo.isciii.es/scielo.php?script=sci_arttext&amp;pid=S0212-71992008000700003" TargetMode="External" /><Relationship Type="http://schemas.openxmlformats.org/officeDocument/2006/relationships/hyperlink" Id="rId89" Target="https://www.cun.es/enfermedades-tratamientos/enfermedades/sindrome-metabolico" TargetMode="External" /><Relationship Type="http://schemas.openxmlformats.org/officeDocument/2006/relationships/hyperlink" Id="rId9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8" Target="https://www.flasog.org/static/academica/Sindrome-Metabolico.pdf" TargetMode="External" /><Relationship Type="http://schemas.openxmlformats.org/officeDocument/2006/relationships/hyperlink" Id="rId91" Target="https://www.mayoclinic.org/es-es/diseases-conditions/metabolic-syndrome/diagnosis-treatment/drc-20351921" TargetMode="External" /><Relationship Type="http://schemas.openxmlformats.org/officeDocument/2006/relationships/hyperlink" Id="rId92" Target="https://www.mayoclinic.org/es-es/diseases-conditions/metabolic-syndrome/symptoms-causes/syc-20351916" TargetMode="External" /><Relationship Type="http://schemas.openxmlformats.org/officeDocument/2006/relationships/hyperlink" Id="rId95" Target="https://www.pediatriaintegral.es/publicacion-2015-07/sindrome-metabolico/" TargetMode="External" /><Relationship Type="http://schemas.openxmlformats.org/officeDocument/2006/relationships/hyperlink" Id="rId7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dspace.utalca.cl/handle/1950/4714" TargetMode="External" /><Relationship Type="http://schemas.openxmlformats.org/officeDocument/2006/relationships/hyperlink" Id="rId80" Target="http://hdl.handle.net/2183/16548" TargetMode="External" /><Relationship Type="http://schemas.openxmlformats.org/officeDocument/2006/relationships/hyperlink" Id="rId82" Target="http://scielo.isciii.es/scielo.php?script=sci_arttext&amp;pid=S0212-16112017000500013&amp;lng=es&amp;nrm=iso" TargetMode="External" /><Relationship Type="http://schemas.openxmlformats.org/officeDocument/2006/relationships/hyperlink" Id="rId78" Target="http://scielo.isciii.es/scielo.php?script=sci_arttext&amp;pid=S1137-66272016000200009&amp;lng=es&amp;nrm=iso" TargetMode="External" /><Relationship Type="http://schemas.openxmlformats.org/officeDocument/2006/relationships/hyperlink" Id="rId76" Target="http://scielo.sld.cu/scielo.php?script=sci_arttext&amp;pid=S1561-29532006000300006" TargetMode="External" /><Relationship Type="http://schemas.openxmlformats.org/officeDocument/2006/relationships/hyperlink" Id="rId81" Target="http://ve.scielo.org/scielo.php?script=sci_arttext&amp;pid=S0048-77322011000200002&amp;lng=es&amp;nrm=iso" TargetMode="External" /><Relationship Type="http://schemas.openxmlformats.org/officeDocument/2006/relationships/hyperlink" Id="rId79" Target="http://ve.scielo.org/scielo.php?script=sci_arttext&amp;pid=S0798-07522007000200006" TargetMode="External" /><Relationship Type="http://schemas.openxmlformats.org/officeDocument/2006/relationships/hyperlink" Id="rId99" Target="http://www.scielo.org.co/pdf/rcca/v28n1/0120-5633-rcca-28-1-60.pdf" TargetMode="External" /><Relationship Type="http://schemas.openxmlformats.org/officeDocument/2006/relationships/hyperlink" Id="rId93" Target="http://www.scielo.org.pe/scielo.php?script=sci_arttext&amp;pid=S1025-55832020000100092&amp;lng=es" TargetMode="External" /><Relationship Type="http://schemas.openxmlformats.org/officeDocument/2006/relationships/hyperlink" Id="rId85" Target="https://doi.org/10.1373/clinchem.2005.048611" TargetMode="External" /><Relationship Type="http://schemas.openxmlformats.org/officeDocument/2006/relationships/hyperlink" Id="rId88" Target="https://isanidad.com/67663/la-falta-de-sueno-puede-disminuir-el-colesterol-bueno/" TargetMode="External" /><Relationship Type="http://schemas.openxmlformats.org/officeDocument/2006/relationships/hyperlink" Id="rId90" Target="https://middlesexhealth.org/learning-center/espanol/enfermedades-y-afecciones/s-ndrome-metab-lico" TargetMode="External" /><Relationship Type="http://schemas.openxmlformats.org/officeDocument/2006/relationships/hyperlink" Id="rId87" Target="https://ruc.udc.es/dspace/handle/2183/16548" TargetMode="External" /><Relationship Type="http://schemas.openxmlformats.org/officeDocument/2006/relationships/hyperlink" Id="rId94" Target="https://scielo.isciii.es/scielo.php?script=sci_arttext&amp;pid=S0212-16112017000500013" TargetMode="External" /><Relationship Type="http://schemas.openxmlformats.org/officeDocument/2006/relationships/hyperlink" Id="rId97" Target="https://scielo.isciii.es/scielo.php?script=sci_arttext&amp;pid=S0212-71992008000700003" TargetMode="External" /><Relationship Type="http://schemas.openxmlformats.org/officeDocument/2006/relationships/hyperlink" Id="rId89" Target="https://www.cun.es/enfermedades-tratamientos/enfermedades/sindrome-metabolico" TargetMode="External" /><Relationship Type="http://schemas.openxmlformats.org/officeDocument/2006/relationships/hyperlink" Id="rId9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8" Target="https://www.flasog.org/static/academica/Sindrome-Metabolico.pdf" TargetMode="External" /><Relationship Type="http://schemas.openxmlformats.org/officeDocument/2006/relationships/hyperlink" Id="rId91" Target="https://www.mayoclinic.org/es-es/diseases-conditions/metabolic-syndrome/diagnosis-treatment/drc-20351921" TargetMode="External" /><Relationship Type="http://schemas.openxmlformats.org/officeDocument/2006/relationships/hyperlink" Id="rId92" Target="https://www.mayoclinic.org/es-es/diseases-conditions/metabolic-syndrome/symptoms-causes/syc-20351916" TargetMode="External" /><Relationship Type="http://schemas.openxmlformats.org/officeDocument/2006/relationships/hyperlink" Id="rId95" Target="https://www.pediatriaintegral.es/publicacion-2015-07/sindrome-metabolico/" TargetMode="External" /><Relationship Type="http://schemas.openxmlformats.org/officeDocument/2006/relationships/hyperlink" Id="rId7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2022-04-19T17:57:18Z</dcterms:created>
  <dcterms:modified xsi:type="dcterms:W3CDTF">2022-04-19T17:57:18Z</dcterms:modified>
</cp:coreProperties>
</file>