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Organización Mundial de la Salud. Tanto esta como la definición de la</w:t>
      </w:r>
      <w:r>
        <w:t xml:space="preserve"> </w:t>
      </w:r>
      <w:r>
        <w:t xml:space="preserve">OMS incluyen las cuatro características mayores del síndrome metabólico</w:t>
      </w:r>
      <w:r>
        <w:t xml:space="preserve"> </w:t>
      </w:r>
      <w:r>
        <w:t xml:space="preserve">y su uso clínico no debe ocasionar sismos graves para identificar</w:t>
      </w:r>
      <w:r>
        <w:t xml:space="preserve"> </w:t>
      </w:r>
      <w:r>
        <w:t xml:space="preserve">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e estado protrombótico.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compoarten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habiendose encontrado que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"/>
      <w:bookmarkEnd w:id="34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Un signo que es visible es la circunferencia grande de la cintura.</w:t>
      </w:r>
    </w:p>
    <w:p>
      <w:pPr>
        <w:pStyle w:val="BodyText"/>
      </w:pPr>
      <w:r>
        <w:t xml:space="preserve">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una hipertensión podría notarse fuerte dolor de cabeza, o</w:t>
      </w:r>
      <w:r>
        <w:t xml:space="preserve"> </w:t>
      </w:r>
      <w:r>
        <w:t xml:space="preserve">sangrado nasal, pero en general se trata de signos inespecíficos.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a menudo las personas tienen varios a la vez. Es necesario tener al</w:t>
      </w:r>
      <w:r>
        <w:t xml:space="preserve"> </w:t>
      </w:r>
      <w:r>
        <w:t xml:space="preserve">menos tres de ellos para poder poder dar un diagnóstico de síndrome</w:t>
      </w:r>
      <w:r>
        <w:t xml:space="preserve"> </w:t>
      </w:r>
      <w:r>
        <w:t xml:space="preserve">metabólico.</w:t>
      </w:r>
    </w:p>
    <w:p>
      <w:pPr>
        <w:numPr>
          <w:numId w:val="1008"/>
          <w:ilvl w:val="0"/>
        </w:numPr>
      </w:pPr>
      <w:r>
        <w:t xml:space="preserve">Obesidad abdominal. Tener demasiada grasa alrededor de la cintura es</w:t>
      </w:r>
      <w:r>
        <w:t xml:space="preserve"> </w:t>
      </w:r>
      <w:r>
        <w:t xml:space="preserve">un factor de riesgo mayor para enfermedades del corazón que acumular</w:t>
      </w:r>
      <w:r>
        <w:t xml:space="preserve"> </w:t>
      </w:r>
      <w:r>
        <w:t xml:space="preserve">demasiada grasa en otras partes del cuerpo.</w:t>
      </w:r>
    </w:p>
    <w:p>
      <w:pPr>
        <w:numPr>
          <w:numId w:val="1008"/>
          <w:ilvl w:val="0"/>
        </w:numPr>
      </w:pPr>
      <w:r>
        <w:t xml:space="preserve">Tener un nivel alto de triglicéridos, un tipo de grasa que se</w:t>
      </w:r>
      <w:r>
        <w:t xml:space="preserve"> </w:t>
      </w:r>
      <w:r>
        <w:t xml:space="preserve">encuentra en la sangre.</w:t>
      </w:r>
    </w:p>
    <w:p>
      <w:pPr>
        <w:numPr>
          <w:numId w:val="1008"/>
          <w:ilvl w:val="0"/>
        </w:numPr>
      </w:pPr>
      <w:r>
        <w:t xml:space="preserve">Tener un nivel bajo de colesterol HDL: En ocasiones, el HDL se</w:t>
      </w:r>
      <w:r>
        <w:t xml:space="preserve"> </w:t>
      </w:r>
      <w:r>
        <w:t xml:space="preserve">conoce como colesterol "bueno" porque ayuda a eliminar el colesterol</w:t>
      </w:r>
      <w:r>
        <w:t xml:space="preserve"> </w:t>
      </w:r>
      <w:r>
        <w:t xml:space="preserve">de las arterias.</w:t>
      </w:r>
    </w:p>
    <w:p>
      <w:pPr>
        <w:numPr>
          <w:numId w:val="1008"/>
          <w:ilvl w:val="0"/>
        </w:numPr>
      </w:pPr>
      <w:r>
        <w:t xml:space="preserve">Tener presión arterial alta: Si su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numPr>
          <w:numId w:val="1008"/>
          <w:ilvl w:val="0"/>
        </w:numPr>
      </w:pPr>
      <w:r>
        <w:t xml:space="preserve">Tener un nivel alto de azúcar en la sangre en ayunas: El nivel de</w:t>
      </w:r>
      <w:r>
        <w:t xml:space="preserve"> </w:t>
      </w:r>
      <w:r>
        <w:t xml:space="preserve">azúcar en la sangre levemente alto puede ser un signo temprano de</w:t>
      </w:r>
      <w:r>
        <w:t xml:space="preserve"> </w:t>
      </w:r>
      <w:r>
        <w:t xml:space="preserve">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******(Además otras causas que actúan conjuntamente, aunque no son</w:t>
      </w:r>
      <w:r>
        <w:t xml:space="preserve"> </w:t>
      </w:r>
      <w:r>
        <w:t xml:space="preserve">criterios de evaluación son:</w:t>
      </w:r>
    </w:p>
    <w:p>
      <w:pPr>
        <w:pStyle w:val="BodyText"/>
      </w:pPr>
      <w:r>
        <w:t xml:space="preserve">-Un estilo de vida inactivo</w:t>
      </w:r>
    </w:p>
    <w:p>
      <w:pPr>
        <w:pStyle w:val="BodyText"/>
      </w:pPr>
      <w:r>
        <w:t xml:space="preserve">-Edad: Su riesgo aumenta a medida que envejece</w:t>
      </w:r>
    </w:p>
    <w:p>
      <w:pPr>
        <w:pStyle w:val="BodyText"/>
      </w:pPr>
      <w:r>
        <w:t xml:space="preserve">-Genética: Origen étnico y su historia familiar) ******?????</w:t>
      </w:r>
    </w:p>
    <w:p>
      <w:pPr>
        <w:pStyle w:val="Heading3"/>
      </w:pPr>
      <w:bookmarkStart w:id="35" w:name="factores-de-riesgo.-características."/>
      <w:bookmarkEnd w:id="35"/>
      <w:r>
        <w:t xml:space="preserve">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36" w:name="obesidad-abdominal.perímetro-de-cintura-elevado."/>
      <w:bookmarkEnd w:id="36"/>
      <w:r>
        <w:t xml:space="preserve">Obesidad abdominal.Perímetro de cintura elevado.</w:t>
      </w:r>
    </w:p>
    <w:p>
      <w:pPr>
        <w:pStyle w:val="FirstParagraph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SM.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 siendo para</w:t>
      </w:r>
    </w:p>
    <w:p>
      <w:pPr>
        <w:pStyle w:val="BodyText"/>
      </w:pPr>
      <w:r>
        <w:t xml:space="preserve">Hombres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102 cm.</w:t>
      </w:r>
    </w:p>
    <w:p>
      <w:pPr>
        <w:pStyle w:val="BodyText"/>
      </w:pPr>
      <w:r>
        <w:t xml:space="preserve">Mujeres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88 cm.</w:t>
      </w:r>
    </w:p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37" w:name="resistencia-a-la-insulina.-diabetes-mellitus-tipo-ii"/>
      <w:bookmarkEnd w:id="37"/>
      <w:r>
        <w:t xml:space="preserve">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09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0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1"/>
          <w:ilvl w:val="0"/>
        </w:numPr>
      </w:pPr>
      <w:r>
        <w:t xml:space="preserve">Genética (aunque se puede influir en esa expresión de los genes a</w:t>
      </w:r>
      <w:r>
        <w:t xml:space="preserve"> </w:t>
      </w:r>
      <w:r>
        <w:t xml:space="preserve">través de la Epigenética)</w:t>
      </w:r>
    </w:p>
    <w:p>
      <w:pPr>
        <w:pStyle w:val="Compact"/>
        <w:numPr>
          <w:numId w:val="1011"/>
          <w:ilvl w:val="0"/>
        </w:numPr>
      </w:pPr>
      <w:r>
        <w:t xml:space="preserve">Prematuridad: haber nacido prematuro o con peso inadecuado tanto con</w:t>
      </w:r>
      <w:r>
        <w:t xml:space="preserve"> </w:t>
      </w:r>
      <w:r>
        <w:t xml:space="preserve">bajo peso como con sobrepeso para la edad gestacional.</w:t>
      </w:r>
    </w:p>
    <w:p>
      <w:pPr>
        <w:pStyle w:val="Compact"/>
        <w:numPr>
          <w:numId w:val="1011"/>
          <w:ilvl w:val="0"/>
        </w:numPr>
      </w:pPr>
      <w:r>
        <w:t xml:space="preserve">Madre con diabetes gestacional: favorece la aparición de diabetes en</w:t>
      </w:r>
      <w:r>
        <w:t xml:space="preserve"> </w:t>
      </w:r>
      <w:r>
        <w:t xml:space="preserve">la edad adulta.</w:t>
      </w:r>
    </w:p>
    <w:p>
      <w:pPr>
        <w:pStyle w:val="Compact"/>
        <w:numPr>
          <w:numId w:val="1011"/>
          <w:ilvl w:val="0"/>
        </w:numPr>
      </w:pPr>
      <w:r>
        <w:t xml:space="preserve">Etnia 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o iguales a 160ml/dl en ayunas</w:t>
      </w:r>
      <w:r>
        <w:t xml:space="preserve"> </w:t>
      </w:r>
      <w:r>
        <w:t xml:space="preserve">estaríamos hablando de diabetes.</w:t>
      </w:r>
    </w:p>
    <w:p>
      <w:pPr>
        <w:pStyle w:val="Heading4"/>
      </w:pPr>
      <w:bookmarkStart w:id="38" w:name="colesterol-bueno-o-de-lipoproteínas-de-alta-densidad-reducido-dislipemia"/>
      <w:bookmarkEnd w:id="38"/>
      <w:r>
        <w:t xml:space="preserve">Colesterol bueno o de lipoproteínas de alta densidad reducido (dislipemia)</w:t>
      </w:r>
    </w:p>
    <w:p>
      <w:pPr>
        <w:pStyle w:val="Heading4"/>
      </w:pPr>
      <w:bookmarkStart w:id="39" w:name="hipertensión-arterial"/>
      <w:bookmarkEnd w:id="39"/>
      <w:r>
        <w:t xml:space="preserve">Hipertensión arterial</w:t>
      </w:r>
    </w:p>
    <w:p>
      <w:pPr>
        <w:pStyle w:val="Heading4"/>
      </w:pPr>
      <w:bookmarkStart w:id="40" w:name="niveles-elevados-de-triglicéridos"/>
      <w:bookmarkEnd w:id="40"/>
      <w:r>
        <w:t xml:space="preserve">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1" w:name="desarrollo-fisiopatológico-del-sm"/>
      <w:bookmarkEnd w:id="41"/>
      <w:r>
        <w:t xml:space="preserve">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3"/>
          <w:ilvl w:val="0"/>
        </w:numPr>
      </w:pPr>
      <w:r>
        <w:t xml:space="preserve">el cáncer colorrectal</w:t>
      </w:r>
    </w:p>
    <w:p>
      <w:pPr>
        <w:pStyle w:val="Compact"/>
        <w:numPr>
          <w:numId w:val="1013"/>
          <w:ilvl w:val="0"/>
        </w:numPr>
      </w:pPr>
      <w:r>
        <w:t xml:space="preserve">cáncer de mama</w:t>
      </w:r>
    </w:p>
    <w:p>
      <w:pPr>
        <w:pStyle w:val="Compact"/>
        <w:numPr>
          <w:numId w:val="1013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4"/>
          <w:ilvl w:val="0"/>
        </w:numPr>
      </w:pPr>
      <w:r>
        <w:t xml:space="preserve">la esteatosis hepática,</w:t>
      </w:r>
    </w:p>
    <w:p>
      <w:pPr>
        <w:pStyle w:val="Compact"/>
        <w:numPr>
          <w:numId w:val="1014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4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4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4"/>
          <w:ilvl w:val="0"/>
        </w:numPr>
      </w:pPr>
      <w:r>
        <w:t xml:space="preserve">la infertilidad masculina</w:t>
      </w:r>
    </w:p>
    <w:p>
      <w:pPr>
        <w:pStyle w:val="Heading2"/>
      </w:pPr>
      <w:bookmarkStart w:id="43" w:name="por-grupos-de-población"/>
      <w:bookmarkEnd w:id="43"/>
      <w:r>
        <w:t xml:space="preserve">3.2.2 Por grupos de población</w:t>
      </w:r>
    </w:p>
    <w:p>
      <w:pPr>
        <w:pStyle w:val="Heading3"/>
      </w:pPr>
      <w:bookmarkStart w:id="44" w:name="sm-en-el-hombre"/>
      <w:bookmarkEnd w:id="44"/>
      <w:r>
        <w:t xml:space="preserve">3.2.2.1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 Esto se debe a que las mujeres producen</w:t>
      </w:r>
      <w:r>
        <w:t xml:space="preserve"> </w:t>
      </w:r>
      <w:r>
        <w:t xml:space="preserve">estrógenos que las protegen de la elevación de grasas, ya que su</w:t>
      </w:r>
      <w:r>
        <w:t xml:space="preserve"> </w:t>
      </w:r>
      <w:r>
        <w:t xml:space="preserve">organismo utiliza el colesterol para producir más 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En hombres la edad está asociada en la década de los 40 y 60 años, en</w:t>
      </w:r>
      <w:r>
        <w:t xml:space="preserve"> </w:t>
      </w:r>
      <w:r>
        <w:t xml:space="preserve">tanto que, en las mujeres, la edad no está asociada específicamente a</w:t>
      </w:r>
      <w:r>
        <w:t xml:space="preserve"> </w:t>
      </w:r>
      <w:r>
        <w:t xml:space="preserve">cada una de las décadas, la frecuencia de SM es similar en todas las</w:t>
      </w:r>
      <w:r>
        <w:t xml:space="preserve"> </w:t>
      </w:r>
      <w:r>
        <w:t xml:space="preserve">décadas estudiadas y tiene más 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3"/>
      </w:pPr>
      <w:bookmarkStart w:id="45" w:name="sm-en-la-mujer"/>
      <w:bookmarkEnd w:id="45"/>
      <w:r>
        <w:t xml:space="preserve">3.2.2.2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5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4"/>
      </w:pPr>
      <w:bookmarkStart w:id="46" w:name="embarazo"/>
      <w:bookmarkEnd w:id="46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 desarrollar</w:t>
      </w:r>
      <w:r>
        <w:t xml:space="preserve"> </w:t>
      </w:r>
      <w:r>
        <w:t xml:space="preserve">posteriormente SM de 3 a 5 veces</w:t>
      </w:r>
    </w:p>
    <w:p>
      <w:pPr>
        <w:pStyle w:val="Body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 (4).</w:t>
      </w:r>
    </w:p>
    <w:p>
      <w:pPr>
        <w:pStyle w:val="BodyText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 grasa.</w:t>
      </w:r>
      <w:r>
        <w:t xml:space="preserve"> </w:t>
      </w:r>
      <w:r>
        <w:t xml:space="preserve">Los de mayor riesgo son los siguientes: hipertensión, hábito tabáquico,</w:t>
      </w:r>
      <w:r>
        <w:t xml:space="preserve"> </w:t>
      </w:r>
      <w:r>
        <w:t xml:space="preserve">concentraciones elevadas de lipoproteínas de baja densidad (LDL) y bajas</w:t>
      </w:r>
      <w:r>
        <w:t xml:space="preserve"> </w:t>
      </w:r>
      <w:r>
        <w:t xml:space="preserve">de lipoproteínas de alta densidad (HDL), antecedentes familiares de</w:t>
      </w:r>
      <w:r>
        <w:t xml:space="preserve"> </w:t>
      </w:r>
      <w:r>
        <w:t xml:space="preserve">enfermedad cardiovascular temprana y la edad.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7" w:name="complicaciones-materno-fetales"/>
      <w:bookmarkEnd w:id="47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8" w:name="sm-en-la-infancia"/>
      <w:bookmarkEnd w:id="48"/>
      <w:r>
        <w:t xml:space="preserve">3.2.2.3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 ### 3.2.2.4 SM en</w:t>
      </w:r>
      <w:r>
        <w:t xml:space="preserve"> </w:t>
      </w:r>
      <w:r>
        <w:t xml:space="preserve">la tercera edad</w:t>
      </w:r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16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16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16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16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Compact"/>
        <w:numPr>
          <w:numId w:val="1020"/>
          <w:ilvl w:val="0"/>
        </w:numPr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0"/>
          <w:ilvl w:val="0"/>
        </w:numPr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0"/>
          <w:ilvl w:val="0"/>
        </w:numPr>
      </w:pPr>
      <w:hyperlink r:id="rId5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0"/>
          <w:ilvl w:val="0"/>
        </w:numPr>
      </w:pPr>
      <w:hyperlink r:id="rId6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0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0"/>
          <w:ilvl w:val="0"/>
        </w:numPr>
      </w:pPr>
      <w:hyperlink r:id="rId6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0"/>
          <w:ilvl w:val="0"/>
        </w:numPr>
      </w:pPr>
      <w:hyperlink r:id="rId6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0"/>
          <w:ilvl w:val="0"/>
        </w:numPr>
      </w:pPr>
      <w:hyperlink r:id="rId6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1"/>
          <w:ilvl w:val="0"/>
        </w:numPr>
      </w:pPr>
      <w:hyperlink r:id="rId6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1"/>
          <w:ilvl w:val="0"/>
        </w:numPr>
      </w:pPr>
      <w:hyperlink r:id="rId6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1"/>
          <w:ilvl w:val="0"/>
        </w:numPr>
      </w:pPr>
      <w:hyperlink r:id="rId6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1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1"/>
          <w:ilvl w:val="0"/>
        </w:numPr>
      </w:pPr>
      <w:hyperlink r:id="rId6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1"/>
          <w:ilvl w:val="0"/>
        </w:numPr>
      </w:pPr>
      <w:hyperlink r:id="rId7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1"/>
          <w:ilvl w:val="0"/>
        </w:numPr>
      </w:pPr>
      <w:hyperlink r:id="rId7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1"/>
          <w:ilvl w:val="0"/>
        </w:numPr>
      </w:pPr>
      <w:hyperlink r:id="rId7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1"/>
          <w:ilvl w:val="0"/>
        </w:numPr>
      </w:pPr>
      <w:hyperlink r:id="rId7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1"/>
          <w:ilvl w:val="0"/>
        </w:numPr>
      </w:pPr>
      <w:hyperlink r:id="rId7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1"/>
          <w:ilvl w:val="0"/>
        </w:numPr>
      </w:pPr>
      <w:hyperlink r:id="rId7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1"/>
          <w:ilvl w:val="0"/>
        </w:numPr>
      </w:pPr>
      <w:hyperlink r:id="rId7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1"/>
          <w:ilvl w:val="0"/>
        </w:numPr>
      </w:pPr>
      <w:hyperlink r:id="rId7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1"/>
          <w:ilvl w:val="0"/>
        </w:numPr>
      </w:pPr>
      <w:hyperlink r:id="rId7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1"/>
          <w:ilvl w:val="0"/>
        </w:numPr>
      </w:pPr>
      <w:hyperlink r:id="rId7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0" w:name="anexos"/>
      <w:bookmarkEnd w:id="80"/>
      <w:r>
        <w:t xml:space="preserve">Anexos</w:t>
      </w:r>
    </w:p>
    <w:p>
      <w:pPr>
        <w:pStyle w:val="Heading2"/>
      </w:pPr>
      <w:bookmarkStart w:id="81" w:name="vocabulario"/>
      <w:bookmarkEnd w:id="8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2" w:name="abreviaturas"/>
      <w:bookmarkEnd w:id="8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3" w:name="tablas"/>
      <w:bookmarkEnd w:id="83"/>
      <w:r>
        <w:t xml:space="preserve">Tablas</w:t>
      </w:r>
    </w:p>
    <w:p>
      <w:pPr>
        <w:pStyle w:val="Heading2"/>
      </w:pPr>
      <w:bookmarkStart w:id="84" w:name="evolución-histórica-de-los-criterios-del-síndrome-metabólico"/>
      <w:bookmarkEnd w:id="84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5" w:name="indice-de-masa-corporal-circunferencia-abdominal-y-riesgo-de-enfermedad-cardiovascular"/>
      <w:bookmarkEnd w:id="85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2"/>
      </w:pPr>
      <w:bookmarkStart w:id="86" w:name="grupo-europeo-para-el-estudio-de-la-resistencia-a-la-insulina---egir"/>
      <w:bookmarkEnd w:id="86"/>
      <w:r>
        <w:t xml:space="preserve">Grupo Europeo para el Estudio de la Resistencia a la Insulina -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Heading2"/>
      </w:pPr>
      <w:bookmarkStart w:id="87" w:name="criterios-atp-iii-para-el-diagnóstico-del-síndrome-metabólico"/>
      <w:bookmarkEnd w:id="87"/>
      <w:r>
        <w:t xml:space="preserve">Criterios ATP III para el diagnóstico del síndrome metabólico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Factor de riesgo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Obesidad abdominal: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Colesterol-DHL: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Grucosa en ayunas: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t xml:space="preserve">El síndrome metabólico está presente cuando se cumblen tres o más de los</w:t>
      </w:r>
      <w:r>
        <w:t xml:space="preserve"> </w:t>
      </w:r>
      <w:r>
        <w:t xml:space="preserve">cinco criterios.</w:t>
      </w:r>
    </w:p>
    <w:p>
      <w:pPr>
        <w:pStyle w:val="Heading2"/>
      </w:pPr>
      <w:bookmarkStart w:id="88" w:name="criterios-de-la-idf-international-diabetes-federation-2006."/>
      <w:bookmarkEnd w:id="88"/>
      <w:r>
        <w:t xml:space="preserve">Criterios de la IDF (International 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2"/>
      </w:pPr>
      <w:bookmarkStart w:id="89" w:name="asociación-americana-de-endocrinología-ace"/>
      <w:bookmarkEnd w:id="89"/>
      <w:r>
        <w:t xml:space="preserve">Asociación americana de endocrinología ACE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t xml:space="preserve">Glucosa plasmática: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Hombres: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Mujeres: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Heading2"/>
      </w:pPr>
      <w:bookmarkStart w:id="90" w:name="aec-factores-riesgo"/>
      <w:bookmarkEnd w:id="90"/>
      <w:r>
        <w:t xml:space="preserve">AEC FACTORES RIESGO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91" w:name="criterios-diagnósticos-ncep-atp-iii"/>
      <w:bookmarkEnd w:id="91"/>
      <w:r>
        <w:t xml:space="preserve">Criterios diagnósticos NCEP-ATP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2"/>
      </w:pPr>
      <w:bookmarkStart w:id="92" w:name="valores-de-circunferencia-abdominal-indicándose-la-especificidad-étnica"/>
      <w:bookmarkEnd w:id="92"/>
      <w:r>
        <w:t xml:space="preserve">Valores de circunferencia abdominal indicándose la especificidad étnica</w:t>
      </w:r>
    </w:p>
    <w:tbl>
      <w:tblPr>
        <w:tblStyle w:val="TableNormal"/>
        <w:tblW w:type="pct" w:w="4870.12987012987"/>
        <w:tblLook/>
      </w:tblPr>
      <w:tblGrid>
        <w:gridCol w:w="2571"/>
        <w:gridCol w:w="2571"/>
        <w:gridCol w:w="2571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94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center"/>
            </w:pPr>
            <w:r>
              <w:t xml:space="preserve">Hombres = 102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center"/>
            </w:pPr>
            <w:r>
              <w:t xml:space="preserve">Usar las recomendaciones</w:t>
            </w:r>
            <w:r>
              <w:t xml:space="preserve"> </w:t>
            </w:r>
            <w:r>
              <w:t xml:space="preserve">para Asiahasta tener</w:t>
            </w:r>
            <w:r>
              <w:t xml:space="preserve"> </w:t>
            </w:r>
            <w:r>
              <w:t xml:space="preserve">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2d91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3800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51e47a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2022-02-11T19:41:28Z</dcterms:created>
  <dcterms:modified xsi:type="dcterms:W3CDTF">2022-02-11T19:41:28Z</dcterms:modified>
</cp:coreProperties>
</file>