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qué-es"/>
      <w:bookmarkEnd w:id="24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5" w:name="objetivos"/>
      <w:bookmarkEnd w:id="25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6" w:name="parte-teórica"/>
      <w:bookmarkEnd w:id="26"/>
      <w:r>
        <w:t xml:space="preserve">Parte teórica</w:t>
      </w:r>
    </w:p>
    <w:p>
      <w:pPr>
        <w:pStyle w:val="Heading1"/>
      </w:pPr>
      <w:bookmarkStart w:id="27" w:name="material-y-métodos"/>
      <w:bookmarkEnd w:id="27"/>
      <w:r>
        <w:t xml:space="preserve">Material y métodos</w:t>
      </w:r>
    </w:p>
    <w:p>
      <w:pPr>
        <w:pStyle w:val="Heading1"/>
      </w:pPr>
      <w:bookmarkStart w:id="28" w:name="resultados"/>
      <w:bookmarkEnd w:id="28"/>
      <w:r>
        <w:t xml:space="preserve">Resultados</w:t>
      </w:r>
    </w:p>
    <w:p>
      <w:pPr>
        <w:pStyle w:val="Heading1"/>
      </w:pPr>
      <w:bookmarkStart w:id="29" w:name="discusión"/>
      <w:bookmarkEnd w:id="29"/>
      <w:r>
        <w:t xml:space="preserve">Discusión</w:t>
      </w:r>
    </w:p>
    <w:p>
      <w:pPr>
        <w:pStyle w:val="Heading1"/>
      </w:pPr>
      <w:bookmarkStart w:id="30" w:name="conclusión"/>
      <w:bookmarkEnd w:id="30"/>
      <w:r>
        <w:t xml:space="preserve">Conclusión</w:t>
      </w:r>
    </w:p>
    <w:p>
      <w:pPr>
        <w:pStyle w:val="Heading1"/>
      </w:pPr>
      <w:bookmarkStart w:id="31" w:name="bibliografía"/>
      <w:bookmarkEnd w:id="31"/>
      <w:r>
        <w:t xml:space="preserve">Bibliografía</w:t>
      </w:r>
    </w:p>
    <w:p>
      <w:pPr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3" w:name="anexos"/>
      <w:bookmarkEnd w:id="43"/>
      <w:r>
        <w:t xml:space="preserve">Anexos</w:t>
      </w:r>
    </w:p>
    <w:p>
      <w:pPr>
        <w:pStyle w:val="Heading2"/>
      </w:pPr>
      <w:bookmarkStart w:id="44" w:name="vocabulario"/>
      <w:bookmarkEnd w:id="4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5" w:name="abreviaturas"/>
      <w:bookmarkEnd w:id="4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3a5b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ef25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5" Target="https://doi.org/10.1373/clinchem.2005.048611" TargetMode="External" /><Relationship Type="http://schemas.openxmlformats.org/officeDocument/2006/relationships/hyperlink" Id="rId38" Target="https://isanidad.com/67663/la-falta-de-sueno-puede-disminuir-el-colesterol-bueno/" TargetMode="External" /><Relationship Type="http://schemas.openxmlformats.org/officeDocument/2006/relationships/hyperlink" Id="rId40" Target="https://middlesexhealth.org/learning-center/espanol/enfermedades-y-afecciones/s-ndrome-metab-lico" TargetMode="External" /><Relationship Type="http://schemas.openxmlformats.org/officeDocument/2006/relationships/hyperlink" Id="rId37" Target="https://ruc.udc.es/dspace/handle/2183/16548" TargetMode="External" /><Relationship Type="http://schemas.openxmlformats.org/officeDocument/2006/relationships/hyperlink" Id="rId39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1" Target="https://www.mayoclinic.org/es-es/diseases-conditions/metabolic-syndrome/diagnosis-treatment/drc-20351921" TargetMode="External" /><Relationship Type="http://schemas.openxmlformats.org/officeDocument/2006/relationships/hyperlink" Id="rId42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5" Target="https://doi.org/10.1373/clinchem.2005.048611" TargetMode="External" /><Relationship Type="http://schemas.openxmlformats.org/officeDocument/2006/relationships/hyperlink" Id="rId38" Target="https://isanidad.com/67663/la-falta-de-sueno-puede-disminuir-el-colesterol-bueno/" TargetMode="External" /><Relationship Type="http://schemas.openxmlformats.org/officeDocument/2006/relationships/hyperlink" Id="rId40" Target="https://middlesexhealth.org/learning-center/espanol/enfermedades-y-afecciones/s-ndrome-metab-lico" TargetMode="External" /><Relationship Type="http://schemas.openxmlformats.org/officeDocument/2006/relationships/hyperlink" Id="rId37" Target="https://ruc.udc.es/dspace/handle/2183/16548" TargetMode="External" /><Relationship Type="http://schemas.openxmlformats.org/officeDocument/2006/relationships/hyperlink" Id="rId39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1" Target="https://www.mayoclinic.org/es-es/diseases-conditions/metabolic-syndrome/diagnosis-treatment/drc-20351921" TargetMode="External" /><Relationship Type="http://schemas.openxmlformats.org/officeDocument/2006/relationships/hyperlink" Id="rId42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2022-01-18T19:36:23Z</dcterms:created>
  <dcterms:modified xsi:type="dcterms:W3CDTF">2022-01-18T19:36:23Z</dcterms:modified>
</cp:coreProperties>
</file>