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 y un perímetro de cintura de 103</w:t>
      </w:r>
      <w:r>
        <w:t xml:space="preserve"> </w:t>
      </w:r>
      <w:r>
        <w:t xml:space="preserve">cm, se encontraba en un grado de obesidad tipo I.</w:t>
      </w:r>
    </w:p>
    <w:p>
      <w:pPr>
        <w:pStyle w:val="BodyText"/>
      </w:pPr>
      <w:r>
        <w:t xml:space="preserve">El peso actual es de 74 kg con un IMC de 30 que la sitúa en el límite</w:t>
      </w:r>
      <w:r>
        <w:t xml:space="preserve"> </w:t>
      </w:r>
      <w:r>
        <w:t xml:space="preserve">entre sobrepeso y obesidad, y un contorno de cintura de 94 cm, que</w:t>
      </w:r>
      <w:r>
        <w:t xml:space="preserve"> </w:t>
      </w:r>
      <w:r>
        <w:t xml:space="preserve">todavía la mantiene en un perímetro de cintura elevado.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Antes se encontraba más cansada física y mentalmente. Ahora dice</w:t>
      </w:r>
      <w:r>
        <w:t xml:space="preserve"> </w:t>
      </w:r>
      <w:r>
        <w:t xml:space="preserve">encontrarse con más energía y más alegría lo que le supone un mayor</w:t>
      </w:r>
      <w:r>
        <w:t xml:space="preserve"> </w:t>
      </w:r>
      <w:r>
        <w:t xml:space="preserve">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 al inicio de la consulta.</w:t>
      </w:r>
      <w:r>
        <w:t xml:space="preserve"> </w:t>
      </w:r>
      <w:r>
        <w:t xml:space="preserve">Que sería unos 70kg de peso.</w:t>
      </w:r>
    </w:p>
    <w:p>
      <w:pPr>
        <w:pStyle w:val="BodyText"/>
      </w:pPr>
      <w:r>
        <w:t xml:space="preserve">Una vez alcanzado este objeto, volveremos ha hablar para valorar si</w:t>
      </w:r>
      <w:r>
        <w:t xml:space="preserve"> </w:t>
      </w:r>
      <w:r>
        <w:t xml:space="preserve">quiere llegar a un IMC de normopeso, que en su caso sería un peso de</w:t>
      </w:r>
      <w:r>
        <w:t xml:space="preserve"> </w:t>
      </w:r>
      <w:r>
        <w:t xml:space="preserve">57/60 kg.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Encuesta</w:t>
      </w:r>
    </w:p>
    <w:p>
      <w:pPr>
        <w:pStyle w:val="FirstParagraph"/>
      </w:pPr>
      <w:r>
        <w:rPr>
          <w:b/>
        </w:rPr>
        <w:t xml:space="preserve">Síndrome metabólico en España: prevalencia y riesgo coronario asociado</w:t>
      </w:r>
      <w:r>
        <w:rPr>
          <w:b/>
        </w:rPr>
        <w:t xml:space="preserve"> </w:t>
      </w:r>
      <w:r>
        <w:rPr>
          <w:b/>
        </w:rPr>
        <w:t xml:space="preserve">a la definición armonizada y a la propuesta por la OMS. Estudio DARIOS</w:t>
      </w:r>
    </w:p>
    <w:p>
      <w:pPr>
        <w:pStyle w:val="BodyText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1fd6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0462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2022-05-01T10:25:42Z</dcterms:created>
  <dcterms:modified xsi:type="dcterms:W3CDTF">2022-05-01T10:25:42Z</dcterms:modified>
</cp:coreProperties>
</file>