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FirstParagraph"/>
      </w:pPr>
      <w:r>
        <w:t xml:space="preserve">En Estados Unidos, la prevalencia del SM en mujeres: - mayores de 20</w:t>
      </w:r>
      <w:r>
        <w:t xml:space="preserve"> </w:t>
      </w:r>
      <w:r>
        <w:t xml:space="preserve">años es de 24 % - en mayores de 50 años es de 30 % - 40 % después de los</w:t>
      </w:r>
      <w:r>
        <w:t xml:space="preserve"> </w:t>
      </w:r>
      <w:r>
        <w:t xml:space="preserve">60 años (2).</w:t>
      </w:r>
    </w:p>
    <w:p>
      <w:pPr>
        <w:pStyle w:val="Heading4"/>
      </w:pPr>
      <w:bookmarkStart w:id="40" w:name="complicaciones-materno-fetales"/>
      <w:bookmarkEnd w:id="40"/>
      <w:r>
        <w:t xml:space="preserve">Complicaciones materno-fetales</w:t>
      </w:r>
    </w:p>
    <w:p>
      <w:pPr>
        <w:pStyle w:val="FirstParagraph"/>
      </w:pPr>
      <w:r>
        <w:t xml:space="preserve">Diabetes gestacional como el THE es una manifestacion temprana del SM en</w:t>
      </w:r>
      <w:r>
        <w:t xml:space="preserve"> </w:t>
      </w:r>
      <w:r>
        <w:t xml:space="preserve">la mujer.</w:t>
      </w:r>
    </w:p>
    <w:p>
      <w:pPr>
        <w:pStyle w:val="BodyText"/>
      </w:pPr>
      <w:r>
        <w:t xml:space="preserve">Algunos autores señalan que los antecedentes familiares de hipertensión</w:t>
      </w:r>
      <w:r>
        <w:t xml:space="preserve"> </w:t>
      </w:r>
      <w:r>
        <w:t xml:space="preserve">arterial, de diabetes mellitus, así como el peso, talla e IMC de los</w:t>
      </w:r>
      <w:r>
        <w:t xml:space="preserve"> </w:t>
      </w:r>
      <w:r>
        <w:t xml:space="preserve">padres de las gestantes, predisponen a estas mujeres a presentar un</w:t>
      </w:r>
      <w:r>
        <w:t xml:space="preserve"> </w:t>
      </w:r>
      <w:r>
        <w:t xml:space="preserve">mayor riesgo de enfermedad cardiovascular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 desarrollar</w:t>
      </w:r>
      <w:r>
        <w:t xml:space="preserve"> </w:t>
      </w:r>
      <w:r>
        <w:t xml:space="preserve">posteriormente SM de 3 a 5 veces (3).</w:t>
      </w:r>
    </w:p>
    <w:p>
      <w:pPr>
        <w:pStyle w:val="BodyText"/>
      </w:pPr>
      <w:r>
        <w:t xml:space="preserve">Algunos autores señalan que los antecedentes familiares de hipertensión</w:t>
      </w:r>
      <w:r>
        <w:t xml:space="preserve"> </w:t>
      </w:r>
      <w:r>
        <w:t xml:space="preserve">arterial, de diabetes mellitus, así como el peso, talla e IMC de los</w:t>
      </w:r>
      <w:r>
        <w:t xml:space="preserve"> </w:t>
      </w:r>
      <w:r>
        <w:t xml:space="preserve">padres de las gestantes, predisponen a estas mujeres a presentar un</w:t>
      </w:r>
      <w:r>
        <w:t xml:space="preserve"> </w:t>
      </w:r>
      <w:r>
        <w:t xml:space="preserve">mayor riesgo de enfermedad cardiovascular (2).</w:t>
      </w:r>
    </w:p>
    <w:p>
      <w:pPr>
        <w:pStyle w:val="BodyText"/>
      </w:pPr>
      <w:r>
        <w:t xml:space="preserve">DG es una manifestación temprana del SM en la mujer</w:t>
      </w:r>
    </w:p>
    <w:p>
      <w:pPr>
        <w:pStyle w:val="BodyText"/>
      </w:pPr>
      <w:r>
        <w:t xml:space="preserve">Establece el diagnóstico de DG según el criterio sugerido por el Comité</w:t>
      </w:r>
      <w:r>
        <w:t xml:space="preserve"> </w:t>
      </w:r>
      <w:r>
        <w:t xml:space="preserve">de expertos de la Organización Mundial de la Salud (OMS), el cual</w:t>
      </w:r>
      <w:r>
        <w:t xml:space="preserve"> </w:t>
      </w:r>
      <w:r>
        <w:t xml:space="preserve">recomienda realizar en la embarazada una prueba basada en una</w:t>
      </w:r>
      <w:r>
        <w:t xml:space="preserve"> </w:t>
      </w:r>
      <w:r>
        <w:rPr>
          <w:b/>
        </w:rPr>
        <w:t xml:space="preserve">sobrecarga glucosada</w:t>
      </w:r>
      <w:r>
        <w:t xml:space="preserve"> </w:t>
      </w:r>
      <w:r>
        <w:t xml:space="preserve">similar a la utilizada en adultos fuera del</w:t>
      </w:r>
      <w:r>
        <w:t xml:space="preserve"> </w:t>
      </w:r>
      <w:r>
        <w:t xml:space="preserve">embarazo.</w:t>
      </w:r>
    </w:p>
    <w:p>
      <w:pPr>
        <w:pStyle w:val="Heading4"/>
      </w:pPr>
      <w:bookmarkStart w:id="41" w:name="menopausia"/>
      <w:bookmarkEnd w:id="41"/>
      <w:r>
        <w:t xml:space="preserve">Menopausia</w:t>
      </w:r>
    </w:p>
    <w:p>
      <w:pPr>
        <w:pStyle w:val="Heading3"/>
      </w:pPr>
      <w:bookmarkStart w:id="42" w:name="sm-en-la-tercera-edad-4"/>
      <w:bookmarkEnd w:id="42"/>
      <w:r>
        <w:t xml:space="preserve">SM en la tercera edad</w:t>
      </w:r>
      <w:r>
        <w:t xml:space="preserve"> 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3" w:name="por-grupos-de-población"/>
      <w:bookmarkEnd w:id="43"/>
      <w:r>
        <w:t xml:space="preserve">Por grupos de población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2" w:name="section"/>
      <w:bookmarkEnd w:id="52"/>
      <w:r>
        <w:t xml:space="preserve">1</w:t>
      </w:r>
    </w:p>
    <w:p>
      <w:pPr>
        <w:pStyle w:val="FirstParagraph"/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4" w:name="section-1"/>
      <w:bookmarkEnd w:id="54"/>
      <w:r>
        <w:t xml:space="preserve">2</w:t>
      </w:r>
    </w:p>
    <w:p>
      <w:pPr>
        <w:pStyle w:val="FirstParagraph"/>
      </w:pPr>
      <w:hyperlink r:id="rId5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56" w:name="section-2"/>
      <w:bookmarkEnd w:id="56"/>
      <w:r>
        <w:t xml:space="preserve">3</w:t>
      </w:r>
    </w:p>
    <w:p>
      <w:pPr>
        <w:pStyle w:val="FirstParagraph"/>
      </w:pPr>
      <w:hyperlink r:id="rId57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58" w:name="section-3"/>
      <w:bookmarkEnd w:id="58"/>
      <w:r>
        <w:t xml:space="preserve">4</w:t>
      </w:r>
    </w:p>
    <w:p>
      <w:pPr>
        <w:pStyle w:val="FirstParagraph"/>
      </w:pPr>
      <w:hyperlink r:id="rId5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0" w:name="section-4"/>
      <w:bookmarkEnd w:id="60"/>
      <w:r>
        <w:t xml:space="preserve">5</w:t>
      </w:r>
    </w:p>
    <w:p>
      <w:pPr>
        <w:pStyle w:val="FirstParagraph"/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2" w:name="section-5"/>
      <w:bookmarkEnd w:id="62"/>
      <w:r>
        <w:t xml:space="preserve">6</w:t>
      </w:r>
    </w:p>
    <w:p>
      <w:pPr>
        <w:pStyle w:val="FirstParagraph"/>
      </w:pPr>
      <w:hyperlink r:id="rId63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6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9" w:name="anexos"/>
      <w:bookmarkEnd w:id="79"/>
      <w:r>
        <w:t xml:space="preserve">Anexos</w:t>
      </w:r>
    </w:p>
    <w:p>
      <w:pPr>
        <w:pStyle w:val="Heading2"/>
      </w:pPr>
      <w:bookmarkStart w:id="80" w:name="vocabulario"/>
      <w:bookmarkEnd w:id="80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1" w:name="abreviaturas"/>
      <w:bookmarkEnd w:id="8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2" w:name="glosario"/>
      <w:bookmarkEnd w:id="82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</w:p>
    <w:p>
      <w:pPr>
        <w:pStyle w:val="Heading1"/>
      </w:pPr>
      <w:bookmarkStart w:id="83" w:name="tablas"/>
      <w:bookmarkEnd w:id="83"/>
      <w:r>
        <w:t xml:space="preserve">Tablas</w:t>
      </w:r>
    </w:p>
    <w:p>
      <w:pPr>
        <w:pStyle w:val="Heading5"/>
      </w:pPr>
      <w:bookmarkStart w:id="84" w:name="tabla-1"/>
      <w:bookmarkEnd w:id="84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5" w:name="tabla-2"/>
      <w:bookmarkEnd w:id="85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6" w:name="tabla-3"/>
      <w:bookmarkEnd w:id="86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7" w:name="tabla-4"/>
      <w:bookmarkEnd w:id="87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8" w:name="tabla-5"/>
      <w:bookmarkEnd w:id="88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6a9c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fdab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0b639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6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57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3" Target="http://www.scielo.org.pe/scielo.php?script=sci_arttext&amp;pid=S1025-55832020000100092&amp;lng=es" TargetMode="External" /><Relationship Type="http://schemas.openxmlformats.org/officeDocument/2006/relationships/hyperlink" Id="rId65" Target="https://doi.org/10.1373/clinchem.2005.048611" TargetMode="External" /><Relationship Type="http://schemas.openxmlformats.org/officeDocument/2006/relationships/hyperlink" Id="rId68" Target="https://isanidad.com/67663/la-falta-de-sueno-puede-disminuir-el-colesterol-bueno/" TargetMode="External" /><Relationship Type="http://schemas.openxmlformats.org/officeDocument/2006/relationships/hyperlink" Id="rId70" Target="https://middlesexhealth.org/learning-center/espanol/enfermedades-y-afecciones/s-ndrome-metab-lico" TargetMode="External" /><Relationship Type="http://schemas.openxmlformats.org/officeDocument/2006/relationships/hyperlink" Id="rId67" Target="https://ruc.udc.es/dspace/handle/2183/16548" TargetMode="External" /><Relationship Type="http://schemas.openxmlformats.org/officeDocument/2006/relationships/hyperlink" Id="rId74" Target="https://scielo.isciii.es/scielo.php?script=sci_arttext&amp;pid=S0212-16112017000500013" TargetMode="External" /><Relationship Type="http://schemas.openxmlformats.org/officeDocument/2006/relationships/hyperlink" Id="rId77" Target="https://scielo.isciii.es/scielo.php?script=sci_arttext&amp;pid=S0212-71992008000700003" TargetMode="External" /><Relationship Type="http://schemas.openxmlformats.org/officeDocument/2006/relationships/hyperlink" Id="rId69" Target="https://www.cun.es/enfermedades-tratamientos/enfermedades/sindrome-metabolico" TargetMode="External" /><Relationship Type="http://schemas.openxmlformats.org/officeDocument/2006/relationships/hyperlink" Id="rId7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8" Target="https://www.flasog.org/static/academica/Sindrome-Metabolico.pdf" TargetMode="External" /><Relationship Type="http://schemas.openxmlformats.org/officeDocument/2006/relationships/hyperlink" Id="rId71" Target="https://www.mayoclinic.org/es-es/diseases-conditions/metabolic-syndrome/diagnosis-treatment/drc-20351921" TargetMode="External" /><Relationship Type="http://schemas.openxmlformats.org/officeDocument/2006/relationships/hyperlink" Id="rId72" Target="https://www.mayoclinic.org/es-es/diseases-conditions/metabolic-syndrome/symptoms-causes/syc-20351916" TargetMode="External" /><Relationship Type="http://schemas.openxmlformats.org/officeDocument/2006/relationships/hyperlink" Id="rId75" Target="https://www.pediatriaintegral.es/publicacion-2015-07/sindrome-metabolico/" TargetMode="External" /><Relationship Type="http://schemas.openxmlformats.org/officeDocument/2006/relationships/hyperlink" Id="rId55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57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3" Target="http://www.scielo.org.pe/scielo.php?script=sci_arttext&amp;pid=S1025-55832020000100092&amp;lng=es" TargetMode="External" /><Relationship Type="http://schemas.openxmlformats.org/officeDocument/2006/relationships/hyperlink" Id="rId65" Target="https://doi.org/10.1373/clinchem.2005.048611" TargetMode="External" /><Relationship Type="http://schemas.openxmlformats.org/officeDocument/2006/relationships/hyperlink" Id="rId68" Target="https://isanidad.com/67663/la-falta-de-sueno-puede-disminuir-el-colesterol-bueno/" TargetMode="External" /><Relationship Type="http://schemas.openxmlformats.org/officeDocument/2006/relationships/hyperlink" Id="rId70" Target="https://middlesexhealth.org/learning-center/espanol/enfermedades-y-afecciones/s-ndrome-metab-lico" TargetMode="External" /><Relationship Type="http://schemas.openxmlformats.org/officeDocument/2006/relationships/hyperlink" Id="rId67" Target="https://ruc.udc.es/dspace/handle/2183/16548" TargetMode="External" /><Relationship Type="http://schemas.openxmlformats.org/officeDocument/2006/relationships/hyperlink" Id="rId74" Target="https://scielo.isciii.es/scielo.php?script=sci_arttext&amp;pid=S0212-16112017000500013" TargetMode="External" /><Relationship Type="http://schemas.openxmlformats.org/officeDocument/2006/relationships/hyperlink" Id="rId77" Target="https://scielo.isciii.es/scielo.php?script=sci_arttext&amp;pid=S0212-71992008000700003" TargetMode="External" /><Relationship Type="http://schemas.openxmlformats.org/officeDocument/2006/relationships/hyperlink" Id="rId69" Target="https://www.cun.es/enfermedades-tratamientos/enfermedades/sindrome-metabolico" TargetMode="External" /><Relationship Type="http://schemas.openxmlformats.org/officeDocument/2006/relationships/hyperlink" Id="rId7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8" Target="https://www.flasog.org/static/academica/Sindrome-Metabolico.pdf" TargetMode="External" /><Relationship Type="http://schemas.openxmlformats.org/officeDocument/2006/relationships/hyperlink" Id="rId71" Target="https://www.mayoclinic.org/es-es/diseases-conditions/metabolic-syndrome/diagnosis-treatment/drc-20351921" TargetMode="External" /><Relationship Type="http://schemas.openxmlformats.org/officeDocument/2006/relationships/hyperlink" Id="rId72" Target="https://www.mayoclinic.org/es-es/diseases-conditions/metabolic-syndrome/symptoms-causes/syc-20351916" TargetMode="External" /><Relationship Type="http://schemas.openxmlformats.org/officeDocument/2006/relationships/hyperlink" Id="rId75" Target="https://www.pediatriaintegral.es/publicacion-2015-07/sindrome-metabolico/" TargetMode="External" /><Relationship Type="http://schemas.openxmlformats.org/officeDocument/2006/relationships/hyperlink" Id="rId55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2022-01-29T17:54:25Z</dcterms:created>
  <dcterms:modified xsi:type="dcterms:W3CDTF">2022-01-29T17:54:25Z</dcterms:modified>
</cp:coreProperties>
</file>