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.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rancia"/>
      <w:bookmarkEnd w:id="38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9" w:name="sm-en-adultos"/>
      <w:bookmarkEnd w:id="39"/>
      <w:r>
        <w:t xml:space="preserve">SM en adultos</w:t>
      </w:r>
    </w:p>
    <w:p>
      <w:pPr>
        <w:pStyle w:val="Heading3"/>
      </w:pPr>
      <w:bookmarkStart w:id="40" w:name="sm-en-la-mujer"/>
      <w:bookmarkEnd w:id="40"/>
      <w:r>
        <w:t xml:space="preserve">2.1 SM en la mujer</w:t>
      </w:r>
    </w:p>
    <w:p>
      <w:pPr>
        <w:pStyle w:val="Heading4"/>
      </w:pPr>
      <w:bookmarkStart w:id="41" w:name="embarazo"/>
      <w:bookmarkEnd w:id="41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2" w:name="complicaciones-materno-fetales"/>
      <w:bookmarkEnd w:id="42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3" w:name="complicaciones-materno-fetales-1"/>
      <w:bookmarkEnd w:id="43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4" w:name="consecuencias-a-largo-plazo-para-la-mujer"/>
      <w:bookmarkEnd w:id="44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5" w:name="consecuencias-para-el-feto"/>
      <w:bookmarkEnd w:id="45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6" w:name="prevención"/>
      <w:bookmarkEnd w:id="46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7" w:name="menopausia"/>
      <w:bookmarkEnd w:id="47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8" w:name="sm-en-la-tercera-edad"/>
      <w:bookmarkEnd w:id="48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2edd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905e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1cb7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2022-01-29T23:00:26Z</dcterms:created>
  <dcterms:modified xsi:type="dcterms:W3CDTF">2022-01-29T23:00:26Z</dcterms:modified>
</cp:coreProperties>
</file>