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 + Visceral +Muscular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3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3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3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3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3"/>
          <w:ilvl w:val="0"/>
        </w:numPr>
      </w:pPr>
      <w:r>
        <w:t xml:space="preserve">Eleva la presión arterial.</w:t>
      </w:r>
    </w:p>
    <w:p>
      <w:pPr>
        <w:pStyle w:val="Compact"/>
        <w:numPr>
          <w:numId w:val="1013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4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4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4"/>
          <w:ilvl w:val="0"/>
        </w:numPr>
      </w:pPr>
      <w:r>
        <w:t xml:space="preserve">Dislipidemias.</w:t>
      </w:r>
    </w:p>
    <w:p>
      <w:pPr>
        <w:pStyle w:val="Compact"/>
        <w:numPr>
          <w:numId w:val="1014"/>
          <w:ilvl w:val="0"/>
        </w:numPr>
      </w:pPr>
      <w:r>
        <w:t xml:space="preserve">Hipertensión arterial.</w:t>
      </w:r>
    </w:p>
    <w:p>
      <w:pPr>
        <w:pStyle w:val="Compact"/>
        <w:numPr>
          <w:numId w:val="1014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7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7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8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8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9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se producen en el intestino y en el hígado y se transportan a los</w:t>
      </w:r>
      <w:r>
        <w:t xml:space="preserve"> </w:t>
      </w:r>
      <w:r>
        <w:t xml:space="preserve">tejidos donde se utilizan como una reserva de energía para cubrir las</w:t>
      </w:r>
      <w:r>
        <w:t xml:space="preserve"> </w:t>
      </w:r>
      <w:r>
        <w:t xml:space="preserve">necesidades metabólicas de los músculos y el 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2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2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3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3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3"/>
          <w:ilvl w:val="0"/>
        </w:numPr>
      </w:pPr>
      <w:r>
        <w:t xml:space="preserve">Disbetalipoproteinemia</w:t>
      </w:r>
    </w:p>
    <w:p>
      <w:pPr>
        <w:pStyle w:val="Compact"/>
        <w:numPr>
          <w:numId w:val="1023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4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4"/>
          <w:ilvl w:val="0"/>
        </w:numPr>
      </w:pPr>
      <w:r>
        <w:t xml:space="preserve">Enfermedad renal</w:t>
      </w:r>
    </w:p>
    <w:p>
      <w:pPr>
        <w:pStyle w:val="Compact"/>
        <w:numPr>
          <w:numId w:val="1024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4"/>
          <w:ilvl w:val="0"/>
        </w:numPr>
      </w:pPr>
      <w:r>
        <w:t xml:space="preserve">Problemas de tiroides</w:t>
      </w:r>
    </w:p>
    <w:p>
      <w:pPr>
        <w:pStyle w:val="Compact"/>
        <w:numPr>
          <w:numId w:val="1024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4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4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5"/>
          <w:ilvl w:val="0"/>
        </w:numPr>
      </w:pPr>
      <w:r>
        <w:t xml:space="preserve">Cáncer colorrectal</w:t>
      </w:r>
    </w:p>
    <w:p>
      <w:pPr>
        <w:pStyle w:val="Compact"/>
        <w:numPr>
          <w:numId w:val="1025"/>
          <w:ilvl w:val="0"/>
        </w:numPr>
      </w:pPr>
      <w:r>
        <w:t xml:space="preserve">Cáncer de mama</w:t>
      </w:r>
    </w:p>
    <w:p>
      <w:pPr>
        <w:pStyle w:val="Compact"/>
        <w:numPr>
          <w:numId w:val="1025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6"/>
          <w:ilvl w:val="0"/>
        </w:numPr>
      </w:pPr>
      <w:r>
        <w:t xml:space="preserve">Esteatosis hepática,</w:t>
      </w:r>
    </w:p>
    <w:p>
      <w:pPr>
        <w:pStyle w:val="Compact"/>
        <w:numPr>
          <w:numId w:val="1026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6"/>
          <w:ilvl w:val="0"/>
        </w:numPr>
      </w:pPr>
      <w:r>
        <w:t xml:space="preserve">Enfermedad renal crónica,</w:t>
      </w:r>
    </w:p>
    <w:p>
      <w:pPr>
        <w:pStyle w:val="Compact"/>
        <w:numPr>
          <w:numId w:val="1026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6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7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7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7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8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8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8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9"/>
          <w:ilvl w:val="0"/>
        </w:numPr>
      </w:pPr>
      <w:r>
        <w:t xml:space="preserve">Un mayor estrés oxidativo.</w:t>
      </w:r>
    </w:p>
    <w:p>
      <w:pPr>
        <w:pStyle w:val="Compact"/>
        <w:numPr>
          <w:numId w:val="1029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9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9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3" w:name="material-y-métodos"/>
      <w:bookmarkEnd w:id="53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4" w:name="creación-empresa"/>
      <w:bookmarkEnd w:id="54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5" w:name="resultados"/>
      <w:bookmarkEnd w:id="55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6" w:name="discusión"/>
      <w:bookmarkEnd w:id="56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7" w:name="conclusión"/>
      <w:bookmarkEnd w:id="57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33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3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3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3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3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3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3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4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4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4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4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4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4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4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4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4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4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4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4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4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4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4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673e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ddb2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bbce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2022-02-25T17:17:16Z</dcterms:created>
  <dcterms:modified xsi:type="dcterms:W3CDTF">2022-02-25T17:17:16Z</dcterms:modified>
</cp:coreProperties>
</file>