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7"/>
          <w:ilvl w:val="1"/>
        </w:numPr>
      </w:pPr>
      <w:hyperlink w:anchor="encuesta">
        <w:r>
          <w:rPr>
            <w:rStyle w:val="Hyperlink"/>
          </w:rPr>
          <w:t xml:space="preserve">4.3 Encuesta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4.4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Heading2"/>
      </w:pPr>
      <w:bookmarkStart w:id="55" w:name="datos-administrativos"/>
      <w:bookmarkEnd w:id="55"/>
      <w:r>
        <w:t xml:space="preserve">DATOS ADMINISTRATIVOS</w:t>
      </w:r>
    </w:p>
    <w:p>
      <w:pPr>
        <w:pStyle w:val="FirstParagraph"/>
      </w:pPr>
      <w:r>
        <w:rPr>
          <w:i/>
          <w:b/>
        </w:rPr>
        <w:t xml:space="preserve">Nombre</w:t>
      </w:r>
      <w:r>
        <w:t xml:space="preserve">: XXX</w:t>
      </w:r>
      <w:r>
        <w:br w:type="textWrapping"/>
      </w:r>
      <w:r>
        <w:rPr>
          <w:i/>
          <w:b/>
        </w:rPr>
        <w:t xml:space="preserve">Sexo</w:t>
      </w:r>
      <w:r>
        <w:t xml:space="preserve">: MUJER</w:t>
      </w:r>
      <w:r>
        <w:br w:type="textWrapping"/>
      </w:r>
      <w:r>
        <w:rPr>
          <w:i/>
          <w:b/>
        </w:rPr>
        <w:t xml:space="preserve">Fecha de nacimiento</w:t>
      </w:r>
      <w:r>
        <w:t xml:space="preserve">: XXX</w:t>
      </w:r>
      <w:r>
        <w:br w:type="textWrapping"/>
      </w:r>
      <w:r>
        <w:rPr>
          <w:i/>
          <w:b/>
        </w:rPr>
        <w:t xml:space="preserve">Edad</w:t>
      </w:r>
      <w:r>
        <w:t xml:space="preserve">: 53</w:t>
      </w:r>
      <w:r>
        <w:br w:type="textWrapping"/>
      </w:r>
      <w:r>
        <w:rPr>
          <w:i/>
          <w:b/>
        </w:rPr>
        <w:t xml:space="preserve">E-mail</w:t>
      </w:r>
      <w:r>
        <w:t xml:space="preserve">: XXX</w:t>
      </w:r>
      <w:r>
        <w:br w:type="textWrapping"/>
      </w:r>
      <w:r>
        <w:rPr>
          <w:i/>
          <w:b/>
        </w:rPr>
        <w:t xml:space="preserve">Dirección</w:t>
      </w:r>
      <w:r>
        <w:t xml:space="preserve">: XXX</w:t>
      </w:r>
      <w:r>
        <w:br w:type="textWrapping"/>
      </w:r>
      <w:r>
        <w:rPr>
          <w:i/>
          <w:b/>
        </w:rPr>
        <w:t xml:space="preserve">C. Postal</w:t>
      </w:r>
      <w:r>
        <w:t xml:space="preserve">: XXX</w:t>
      </w:r>
      <w:r>
        <w:br w:type="textWrapping"/>
      </w:r>
      <w:r>
        <w:rPr>
          <w:i/>
          <w:b/>
        </w:rPr>
        <w:t xml:space="preserve">Médico</w:t>
      </w:r>
      <w:r>
        <w:t xml:space="preserve">: XXX</w:t>
      </w:r>
      <w:r>
        <w:br w:type="textWrapping"/>
      </w:r>
      <w:r>
        <w:rPr>
          <w:i/>
          <w:b/>
        </w:rPr>
        <w:t xml:space="preserve">Tlf. Médico</w:t>
      </w:r>
      <w:r>
        <w:t xml:space="preserve">: XXX</w:t>
      </w:r>
      <w:r>
        <w:br w:type="textWrapping"/>
      </w:r>
      <w:r>
        <w:rPr>
          <w:i/>
          <w:b/>
        </w:rPr>
        <w:t xml:space="preserve">Otros datos de interés</w:t>
      </w:r>
      <w:r>
        <w:t xml:space="preserve">: XXX</w:t>
      </w:r>
    </w:p>
    <w:p>
      <w:pPr>
        <w:pStyle w:val="Heading2"/>
      </w:pPr>
      <w:bookmarkStart w:id="56" w:name="anamnesis"/>
      <w:bookmarkEnd w:id="56"/>
      <w:r>
        <w:t xml:space="preserve">ANAMNESIS</w:t>
      </w:r>
    </w:p>
    <w:p>
      <w:pPr>
        <w:pStyle w:val="FirstParagraph"/>
      </w:pPr>
      <w:r>
        <w:rPr>
          <w:i/>
          <w:b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Síntomas que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57" w:name="antropometría"/>
      <w:bookmarkEnd w:id="57"/>
      <w:r>
        <w:t xml:space="preserve">ANTROPOMETRÍA</w:t>
      </w:r>
    </w:p>
    <w:p>
      <w:pPr>
        <w:pStyle w:val="FirstParagraph"/>
      </w:pPr>
      <w:r>
        <w:rPr>
          <w:i/>
          <w:b/>
        </w:rPr>
        <w:t xml:space="preserve">Fecha de la primera consulta</w:t>
      </w:r>
      <w:r>
        <w:t xml:space="preserve">: XXX</w:t>
      </w:r>
      <w:r>
        <w:br w:type="textWrapping"/>
      </w:r>
      <w:r>
        <w:rPr>
          <w:i/>
          <w:b/>
        </w:rPr>
        <w:t xml:space="preserve">Altura</w:t>
      </w:r>
      <w:r>
        <w:t xml:space="preserve">: 1.57 cm.</w:t>
      </w:r>
      <w:r>
        <w:br w:type="textWrapping"/>
      </w:r>
      <w:r>
        <w:rPr>
          <w:i/>
          <w:b/>
        </w:rPr>
        <w:t xml:space="preserve">Peso</w:t>
      </w:r>
      <w:r>
        <w:t xml:space="preserve">: 82 kg.</w:t>
      </w:r>
      <w:r>
        <w:br w:type="textWrapping"/>
      </w:r>
      <w:r>
        <w:rPr>
          <w:b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  <w:b/>
        </w:rPr>
        <w:t xml:space="preserve">Perímetro de brazo</w:t>
      </w:r>
      <w:r>
        <w:br w:type="textWrapping"/>
      </w:r>
      <w:r>
        <w:rPr>
          <w:i/>
          <w:b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  <w:b/>
        </w:rPr>
        <w:t xml:space="preserve">P. cadera</w:t>
      </w:r>
      <w:r>
        <w:t xml:space="preserve">: 110 CM</w:t>
      </w:r>
      <w:r>
        <w:br w:type="textWrapping"/>
      </w:r>
      <w:r>
        <w:rPr>
          <w:i/>
          <w:b/>
        </w:rPr>
        <w:t xml:space="preserve">P. muñeca</w:t>
      </w:r>
      <w:r>
        <w:t xml:space="preserve">: 16,5CM</w:t>
      </w:r>
      <w:r>
        <w:br w:type="textWrapping"/>
      </w:r>
      <w:r>
        <w:rPr>
          <w:i/>
          <w:b/>
        </w:rPr>
        <w:t xml:space="preserve">P. pantorrilla</w:t>
      </w:r>
      <w:r>
        <w:t xml:space="preserve">: 39,5CM</w:t>
      </w:r>
      <w:r>
        <w:br w:type="textWrapping"/>
      </w:r>
      <w:r>
        <w:rPr>
          <w:i/>
          <w:b/>
        </w:rPr>
        <w:t xml:space="preserve">P. muslo</w:t>
      </w:r>
      <w:r>
        <w:t xml:space="preserve">: 57CM</w:t>
      </w:r>
      <w:r>
        <w:br w:type="textWrapping"/>
      </w:r>
      <w:r>
        <w:rPr>
          <w:i/>
          <w:b/>
        </w:rPr>
        <w:t xml:space="preserve">Complexion</w:t>
      </w:r>
      <w:r>
        <w:t xml:space="preserve">: MEDIANA, relación altura perímetro de muñeca (157/16,5</w:t>
      </w:r>
      <w:r>
        <w:t xml:space="preserve"> </w:t>
      </w:r>
      <w:r>
        <w:t xml:space="preserve">= 9,8 al encontrarse dentro del valor de referencia de 10,1 /1</w:t>
      </w:r>
    </w:p>
    <w:p>
      <w:pPr>
        <w:pStyle w:val="BodyText"/>
      </w:pPr>
    </w:p>
    <w:p>
      <w:pPr>
        <w:pStyle w:val="Heading2"/>
      </w:pPr>
      <w:bookmarkStart w:id="58" w:name="bioquímica"/>
      <w:bookmarkEnd w:id="58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Heading2"/>
      </w:pPr>
      <w:bookmarkStart w:id="59" w:name="exploración-física-y-preguntas"/>
      <w:bookmarkEnd w:id="59"/>
      <w:r>
        <w:t xml:space="preserve">EXPLORACIÓN FÍSICA Y PREGUNTAS</w:t>
      </w:r>
    </w:p>
    <w:p>
      <w:pPr>
        <w:pStyle w:val="FirstParagraph"/>
      </w:pPr>
      <w:r>
        <w:rPr>
          <w:i/>
          <w:b/>
        </w:rPr>
        <w:t xml:space="preserve">Pelo</w:t>
      </w:r>
      <w:r>
        <w:t xml:space="preserve">: normal</w:t>
      </w:r>
      <w:r>
        <w:br w:type="textWrapping"/>
      </w:r>
      <w:r>
        <w:rPr>
          <w:i/>
          <w:b/>
        </w:rPr>
        <w:t xml:space="preserve">Uñas</w:t>
      </w:r>
      <w:r>
        <w:t xml:space="preserve">: normales</w:t>
      </w:r>
      <w:r>
        <w:br w:type="textWrapping"/>
      </w:r>
      <w:r>
        <w:rPr>
          <w:i/>
          <w:b/>
        </w:rPr>
        <w:t xml:space="preserve">Piel</w:t>
      </w:r>
      <w:r>
        <w:t xml:space="preserve">: normal</w:t>
      </w:r>
      <w:r>
        <w:br w:type="textWrapping"/>
      </w:r>
      <w:r>
        <w:rPr>
          <w:i/>
          <w:b/>
        </w:rPr>
        <w:t xml:space="preserve">Dientes</w:t>
      </w:r>
      <w:r>
        <w:t xml:space="preserve">: normales</w:t>
      </w:r>
      <w:r>
        <w:br w:type="textWrapping"/>
      </w:r>
      <w:r>
        <w:rPr>
          <w:i/>
          <w:b/>
        </w:rPr>
        <w:t xml:space="preserve">Lengua</w:t>
      </w:r>
      <w:r>
        <w:t xml:space="preserve">: normal</w:t>
      </w:r>
      <w:r>
        <w:br w:type="textWrapping"/>
      </w:r>
      <w:r>
        <w:rPr>
          <w:i/>
          <w:b/>
        </w:rPr>
        <w:t xml:space="preserve">Cuello</w:t>
      </w:r>
      <w:r>
        <w:t xml:space="preserve">: normal</w:t>
      </w:r>
      <w:r>
        <w:br w:type="textWrapping"/>
      </w:r>
      <w:r>
        <w:rPr>
          <w:i/>
          <w:b/>
        </w:rPr>
        <w:t xml:space="preserve">Párpado</w:t>
      </w:r>
      <w:r>
        <w:t xml:space="preserve">: normal</w:t>
      </w:r>
      <w:r>
        <w:br w:type="textWrapping"/>
      </w:r>
      <w:r>
        <w:rPr>
          <w:i/>
          <w:b/>
        </w:rPr>
        <w:t xml:space="preserve">Boca</w:t>
      </w:r>
      <w:r>
        <w:t xml:space="preserve">: normal</w:t>
      </w:r>
      <w:r>
        <w:br w:type="textWrapping"/>
      </w:r>
      <w:r>
        <w:rPr>
          <w:i/>
          <w:b/>
        </w:rPr>
        <w:t xml:space="preserve">Estómago</w:t>
      </w:r>
      <w:r>
        <w:t xml:space="preserve">: normal</w:t>
      </w:r>
      <w:r>
        <w:br w:type="textWrapping"/>
      </w:r>
      <w:r>
        <w:rPr>
          <w:i/>
          <w:b/>
        </w:rPr>
        <w:t xml:space="preserve">Estado</w:t>
      </w:r>
      <w:r>
        <w:t xml:space="preserve">: obesidad grado I</w:t>
      </w:r>
    </w:p>
    <w:p>
      <w:pPr>
        <w:pStyle w:val="BodyText"/>
      </w:pPr>
    </w:p>
    <w:p>
      <w:pPr>
        <w:pStyle w:val="Heading2"/>
      </w:pPr>
      <w:bookmarkStart w:id="60" w:name="entrevista-al-paciente"/>
      <w:bookmarkEnd w:id="60"/>
      <w:r>
        <w:t xml:space="preserve">ENTREVISTA AL PACIENTE</w:t>
      </w:r>
    </w:p>
    <w:p>
      <w:pPr>
        <w:pStyle w:val="FirstParagraph"/>
      </w:pPr>
      <w:r>
        <w:rPr>
          <w:i/>
          <w:b/>
        </w:rPr>
        <w:t xml:space="preserve">Tomas diarias</w:t>
      </w:r>
      <w:r>
        <w:t xml:space="preserve">: cuatro (desayuno, media mañana, comida y cena).</w:t>
      </w:r>
      <w:r>
        <w:t xml:space="preserve"> </w:t>
      </w:r>
      <w:r>
        <w:t xml:space="preserve">Picoteo a lo largo del día</w:t>
      </w:r>
      <w:r>
        <w:br w:type="textWrapping"/>
      </w:r>
      <w:r>
        <w:rPr>
          <w:i/>
          <w:b/>
        </w:rPr>
        <w:t xml:space="preserve">Horario de comidas</w:t>
      </w:r>
      <w:r>
        <w:t xml:space="preserve">:</w:t>
      </w:r>
      <w:r>
        <w:br w:type="textWrapping"/>
      </w:r>
      <w:r>
        <w:rPr>
          <w:i/>
          <w:b/>
        </w:rPr>
        <w:t xml:space="preserve">Lugar de las tomas</w:t>
      </w:r>
      <w:r>
        <w:t xml:space="preserve">: casa y trabajo</w:t>
      </w:r>
      <w:r>
        <w:br w:type="textWrapping"/>
      </w:r>
      <w:r>
        <w:rPr>
          <w:i/>
          <w:b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  <w:b/>
        </w:rPr>
        <w:t xml:space="preserve">¿Quién cocina?</w:t>
      </w:r>
      <w:r>
        <w:t xml:space="preserve">: su marido y ella dependiendo del tiempo.</w:t>
      </w:r>
      <w:r>
        <w:t xml:space="preserve"> </w:t>
      </w:r>
      <w:r>
        <w:t xml:space="preserve">Normalmente el día anterior</w:t>
      </w:r>
      <w:r>
        <w:br w:type="textWrapping"/>
      </w:r>
      <w:r>
        <w:rPr>
          <w:i/>
          <w:b/>
        </w:rPr>
        <w:t xml:space="preserve">Formas de cocinado habitual</w:t>
      </w:r>
      <w:r>
        <w:t xml:space="preserve">: guisos y potajes. Poca plancha y</w:t>
      </w:r>
      <w:r>
        <w:t xml:space="preserve"> </w:t>
      </w:r>
      <w:r>
        <w:t xml:space="preserve">frito</w:t>
      </w:r>
      <w:r>
        <w:br w:type="textWrapping"/>
      </w:r>
      <w:r>
        <w:rPr>
          <w:i/>
          <w:b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  <w:b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  <w:b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  <w:b/>
        </w:rPr>
        <w:t xml:space="preserve">Consumo de alcohol</w:t>
      </w:r>
      <w:r>
        <w:t xml:space="preserve">: En fin de semana (vino / cerveza)</w:t>
      </w:r>
      <w:r>
        <w:br w:type="textWrapping"/>
      </w:r>
      <w:r>
        <w:rPr>
          <w:i/>
          <w:b/>
        </w:rPr>
        <w:t xml:space="preserve">Alimentos imprescindibles</w:t>
      </w:r>
      <w:r>
        <w:t xml:space="preserve">: no refiere ninguno en particular</w:t>
      </w:r>
      <w:r>
        <w:br w:type="textWrapping"/>
      </w:r>
      <w:r>
        <w:rPr>
          <w:i/>
          <w:b/>
        </w:rPr>
        <w:t xml:space="preserve">Alimentos odiados</w:t>
      </w:r>
      <w:r>
        <w:t xml:space="preserve">: casquería</w:t>
      </w:r>
      <w:r>
        <w:br w:type="textWrapping"/>
      </w:r>
      <w:r>
        <w:rPr>
          <w:i/>
          <w:b/>
        </w:rPr>
        <w:t xml:space="preserve">Actividad física</w:t>
      </w:r>
      <w:r>
        <w:t xml:space="preserve">: Baja. Cuando tiene tiempo refiere caminar una</w:t>
      </w:r>
      <w:r>
        <w:t xml:space="preserve"> </w:t>
      </w:r>
      <w:r>
        <w:t xml:space="preserve">hora al día a paso ligero</w:t>
      </w:r>
      <w:r>
        <w:br w:type="textWrapping"/>
      </w:r>
      <w:r>
        <w:rPr>
          <w:i/>
          <w:b/>
        </w:rPr>
        <w:t xml:space="preserve">Cambios en el peso</w:t>
      </w:r>
      <w:r>
        <w:t xml:space="preserve">: Refiere ir aumentando de peso poco a poco en</w:t>
      </w:r>
      <w:r>
        <w:t xml:space="preserve"> </w:t>
      </w:r>
      <w:r>
        <w:t xml:space="preserve">el tiempo</w:t>
      </w:r>
      <w:r>
        <w:br w:type="textWrapping"/>
      </w:r>
      <w:r>
        <w:rPr>
          <w:i/>
          <w:b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  <w:b/>
        </w:rPr>
        <w:t xml:space="preserve">Tiempo para cocinar</w:t>
      </w:r>
      <w:r>
        <w:t xml:space="preserve">: poco por lo que cocina día anteriores platos</w:t>
      </w:r>
      <w:r>
        <w:t xml:space="preserve"> </w:t>
      </w:r>
      <w:r>
        <w:t xml:space="preserve">que sea fáciles de calentar</w:t>
      </w:r>
      <w:r>
        <w:br w:type="textWrapping"/>
      </w:r>
      <w:r>
        <w:rPr>
          <w:i/>
          <w:b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1" w:name="aspectos-sociales"/>
      <w:bookmarkEnd w:id="61"/>
      <w:r>
        <w:t xml:space="preserve">ASPECTOS SOCIALES</w:t>
      </w:r>
    </w:p>
    <w:p>
      <w:pPr>
        <w:pStyle w:val="FirstParagraph"/>
      </w:pPr>
      <w:r>
        <w:rPr>
          <w:i/>
          <w:b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Aspectos religiosos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Picoteo nocturno</w:t>
      </w:r>
      <w:r>
        <w:t xml:space="preserve">: sí</w:t>
      </w:r>
      <w:r>
        <w:br w:type="textWrapping"/>
      </w:r>
      <w:r>
        <w:rPr>
          <w:i/>
          <w:b/>
        </w:rPr>
        <w:t xml:space="preserve">¿Se levanta a comer de noche?</w:t>
      </w:r>
      <w:r>
        <w:t xml:space="preserve">: No</w:t>
      </w:r>
      <w:r>
        <w:br w:type="textWrapping"/>
      </w:r>
      <w:r>
        <w:rPr>
          <w:i/>
          <w:b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  <w:b/>
        </w:rPr>
        <w:t xml:space="preserve">Consumo de frutas</w:t>
      </w:r>
      <w:r>
        <w:t xml:space="preserve">: Sí</w:t>
      </w:r>
      <w:r>
        <w:br w:type="textWrapping"/>
      </w:r>
      <w:r>
        <w:rPr>
          <w:i/>
          <w:b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  <w:b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  <w:b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  <w:b/>
        </w:rPr>
        <w:t xml:space="preserve">Gusta de la comida basura</w:t>
      </w:r>
      <w:r>
        <w:t xml:space="preserve">: no habitualmente</w:t>
      </w:r>
      <w:r>
        <w:br w:type="textWrapping"/>
      </w:r>
      <w:r>
        <w:rPr>
          <w:i/>
          <w:b/>
        </w:rPr>
        <w:t xml:space="preserve">Otras preguntas / temas</w:t>
      </w:r>
    </w:p>
    <w:p>
      <w:pPr>
        <w:pStyle w:val="BodyText"/>
      </w:pPr>
    </w:p>
    <w:p>
      <w:pPr>
        <w:pStyle w:val="Heading2"/>
      </w:pPr>
      <w:bookmarkStart w:id="62" w:name="recuento-alimentario-de-tres-días"/>
      <w:bookmarkEnd w:id="62"/>
      <w:r>
        <w:t xml:space="preserve">RECUENTO ALIMENTARIO DE TRES DÍAS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3" w:name="primer-diagnostico-e-intervención"/>
      <w:bookmarkEnd w:id="63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Tipo de actividad que realiza: sedentaria, trabajo de oficina.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4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64" w:name="dieta"/>
      <w:bookmarkEnd w:id="64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2"/>
      </w:pPr>
      <w:bookmarkStart w:id="65" w:name="encuesta"/>
      <w:bookmarkEnd w:id="65"/>
      <w:r>
        <w:t xml:space="preserve">4.3 Encuesta</w:t>
      </w:r>
    </w:p>
    <w:p>
      <w:pPr>
        <w:pStyle w:val="Heading2"/>
      </w:pPr>
      <w:bookmarkStart w:id="66" w:name="síndrome-metabólico-en-españa-prevalencia-y-riesgo-coronario-asociado-a-la-definición-armonizada-y-a-la-propuesta-por-la-oms.-estudio-darios"/>
      <w:bookmarkEnd w:id="66"/>
      <w:r>
        <w:t xml:space="preserve">Síndrome metabólico en España: prevalencia y riesgo coronario asociado a la definición armonizada y a la propuesta por la OMS. Estudio DARIOS</w:t>
      </w:r>
    </w:p>
    <w:p>
      <w:pPr>
        <w:pStyle w:val="FirstParagraph"/>
      </w:pPr>
      <w:r>
        <w:rPr>
          <w:i/>
        </w:rPr>
        <w:t xml:space="preserve">DOI: 10.1016/j.recesp.2011.10.015</w:t>
      </w:r>
    </w:p>
    <w:p>
      <w:pPr>
        <w:pStyle w:val="BodyText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 (síndrome metabólico premórbido).</w:t>
      </w:r>
    </w:p>
    <w:p>
      <w:pPr>
        <w:pStyle w:val="BodyText"/>
      </w:pPr>
      <w:r>
        <w:t xml:space="preserve">Los criterios que se tienen en cuenta son:</w:t>
      </w:r>
      <w:r>
        <w:br w:type="textWrapping"/>
      </w:r>
      <w:r>
        <w:t xml:space="preserve">- obesidad abdominal</w:t>
      </w:r>
      <w:r>
        <w:br w:type="textWrapping"/>
      </w:r>
      <w:r>
        <w:t xml:space="preserve">- dislipemia</w:t>
      </w:r>
      <w:r>
        <w:br w:type="textWrapping"/>
      </w:r>
      <w:r>
        <w:t xml:space="preserve">- glucemia elevada y</w:t>
      </w:r>
      <w:r>
        <w:br w:type="textWrapping"/>
      </w:r>
      <w:r>
        <w:t xml:space="preserve">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</w:t>
      </w:r>
      <w:r>
        <w:br w:type="textWrapping"/>
      </w:r>
      <w:r>
        <w:t xml:space="preserve">- 32% en varones</w:t>
      </w:r>
      <w:r>
        <w:br w:type="textWrapping"/>
      </w:r>
      <w:r>
        <w:t xml:space="preserve">- 29% en mujeres</w:t>
      </w:r>
    </w:p>
    <w:p>
      <w:pPr>
        <w:pStyle w:val="BodyText"/>
      </w:pPr>
      <w:r>
        <w:t xml:space="preserve">La definición de SMP redujo la prevalencia en un 20% hasta dejarla en:</w:t>
      </w:r>
      <w:r>
        <w:br w:type="textWrapping"/>
      </w:r>
      <w:r>
        <w:t xml:space="preserve">- el 26% de los varones</w:t>
      </w:r>
      <w:r>
        <w:br w:type="textWrapping"/>
      </w:r>
      <w:r>
        <w:t xml:space="preserve">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Mujeres</w:t>
      </w:r>
      <w:r>
        <w:t xml:space="preserve">: eran más frecuentes los criterios de cintura abdominal y</w:t>
      </w:r>
      <w:r>
        <w:t xml:space="preserve"> </w:t>
      </w:r>
      <w:r>
        <w:t xml:space="preserve">de cHDL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Varones</w:t>
      </w:r>
      <w:r>
        <w:t xml:space="preserve">: fueron más frecuentes los de glucemia e</w:t>
      </w:r>
      <w:r>
        <w:t xml:space="preserve"> </w:t>
      </w:r>
      <w:r>
        <w:t xml:space="preserve">hipertrigliceridemia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</w:t>
      </w:r>
      <w:r>
        <w:t xml:space="preserve"> </w:t>
      </w:r>
      <w:r>
        <w:t xml:space="preserve">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p>
      <w:pPr>
        <w:pStyle w:val="BodyText"/>
      </w:pPr>
      <w:r>
        <w:t xml:space="preserve">La aplicación del concepto SMP reduce la prevalencia hasta el 24% y</w:t>
      </w:r>
      <w:r>
        <w:t xml:space="preserve"> </w:t>
      </w:r>
      <w:r>
        <w:t xml:space="preserve">delimita una población más joven para aplicar prevención primaria de DM</w:t>
      </w:r>
      <w:r>
        <w:t xml:space="preserve"> </w:t>
      </w:r>
      <w:r>
        <w:t xml:space="preserve">y ECV.</w:t>
      </w:r>
    </w:p>
    <w:p>
      <w:pPr>
        <w:pStyle w:val="BodyText"/>
      </w:pPr>
    </w:p>
    <w:p>
      <w:pPr>
        <w:pStyle w:val="Heading2"/>
      </w:pPr>
      <w:bookmarkStart w:id="67" w:name="creación-empresa"/>
      <w:bookmarkEnd w:id="67"/>
      <w:r>
        <w:t xml:space="preserve">4.4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8" w:name="pasos-para-montar-la-empresa"/>
      <w:bookmarkEnd w:id="68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9" w:name="plan-dafo"/>
      <w:bookmarkEnd w:id="69"/>
      <w:r>
        <w:t xml:space="preserve">Plan DAFO</w:t>
      </w:r>
    </w:p>
    <w:p>
      <w:pPr>
        <w:pStyle w:val="Heading4"/>
      </w:pPr>
      <w:bookmarkStart w:id="70" w:name="debilidades"/>
      <w:bookmarkEnd w:id="70"/>
      <w:r>
        <w:t xml:space="preserve">Debilidades</w:t>
      </w:r>
    </w:p>
    <w:p>
      <w:pPr>
        <w:pStyle w:val="Compact"/>
        <w:numPr>
          <w:numId w:val="1047"/>
          <w:ilvl w:val="0"/>
        </w:numPr>
      </w:pPr>
      <w:r>
        <w:t xml:space="preserve">Empresa desconocida.</w:t>
      </w:r>
    </w:p>
    <w:p>
      <w:pPr>
        <w:pStyle w:val="Compact"/>
        <w:numPr>
          <w:numId w:val="1047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8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8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8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71" w:name="amenazas"/>
      <w:bookmarkEnd w:id="71"/>
      <w:r>
        <w:t xml:space="preserve">Amenazas</w:t>
      </w:r>
    </w:p>
    <w:p>
      <w:pPr>
        <w:pStyle w:val="Compact"/>
        <w:numPr>
          <w:numId w:val="1049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49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49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0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0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0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2" w:name="fortalezas"/>
      <w:bookmarkEnd w:id="72"/>
      <w:r>
        <w:t xml:space="preserve">Fortalezas</w:t>
      </w:r>
    </w:p>
    <w:p>
      <w:pPr>
        <w:pStyle w:val="Compact"/>
        <w:numPr>
          <w:numId w:val="1051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1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1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1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1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1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1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2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2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73" w:name="oportunidades"/>
      <w:bookmarkEnd w:id="73"/>
      <w:r>
        <w:t xml:space="preserve">Oportunidades</w:t>
      </w:r>
    </w:p>
    <w:p>
      <w:pPr>
        <w:pStyle w:val="Compact"/>
        <w:numPr>
          <w:numId w:val="1053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3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4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74" w:name="plan-de-marketing"/>
      <w:bookmarkEnd w:id="74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75" w:name="plan-financiero"/>
      <w:bookmarkEnd w:id="75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76" w:name="plan-gastos-y-beneficios-de-la-empresa"/>
      <w:bookmarkEnd w:id="76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77" w:name="papeles-oficiales-para-gestionar-la-empresa-alta-en-la-seguridad-social-iae-licencia-del-ayuntamiento-para-la-apertura-etc."/>
      <w:bookmarkEnd w:id="77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8" w:name="resultados-paciente"/>
      <w:bookmarkEnd w:id="78"/>
      <w:r>
        <w:t xml:space="preserve">5. 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5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5"/>
          <w:ilvl w:val="0"/>
        </w:numPr>
      </w:pPr>
      <w:r>
        <w:t xml:space="preserve">Dormir mejor.</w:t>
      </w:r>
    </w:p>
    <w:p>
      <w:pPr>
        <w:pStyle w:val="Compact"/>
        <w:numPr>
          <w:numId w:val="1055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5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9" w:name="discusión"/>
      <w:bookmarkEnd w:id="79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6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6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6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6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80" w:name="conclusión"/>
      <w:bookmarkEnd w:id="80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81" w:name="bibliografía"/>
      <w:bookmarkEnd w:id="81"/>
      <w:r>
        <w:t xml:space="preserve">Bibliografía</w:t>
      </w:r>
    </w:p>
    <w:p>
      <w:pPr>
        <w:pStyle w:val="Compact"/>
        <w:numPr>
          <w:numId w:val="1057"/>
          <w:ilvl w:val="0"/>
        </w:numPr>
      </w:pPr>
      <w:hyperlink r:id="rId82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7"/>
          <w:ilvl w:val="0"/>
        </w:numPr>
      </w:pPr>
      <w:hyperlink r:id="rId8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7"/>
          <w:ilvl w:val="0"/>
        </w:numPr>
      </w:pPr>
      <w:hyperlink r:id="rId8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7"/>
          <w:ilvl w:val="0"/>
        </w:numPr>
      </w:pPr>
      <w:hyperlink r:id="rId85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7"/>
          <w:ilvl w:val="0"/>
        </w:numPr>
      </w:pPr>
      <w:hyperlink r:id="rId8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7"/>
          <w:ilvl w:val="0"/>
        </w:numPr>
      </w:pPr>
      <w:hyperlink r:id="rId87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7"/>
          <w:ilvl w:val="0"/>
        </w:numPr>
      </w:pPr>
      <w:hyperlink r:id="rId8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7"/>
          <w:ilvl w:val="0"/>
        </w:numPr>
      </w:pPr>
      <w:hyperlink r:id="rId89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8"/>
          <w:ilvl w:val="0"/>
        </w:numPr>
      </w:pPr>
      <w:hyperlink r:id="rId90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8"/>
          <w:ilvl w:val="0"/>
        </w:numPr>
      </w:pPr>
      <w:hyperlink r:id="rId91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8"/>
          <w:ilvl w:val="0"/>
        </w:numPr>
      </w:pPr>
      <w:hyperlink r:id="rId92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8"/>
          <w:ilvl w:val="0"/>
        </w:numPr>
      </w:pPr>
      <w:hyperlink r:id="rId9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8"/>
          <w:ilvl w:val="0"/>
        </w:numPr>
      </w:pPr>
      <w:hyperlink r:id="rId94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8"/>
          <w:ilvl w:val="0"/>
        </w:numPr>
      </w:pPr>
      <w:hyperlink r:id="rId95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8"/>
          <w:ilvl w:val="0"/>
        </w:numPr>
      </w:pPr>
      <w:hyperlink r:id="rId96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8"/>
          <w:ilvl w:val="0"/>
        </w:numPr>
      </w:pPr>
      <w:hyperlink r:id="rId97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8"/>
          <w:ilvl w:val="0"/>
        </w:numPr>
      </w:pPr>
      <w:hyperlink r:id="rId98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8"/>
          <w:ilvl w:val="0"/>
        </w:numPr>
      </w:pPr>
      <w:hyperlink r:id="rId99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8"/>
          <w:ilvl w:val="0"/>
        </w:numPr>
      </w:pPr>
      <w:hyperlink r:id="rId10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8"/>
          <w:ilvl w:val="0"/>
        </w:numPr>
      </w:pPr>
      <w:hyperlink r:id="rId101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8"/>
          <w:ilvl w:val="0"/>
        </w:numPr>
      </w:pPr>
      <w:hyperlink r:id="rId102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8"/>
          <w:ilvl w:val="0"/>
        </w:numPr>
      </w:pPr>
      <w:hyperlink r:id="rId103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8"/>
          <w:ilvl w:val="0"/>
        </w:numPr>
      </w:pPr>
      <w:hyperlink r:id="rId104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numPr>
          <w:numId w:val="1058"/>
          <w:ilvl w:val="0"/>
        </w:numPr>
      </w:pPr>
      <w:hyperlink r:id="rId105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numPr>
          <w:numId w:val="1058"/>
          <w:ilvl w:val="0"/>
        </w:numPr>
      </w:pPr>
      <w:hyperlink r:id="rId106">
        <w:r>
          <w:rPr>
            <w:rStyle w:val="Hyperlink"/>
          </w:rPr>
          <w:t xml:space="preserve">Síndrome metabólico en España: prevalencia y riesgo coronario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asociado a la definición armonizada y a la propuesta por la OMS.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Estudio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DARIOS</w:t>
        </w:r>
      </w:hyperlink>
      <w:r>
        <w:t xml:space="preserve">.)</w:t>
      </w:r>
    </w:p>
    <w:p>
      <w:pPr>
        <w:pStyle w:val="FirstParagraph"/>
      </w:pPr>
    </w:p>
    <w:p>
      <w:pPr>
        <w:pStyle w:val="Heading1"/>
      </w:pPr>
      <w:bookmarkStart w:id="107" w:name="anexos"/>
      <w:bookmarkEnd w:id="107"/>
      <w:r>
        <w:t xml:space="preserve">Anexos</w:t>
      </w:r>
    </w:p>
    <w:p>
      <w:pPr>
        <w:pStyle w:val="Heading2"/>
      </w:pPr>
      <w:bookmarkStart w:id="108" w:name="abreviaturas"/>
      <w:bookmarkEnd w:id="10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</w:t>
      </w:r>
      <w:r>
        <w:br w:type="textWrapping"/>
      </w:r>
      <w:r>
        <w:t xml:space="preserve">RI: Resistencia a la insulina</w:t>
      </w:r>
      <w:r>
        <w:br w:type="textWrapping"/>
      </w:r>
      <w:r>
        <w:t xml:space="preserve">IMC: Índice de masa corporal</w:t>
      </w:r>
      <w:r>
        <w:br w:type="textWrapping"/>
      </w:r>
      <w:r>
        <w:t xml:space="preserve">DM2: Diabetes Mellitus tipo 2</w:t>
      </w:r>
      <w:r>
        <w:br w:type="textWrapping"/>
      </w:r>
      <w:r>
        <w:t xml:space="preserve">PAS: Presión arterial sistólica</w:t>
      </w:r>
      <w:r>
        <w:br w:type="textWrapping"/>
      </w:r>
      <w:r>
        <w:t xml:space="preserve">HAS: Hipertensión arterial sistémica</w:t>
      </w:r>
      <w:r>
        <w:br w:type="textWrapping"/>
      </w:r>
      <w:r>
        <w:t xml:space="preserve">EGIR: European Group for the Study of Insulin Resistance</w:t>
      </w:r>
      <w:r>
        <w:br w:type="textWrapping"/>
      </w:r>
      <w:r>
        <w:t xml:space="preserve">SMP: síndrome metabólico premórbido</w:t>
      </w:r>
    </w:p>
    <w:p>
      <w:pPr>
        <w:pStyle w:val="Heading2"/>
      </w:pPr>
      <w:bookmarkStart w:id="109" w:name="glosario"/>
      <w:bookmarkEnd w:id="109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br w:type="textWrapping"/>
      </w:r>
      <w:r>
        <w:rPr>
          <w:b/>
        </w:rPr>
        <w:t xml:space="preserve">Estado protrombótico</w:t>
      </w:r>
      <w:r>
        <w:t xml:space="preserve">: aumento del inhibidor de plasminógeno 1 y</w:t>
      </w:r>
      <w:r>
        <w:t xml:space="preserve"> </w:t>
      </w:r>
      <w:r>
        <w:t xml:space="preserve">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br w:type="textWrapping"/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10" w:name="evolución-histórica-de-los-criterios-del-síndrome-metabólico"/>
      <w:bookmarkEnd w:id="110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11" w:name="díptico"/>
      <w:bookmarkEnd w:id="111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730a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da214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2" Target="media/rId112.png" /><Relationship Type="http://schemas.openxmlformats.org/officeDocument/2006/relationships/hyperlink" Id="rId92" Target="http://dspace.utalca.cl/handle/1950/4714" TargetMode="External" /><Relationship Type="http://schemas.openxmlformats.org/officeDocument/2006/relationships/hyperlink" Id="rId86" Target="http://hdl.handle.net/2183/16548" TargetMode="External" /><Relationship Type="http://schemas.openxmlformats.org/officeDocument/2006/relationships/hyperlink" Id="rId88" Target="http://scielo.isciii.es/scielo.php?script=sci_arttext&amp;pid=S0212-16112017000500013&amp;lng=es&amp;nrm=iso" TargetMode="External" /><Relationship Type="http://schemas.openxmlformats.org/officeDocument/2006/relationships/hyperlink" Id="rId84" Target="http://scielo.isciii.es/scielo.php?script=sci_arttext&amp;pid=S1137-66272016000200009&amp;lng=es&amp;nrm=iso" TargetMode="External" /><Relationship Type="http://schemas.openxmlformats.org/officeDocument/2006/relationships/hyperlink" Id="rId82" Target="http://scielo.sld.cu/scielo.php?script=sci_arttext&amp;pid=S1561-29532006000300006" TargetMode="External" /><Relationship Type="http://schemas.openxmlformats.org/officeDocument/2006/relationships/hyperlink" Id="rId87" Target="http://ve.scielo.org/scielo.php?script=sci_arttext&amp;pid=S0048-77322011000200002&amp;lng=es&amp;nrm=iso" TargetMode="External" /><Relationship Type="http://schemas.openxmlformats.org/officeDocument/2006/relationships/hyperlink" Id="rId85" Target="http://ve.scielo.org/scielo.php?script=sci_arttext&amp;pid=S0798-07522007000200006" TargetMode="External" /><Relationship Type="http://schemas.openxmlformats.org/officeDocument/2006/relationships/hyperlink" Id="rId105" Target="http://www.scielo.org.co/pdf/rcca/v28n1/0120-5633-rcca-28-1-60.pdf" TargetMode="External" /><Relationship Type="http://schemas.openxmlformats.org/officeDocument/2006/relationships/hyperlink" Id="rId99" Target="http://www.scielo.org.pe/scielo.php?script=sci_arttext&amp;pid=S1025-55832020000100092&amp;lng=es" TargetMode="External" /><Relationship Type="http://schemas.openxmlformats.org/officeDocument/2006/relationships/hyperlink" Id="rId91" Target="https://doi.org/10.1373/clinchem.2005.048611" TargetMode="External" /><Relationship Type="http://schemas.openxmlformats.org/officeDocument/2006/relationships/hyperlink" Id="rId94" Target="https://isanidad.com/67663/la-falta-de-sueno-puede-disminuir-el-colesterol-bueno/" TargetMode="External" /><Relationship Type="http://schemas.openxmlformats.org/officeDocument/2006/relationships/hyperlink" Id="rId96" Target="https://middlesexhealth.org/learning-center/espanol/enfermedades-y-afecciones/s-ndrome-metab-lico" TargetMode="External" /><Relationship Type="http://schemas.openxmlformats.org/officeDocument/2006/relationships/hyperlink" Id="rId93" Target="https://ruc.udc.es/dspace/handle/2183/16548" TargetMode="External" /><Relationship Type="http://schemas.openxmlformats.org/officeDocument/2006/relationships/hyperlink" Id="rId100" Target="https://scielo.isciii.es/scielo.php?script=sci_arttext&amp;pid=S0212-16112017000500013" TargetMode="External" /><Relationship Type="http://schemas.openxmlformats.org/officeDocument/2006/relationships/hyperlink" Id="rId103" Target="https://scielo.isciii.es/scielo.php?script=sci_arttext&amp;pid=S0212-71992008000700003" TargetMode="External" /><Relationship Type="http://schemas.openxmlformats.org/officeDocument/2006/relationships/hyperlink" Id="rId95" Target="https://www.cun.es/enfermedades-tratamientos/enfermedades/sindrome-metabolico" TargetMode="External" /><Relationship Type="http://schemas.openxmlformats.org/officeDocument/2006/relationships/hyperlink" Id="rId10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4" Target="https://www.flasog.org/static/academica/Sindrome-Metabolico.pdf" TargetMode="External" /><Relationship Type="http://schemas.openxmlformats.org/officeDocument/2006/relationships/hyperlink" Id="rId97" Target="https://www.mayoclinic.org/es-es/diseases-conditions/metabolic-syndrome/diagnosis-treatment/drc-20351921" TargetMode="External" /><Relationship Type="http://schemas.openxmlformats.org/officeDocument/2006/relationships/hyperlink" Id="rId98" Target="https://www.mayoclinic.org/es-es/diseases-conditions/metabolic-syndrome/symptoms-causes/syc-20351916" TargetMode="External" /><Relationship Type="http://schemas.openxmlformats.org/officeDocument/2006/relationships/hyperlink" Id="rId101" Target="https://www.pediatriaintegral.es/publicacion-2015-07/sindrome-metabolico/" TargetMode="External" /><Relationship Type="http://schemas.openxmlformats.org/officeDocument/2006/relationships/hyperlink" Id="rId8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6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9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2" Target="http://dspace.utalca.cl/handle/1950/4714" TargetMode="External" /><Relationship Type="http://schemas.openxmlformats.org/officeDocument/2006/relationships/hyperlink" Id="rId86" Target="http://hdl.handle.net/2183/16548" TargetMode="External" /><Relationship Type="http://schemas.openxmlformats.org/officeDocument/2006/relationships/hyperlink" Id="rId88" Target="http://scielo.isciii.es/scielo.php?script=sci_arttext&amp;pid=S0212-16112017000500013&amp;lng=es&amp;nrm=iso" TargetMode="External" /><Relationship Type="http://schemas.openxmlformats.org/officeDocument/2006/relationships/hyperlink" Id="rId84" Target="http://scielo.isciii.es/scielo.php?script=sci_arttext&amp;pid=S1137-66272016000200009&amp;lng=es&amp;nrm=iso" TargetMode="External" /><Relationship Type="http://schemas.openxmlformats.org/officeDocument/2006/relationships/hyperlink" Id="rId82" Target="http://scielo.sld.cu/scielo.php?script=sci_arttext&amp;pid=S1561-29532006000300006" TargetMode="External" /><Relationship Type="http://schemas.openxmlformats.org/officeDocument/2006/relationships/hyperlink" Id="rId87" Target="http://ve.scielo.org/scielo.php?script=sci_arttext&amp;pid=S0048-77322011000200002&amp;lng=es&amp;nrm=iso" TargetMode="External" /><Relationship Type="http://schemas.openxmlformats.org/officeDocument/2006/relationships/hyperlink" Id="rId85" Target="http://ve.scielo.org/scielo.php?script=sci_arttext&amp;pid=S0798-07522007000200006" TargetMode="External" /><Relationship Type="http://schemas.openxmlformats.org/officeDocument/2006/relationships/hyperlink" Id="rId105" Target="http://www.scielo.org.co/pdf/rcca/v28n1/0120-5633-rcca-28-1-60.pdf" TargetMode="External" /><Relationship Type="http://schemas.openxmlformats.org/officeDocument/2006/relationships/hyperlink" Id="rId99" Target="http://www.scielo.org.pe/scielo.php?script=sci_arttext&amp;pid=S1025-55832020000100092&amp;lng=es" TargetMode="External" /><Relationship Type="http://schemas.openxmlformats.org/officeDocument/2006/relationships/hyperlink" Id="rId91" Target="https://doi.org/10.1373/clinchem.2005.048611" TargetMode="External" /><Relationship Type="http://schemas.openxmlformats.org/officeDocument/2006/relationships/hyperlink" Id="rId94" Target="https://isanidad.com/67663/la-falta-de-sueno-puede-disminuir-el-colesterol-bueno/" TargetMode="External" /><Relationship Type="http://schemas.openxmlformats.org/officeDocument/2006/relationships/hyperlink" Id="rId96" Target="https://middlesexhealth.org/learning-center/espanol/enfermedades-y-afecciones/s-ndrome-metab-lico" TargetMode="External" /><Relationship Type="http://schemas.openxmlformats.org/officeDocument/2006/relationships/hyperlink" Id="rId93" Target="https://ruc.udc.es/dspace/handle/2183/16548" TargetMode="External" /><Relationship Type="http://schemas.openxmlformats.org/officeDocument/2006/relationships/hyperlink" Id="rId100" Target="https://scielo.isciii.es/scielo.php?script=sci_arttext&amp;pid=S0212-16112017000500013" TargetMode="External" /><Relationship Type="http://schemas.openxmlformats.org/officeDocument/2006/relationships/hyperlink" Id="rId103" Target="https://scielo.isciii.es/scielo.php?script=sci_arttext&amp;pid=S0212-71992008000700003" TargetMode="External" /><Relationship Type="http://schemas.openxmlformats.org/officeDocument/2006/relationships/hyperlink" Id="rId95" Target="https://www.cun.es/enfermedades-tratamientos/enfermedades/sindrome-metabolico" TargetMode="External" /><Relationship Type="http://schemas.openxmlformats.org/officeDocument/2006/relationships/hyperlink" Id="rId10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4" Target="https://www.flasog.org/static/academica/Sindrome-Metabolico.pdf" TargetMode="External" /><Relationship Type="http://schemas.openxmlformats.org/officeDocument/2006/relationships/hyperlink" Id="rId97" Target="https://www.mayoclinic.org/es-es/diseases-conditions/metabolic-syndrome/diagnosis-treatment/drc-20351921" TargetMode="External" /><Relationship Type="http://schemas.openxmlformats.org/officeDocument/2006/relationships/hyperlink" Id="rId98" Target="https://www.mayoclinic.org/es-es/diseases-conditions/metabolic-syndrome/symptoms-causes/syc-20351916" TargetMode="External" /><Relationship Type="http://schemas.openxmlformats.org/officeDocument/2006/relationships/hyperlink" Id="rId101" Target="https://www.pediatriaintegral.es/publicacion-2015-07/sindrome-metabolico/" TargetMode="External" /><Relationship Type="http://schemas.openxmlformats.org/officeDocument/2006/relationships/hyperlink" Id="rId8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6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9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2022-04-24T20:33:31Z</dcterms:created>
  <dcterms:modified xsi:type="dcterms:W3CDTF">2022-04-24T20:33:31Z</dcterms:modified>
</cp:coreProperties>
</file>