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hyperlink w:anchor="4">
        <w:r>
          <w:rPr>
            <w:rStyle w:val="Hyperlink"/>
          </w:rPr>
          <w:t xml:space="preserve">SM en la tercera edad</w:t>
        </w:r>
      </w:hyperlink>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w:t>
      </w:r>
      <w:r>
        <w:t xml:space="preserve"> </w:t>
      </w:r>
      <w:r>
        <w:rPr>
          <w:b/>
        </w:rPr>
        <w:t xml:space="preserve">diagnóstico de DG a través de una prueba basada en una</w:t>
      </w:r>
      <w:r>
        <w:rPr>
          <w:b/>
        </w:rPr>
        <w:t xml:space="preserve"> </w:t>
      </w:r>
      <w:r>
        <w:rPr>
          <w:b/>
        </w:rPr>
        <w:t xml:space="preserve">sobrecarga glucosada similar a la utilizada en adultos fuera del</w:t>
      </w:r>
      <w:r>
        <w:rPr>
          <w:b/>
        </w:rPr>
        <w:t xml:space="preserve"> </w:t>
      </w:r>
      <w:r>
        <w:rPr>
          <w:b/>
        </w:rPr>
        <w:t xml:space="preserve">embarazo</w:t>
      </w:r>
      <w:r>
        <w:t xml:space="preserve">.</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1c8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2513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8d75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2022-01-29T19:27:26Z</dcterms:created>
  <dcterms:modified xsi:type="dcterms:W3CDTF">2022-01-29T19:27:26Z</dcterms:modified>
</cp:coreProperties>
</file>