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6C5" w:rsidRPr="00D860D2" w:rsidRDefault="003D76C5" w:rsidP="009B36D9">
      <w:pPr>
        <w:spacing w:line="276" w:lineRule="auto"/>
        <w:jc w:val="center"/>
        <w:rPr>
          <w:rFonts w:ascii="Times New Roman" w:hAnsi="Times New Roman" w:cs="Times New Roman"/>
          <w:b/>
          <w:sz w:val="32"/>
          <w:szCs w:val="32"/>
        </w:rPr>
      </w:pPr>
      <w:r w:rsidRPr="00D860D2">
        <w:rPr>
          <w:rFonts w:ascii="Times New Roman" w:hAnsi="Times New Roman" w:cs="Times New Roman"/>
          <w:b/>
          <w:sz w:val="32"/>
          <w:szCs w:val="32"/>
        </w:rPr>
        <w:t xml:space="preserve">Modelación espacial del riesgo de fenómenos </w:t>
      </w:r>
      <w:proofErr w:type="spellStart"/>
      <w:r w:rsidRPr="00D860D2">
        <w:rPr>
          <w:rFonts w:ascii="Times New Roman" w:hAnsi="Times New Roman" w:cs="Times New Roman"/>
          <w:b/>
          <w:sz w:val="32"/>
          <w:szCs w:val="32"/>
        </w:rPr>
        <w:t>hidrometereológicos</w:t>
      </w:r>
      <w:proofErr w:type="spellEnd"/>
      <w:r w:rsidRPr="00D860D2">
        <w:rPr>
          <w:rFonts w:ascii="Times New Roman" w:hAnsi="Times New Roman" w:cs="Times New Roman"/>
          <w:b/>
          <w:sz w:val="32"/>
          <w:szCs w:val="32"/>
        </w:rPr>
        <w:t xml:space="preserve"> en Colombia 2010-2016</w:t>
      </w:r>
    </w:p>
    <w:p w:rsidR="003625C5" w:rsidRPr="00D860D2" w:rsidRDefault="00934DEF" w:rsidP="009B36D9">
      <w:pPr>
        <w:spacing w:line="276" w:lineRule="auto"/>
        <w:jc w:val="center"/>
        <w:rPr>
          <w:rFonts w:ascii="Times New Roman" w:hAnsi="Times New Roman" w:cs="Times New Roman"/>
          <w:szCs w:val="24"/>
        </w:rPr>
      </w:pPr>
      <w:r w:rsidRPr="00E61DD2">
        <w:rPr>
          <w:rFonts w:ascii="Times New Roman" w:hAnsi="Times New Roman" w:cs="Times New Roman"/>
          <w:szCs w:val="24"/>
        </w:rPr>
        <w:t xml:space="preserve">Carlos Eduardo Melo </w:t>
      </w:r>
      <w:r w:rsidR="00E61DD2" w:rsidRPr="00E61DD2">
        <w:rPr>
          <w:rFonts w:ascii="Times New Roman" w:hAnsi="Times New Roman" w:cs="Times New Roman"/>
          <w:szCs w:val="24"/>
        </w:rPr>
        <w:t>Martínez</w:t>
      </w:r>
      <w:r w:rsidRPr="00E61DD2">
        <w:rPr>
          <w:rFonts w:ascii="Times New Roman" w:hAnsi="Times New Roman" w:cs="Times New Roman"/>
          <w:szCs w:val="24"/>
        </w:rPr>
        <w:t xml:space="preserve"> (1)</w:t>
      </w:r>
      <w:r w:rsidRPr="00934DEF">
        <w:rPr>
          <w:rFonts w:ascii="Times New Roman" w:hAnsi="Times New Roman" w:cs="Times New Roman"/>
          <w:sz w:val="24"/>
          <w:szCs w:val="24"/>
        </w:rPr>
        <w:br/>
      </w:r>
      <w:r w:rsidR="003625C5" w:rsidRPr="00934DEF">
        <w:rPr>
          <w:rFonts w:ascii="Times New Roman" w:hAnsi="Times New Roman" w:cs="Times New Roman"/>
          <w:sz w:val="24"/>
          <w:szCs w:val="24"/>
        </w:rPr>
        <w:t>Luisa</w:t>
      </w:r>
      <w:r w:rsidR="003625C5" w:rsidRPr="00934DEF">
        <w:rPr>
          <w:rFonts w:ascii="Times New Roman" w:hAnsi="Times New Roman" w:cs="Times New Roman"/>
        </w:rPr>
        <w:t xml:space="preserve"> Fernanda Bernal Navarro (1) y Maria Alejandra Grajales Quiroga (1)</w:t>
      </w:r>
      <w:r w:rsidR="003625C5" w:rsidRPr="00934DEF">
        <w:rPr>
          <w:rFonts w:ascii="Times New Roman" w:hAnsi="Times New Roman" w:cs="Times New Roman"/>
        </w:rPr>
        <w:br/>
        <w:t xml:space="preserve"> (1) Proyecto Curricular Ingeniería Catastral y Geodesia, Facultad de ingeniería., Universidad Distrital Francisco José de Caldas (UDFJC). Bogotá D. C., Colombia. </w:t>
      </w:r>
      <w:r w:rsidR="003625C5" w:rsidRPr="00934DEF">
        <w:rPr>
          <w:rFonts w:ascii="Times New Roman" w:hAnsi="Times New Roman" w:cs="Times New Roman"/>
        </w:rPr>
        <w:br/>
        <w:t xml:space="preserve">e-mail: </w:t>
      </w:r>
      <w:hyperlink r:id="rId6" w:history="1">
        <w:r w:rsidRPr="00934DEF">
          <w:rPr>
            <w:rStyle w:val="Hipervnculo"/>
            <w:rFonts w:ascii="Times New Roman" w:hAnsi="Times New Roman" w:cs="Times New Roman"/>
            <w:color w:val="auto"/>
            <w:u w:val="none"/>
            <w:shd w:val="clear" w:color="auto" w:fill="FFFFFF"/>
          </w:rPr>
          <w:t>cmelo@udistrital.edu.co</w:t>
        </w:r>
      </w:hyperlink>
      <w:r w:rsidRPr="00934DEF">
        <w:rPr>
          <w:rFonts w:ascii="Helvetica" w:hAnsi="Helvetica"/>
          <w:shd w:val="clear" w:color="auto" w:fill="FFFFFF"/>
        </w:rPr>
        <w:t xml:space="preserve">, </w:t>
      </w:r>
      <w:r w:rsidR="003625C5" w:rsidRPr="00934DEF">
        <w:rPr>
          <w:rFonts w:ascii="Times New Roman" w:hAnsi="Times New Roman" w:cs="Times New Roman"/>
          <w:shd w:val="clear" w:color="auto" w:fill="FFFFFF"/>
        </w:rPr>
        <w:t>lfbernaln@correo.udistrital.edu.co</w:t>
      </w:r>
      <w:r w:rsidR="003625C5" w:rsidRPr="00934DEF">
        <w:rPr>
          <w:rFonts w:ascii="Times New Roman" w:hAnsi="Times New Roman" w:cs="Times New Roman"/>
        </w:rPr>
        <w:t>, magrajalesq@correo.udistrital.edu.co</w:t>
      </w:r>
      <w:bookmarkStart w:id="0" w:name="_GoBack"/>
      <w:bookmarkEnd w:id="0"/>
    </w:p>
    <w:p w:rsidR="009B36D9" w:rsidRPr="00D860D2" w:rsidRDefault="009B36D9" w:rsidP="009B36D9">
      <w:pPr>
        <w:spacing w:line="276" w:lineRule="auto"/>
        <w:rPr>
          <w:rFonts w:ascii="Times New Roman" w:hAnsi="Times New Roman" w:cs="Times New Roman"/>
          <w:b/>
          <w:sz w:val="24"/>
          <w:szCs w:val="24"/>
        </w:rPr>
      </w:pPr>
    </w:p>
    <w:p w:rsidR="009B36D9" w:rsidRPr="00D860D2" w:rsidRDefault="009B36D9" w:rsidP="009B36D9">
      <w:pPr>
        <w:spacing w:line="276" w:lineRule="auto"/>
        <w:rPr>
          <w:rFonts w:ascii="Times New Roman" w:hAnsi="Times New Roman" w:cs="Times New Roman"/>
          <w:b/>
          <w:sz w:val="24"/>
          <w:szCs w:val="24"/>
        </w:rPr>
        <w:sectPr w:rsidR="009B36D9" w:rsidRPr="00D860D2" w:rsidSect="003D76C5">
          <w:pgSz w:w="11906" w:h="16838" w:code="9"/>
          <w:pgMar w:top="1418" w:right="1701" w:bottom="1418" w:left="1701" w:header="709" w:footer="709" w:gutter="0"/>
          <w:cols w:space="708"/>
          <w:docGrid w:linePitch="360"/>
        </w:sectPr>
      </w:pPr>
    </w:p>
    <w:p w:rsidR="003D76C5" w:rsidRPr="00D860D2" w:rsidRDefault="003D76C5" w:rsidP="009B36D9">
      <w:pPr>
        <w:spacing w:line="276" w:lineRule="auto"/>
        <w:rPr>
          <w:rFonts w:ascii="Times New Roman" w:hAnsi="Times New Roman" w:cs="Times New Roman"/>
          <w:b/>
          <w:sz w:val="24"/>
          <w:szCs w:val="24"/>
        </w:rPr>
      </w:pPr>
      <w:r w:rsidRPr="00D860D2">
        <w:rPr>
          <w:rFonts w:ascii="Times New Roman" w:hAnsi="Times New Roman" w:cs="Times New Roman"/>
          <w:b/>
          <w:sz w:val="24"/>
          <w:szCs w:val="24"/>
        </w:rPr>
        <w:lastRenderedPageBreak/>
        <w:t>Resumen</w:t>
      </w:r>
    </w:p>
    <w:p w:rsidR="00734E15" w:rsidRPr="00D860D2" w:rsidRDefault="00734E15" w:rsidP="009B36D9">
      <w:pPr>
        <w:spacing w:line="276" w:lineRule="auto"/>
        <w:jc w:val="both"/>
        <w:rPr>
          <w:rFonts w:ascii="Times New Roman" w:hAnsi="Times New Roman" w:cs="Times New Roman"/>
          <w:sz w:val="24"/>
          <w:szCs w:val="24"/>
        </w:rPr>
      </w:pPr>
      <w:r w:rsidRPr="00D860D2">
        <w:rPr>
          <w:rFonts w:ascii="Times New Roman" w:hAnsi="Times New Roman" w:cs="Times New Roman"/>
          <w:sz w:val="24"/>
          <w:szCs w:val="24"/>
        </w:rPr>
        <w:t>En este proyecto se realizó una m</w:t>
      </w:r>
      <w:r w:rsidR="00D704A7">
        <w:rPr>
          <w:rFonts w:ascii="Times New Roman" w:hAnsi="Times New Roman" w:cs="Times New Roman"/>
          <w:sz w:val="24"/>
          <w:szCs w:val="24"/>
        </w:rPr>
        <w:t>odelación espacial del riesgo de</w:t>
      </w:r>
      <w:r w:rsidRPr="00D860D2">
        <w:rPr>
          <w:rFonts w:ascii="Times New Roman" w:hAnsi="Times New Roman" w:cs="Times New Roman"/>
          <w:sz w:val="24"/>
          <w:szCs w:val="24"/>
        </w:rPr>
        <w:t xml:space="preserve"> fenómenos </w:t>
      </w:r>
      <w:proofErr w:type="spellStart"/>
      <w:r w:rsidRPr="00D860D2">
        <w:rPr>
          <w:rFonts w:ascii="Times New Roman" w:hAnsi="Times New Roman" w:cs="Times New Roman"/>
          <w:sz w:val="24"/>
          <w:szCs w:val="24"/>
        </w:rPr>
        <w:t>hidrometereológicos</w:t>
      </w:r>
      <w:proofErr w:type="spellEnd"/>
      <w:r w:rsidRPr="00D860D2">
        <w:rPr>
          <w:rFonts w:ascii="Times New Roman" w:hAnsi="Times New Roman" w:cs="Times New Roman"/>
          <w:sz w:val="24"/>
          <w:szCs w:val="24"/>
        </w:rPr>
        <w:t xml:space="preserve"> utilizando información del Departamento Nacional de Planeación y la Unidad Nacional para la Gestión de Riesgos Naturales, teniendo en cuenta variables que involucran a la población afectada y los mecanismos de control que tiene cada municipio de Colombia para acudir a una urgencia. Adicional a esto, se utilizaron estadísticos, como el índice de Moran</w:t>
      </w:r>
      <w:r w:rsidR="00903436" w:rsidRPr="00D860D2">
        <w:rPr>
          <w:rFonts w:ascii="Times New Roman" w:hAnsi="Times New Roman" w:cs="Times New Roman"/>
          <w:sz w:val="24"/>
          <w:szCs w:val="24"/>
        </w:rPr>
        <w:t xml:space="preserve">, de </w:t>
      </w:r>
      <w:proofErr w:type="spellStart"/>
      <w:r w:rsidR="00903436" w:rsidRPr="00D860D2">
        <w:rPr>
          <w:rFonts w:ascii="Times New Roman" w:hAnsi="Times New Roman" w:cs="Times New Roman"/>
          <w:sz w:val="24"/>
          <w:szCs w:val="24"/>
        </w:rPr>
        <w:t>Geary</w:t>
      </w:r>
      <w:proofErr w:type="spellEnd"/>
      <w:r w:rsidR="00903436" w:rsidRPr="00D860D2">
        <w:rPr>
          <w:rFonts w:ascii="Times New Roman" w:hAnsi="Times New Roman" w:cs="Times New Roman"/>
          <w:sz w:val="24"/>
          <w:szCs w:val="24"/>
        </w:rPr>
        <w:t xml:space="preserve"> y </w:t>
      </w:r>
      <w:proofErr w:type="spellStart"/>
      <w:r w:rsidR="00903436" w:rsidRPr="00D860D2">
        <w:rPr>
          <w:rFonts w:ascii="Times New Roman" w:hAnsi="Times New Roman" w:cs="Times New Roman"/>
          <w:sz w:val="24"/>
          <w:szCs w:val="24"/>
        </w:rPr>
        <w:t>Getis</w:t>
      </w:r>
      <w:proofErr w:type="spellEnd"/>
      <w:r w:rsidR="00903436" w:rsidRPr="00D860D2">
        <w:rPr>
          <w:rFonts w:ascii="Times New Roman" w:hAnsi="Times New Roman" w:cs="Times New Roman"/>
          <w:sz w:val="24"/>
          <w:szCs w:val="24"/>
        </w:rPr>
        <w:t xml:space="preserve"> &amp; Ord</w:t>
      </w:r>
      <w:r w:rsidRPr="00D860D2">
        <w:rPr>
          <w:rFonts w:ascii="Times New Roman" w:hAnsi="Times New Roman" w:cs="Times New Roman"/>
          <w:sz w:val="24"/>
          <w:szCs w:val="24"/>
        </w:rPr>
        <w:t xml:space="preserve"> que permiti</w:t>
      </w:r>
      <w:r w:rsidR="00903436" w:rsidRPr="00D860D2">
        <w:rPr>
          <w:rFonts w:ascii="Times New Roman" w:hAnsi="Times New Roman" w:cs="Times New Roman"/>
          <w:sz w:val="24"/>
          <w:szCs w:val="24"/>
        </w:rPr>
        <w:t>eron</w:t>
      </w:r>
      <w:r w:rsidRPr="00D860D2">
        <w:rPr>
          <w:rFonts w:ascii="Times New Roman" w:hAnsi="Times New Roman" w:cs="Times New Roman"/>
          <w:sz w:val="24"/>
          <w:szCs w:val="24"/>
        </w:rPr>
        <w:t xml:space="preserve"> determinar un patrón de distribución espacial de</w:t>
      </w:r>
      <w:r w:rsidR="00526F6B">
        <w:rPr>
          <w:rFonts w:ascii="Times New Roman" w:hAnsi="Times New Roman" w:cs="Times New Roman"/>
          <w:sz w:val="24"/>
          <w:szCs w:val="24"/>
        </w:rPr>
        <w:t>l riesgo</w:t>
      </w:r>
      <w:r w:rsidRPr="00D860D2">
        <w:rPr>
          <w:rFonts w:ascii="Times New Roman" w:hAnsi="Times New Roman" w:cs="Times New Roman"/>
          <w:sz w:val="24"/>
          <w:szCs w:val="24"/>
        </w:rPr>
        <w:t xml:space="preserve"> y ver la </w:t>
      </w:r>
      <w:proofErr w:type="spellStart"/>
      <w:r w:rsidRPr="00D860D2">
        <w:rPr>
          <w:rFonts w:ascii="Times New Roman" w:hAnsi="Times New Roman" w:cs="Times New Roman"/>
          <w:sz w:val="24"/>
          <w:szCs w:val="24"/>
        </w:rPr>
        <w:t>autocorrelación</w:t>
      </w:r>
      <w:proofErr w:type="spellEnd"/>
      <w:r w:rsidRPr="00D860D2">
        <w:rPr>
          <w:rFonts w:ascii="Times New Roman" w:hAnsi="Times New Roman" w:cs="Times New Roman"/>
          <w:sz w:val="24"/>
          <w:szCs w:val="24"/>
        </w:rPr>
        <w:t xml:space="preserve"> espacial que existe con las variables independientes</w:t>
      </w:r>
      <w:r w:rsidR="004F5929" w:rsidRPr="00D860D2">
        <w:rPr>
          <w:rFonts w:ascii="Times New Roman" w:hAnsi="Times New Roman" w:cs="Times New Roman"/>
          <w:sz w:val="24"/>
          <w:szCs w:val="24"/>
        </w:rPr>
        <w:t xml:space="preserve">, además de usar métodos como el análisis de impactos y la regresión geográficamente ponderada, que muestran cómo se comportan estas variables en un modelo </w:t>
      </w:r>
      <w:proofErr w:type="spellStart"/>
      <w:r w:rsidR="004F5929" w:rsidRPr="00D860D2">
        <w:rPr>
          <w:rFonts w:ascii="Times New Roman" w:hAnsi="Times New Roman" w:cs="Times New Roman"/>
          <w:sz w:val="24"/>
          <w:szCs w:val="24"/>
        </w:rPr>
        <w:t>regresor</w:t>
      </w:r>
      <w:proofErr w:type="spellEnd"/>
      <w:r w:rsidR="004F5929" w:rsidRPr="00D860D2">
        <w:rPr>
          <w:rFonts w:ascii="Times New Roman" w:hAnsi="Times New Roman" w:cs="Times New Roman"/>
          <w:sz w:val="24"/>
          <w:szCs w:val="24"/>
        </w:rPr>
        <w:t>.</w:t>
      </w:r>
    </w:p>
    <w:p w:rsidR="003D76C5" w:rsidRPr="00D860D2" w:rsidRDefault="003D76C5" w:rsidP="009B36D9">
      <w:pPr>
        <w:spacing w:line="276" w:lineRule="auto"/>
        <w:rPr>
          <w:rFonts w:ascii="Times New Roman" w:hAnsi="Times New Roman" w:cs="Times New Roman"/>
          <w:sz w:val="24"/>
          <w:szCs w:val="24"/>
        </w:rPr>
      </w:pPr>
      <w:r w:rsidRPr="00D860D2">
        <w:rPr>
          <w:rFonts w:ascii="Times New Roman" w:hAnsi="Times New Roman" w:cs="Times New Roman"/>
          <w:b/>
          <w:sz w:val="24"/>
          <w:szCs w:val="24"/>
        </w:rPr>
        <w:t>Palabras clave:</w:t>
      </w:r>
      <w:r w:rsidR="00006B9E" w:rsidRPr="00D860D2">
        <w:rPr>
          <w:rFonts w:ascii="Times New Roman" w:hAnsi="Times New Roman" w:cs="Times New Roman"/>
          <w:b/>
          <w:sz w:val="24"/>
          <w:szCs w:val="24"/>
        </w:rPr>
        <w:t xml:space="preserve"> </w:t>
      </w:r>
      <w:r w:rsidR="00734E15" w:rsidRPr="00D860D2">
        <w:rPr>
          <w:rFonts w:ascii="Times New Roman" w:hAnsi="Times New Roman" w:cs="Times New Roman"/>
          <w:sz w:val="24"/>
          <w:szCs w:val="24"/>
        </w:rPr>
        <w:t xml:space="preserve">Riesgo, fenómenos </w:t>
      </w:r>
      <w:proofErr w:type="spellStart"/>
      <w:r w:rsidR="00734E15" w:rsidRPr="00D860D2">
        <w:rPr>
          <w:rFonts w:ascii="Times New Roman" w:hAnsi="Times New Roman" w:cs="Times New Roman"/>
          <w:sz w:val="24"/>
          <w:szCs w:val="24"/>
        </w:rPr>
        <w:t>hidrometereológicos</w:t>
      </w:r>
      <w:proofErr w:type="spellEnd"/>
      <w:r w:rsidR="00734E15" w:rsidRPr="00D860D2">
        <w:rPr>
          <w:rFonts w:ascii="Times New Roman" w:hAnsi="Times New Roman" w:cs="Times New Roman"/>
          <w:sz w:val="24"/>
          <w:szCs w:val="24"/>
        </w:rPr>
        <w:t xml:space="preserve">, </w:t>
      </w:r>
      <w:proofErr w:type="spellStart"/>
      <w:r w:rsidR="00734E15" w:rsidRPr="00D860D2">
        <w:rPr>
          <w:rFonts w:ascii="Times New Roman" w:hAnsi="Times New Roman" w:cs="Times New Roman"/>
          <w:sz w:val="24"/>
          <w:szCs w:val="24"/>
        </w:rPr>
        <w:t>autocorrelación</w:t>
      </w:r>
      <w:proofErr w:type="spellEnd"/>
      <w:r w:rsidR="00734E15" w:rsidRPr="00D860D2">
        <w:rPr>
          <w:rFonts w:ascii="Times New Roman" w:hAnsi="Times New Roman" w:cs="Times New Roman"/>
          <w:sz w:val="24"/>
          <w:szCs w:val="24"/>
        </w:rPr>
        <w:t xml:space="preserve"> espacial</w:t>
      </w:r>
      <w:r w:rsidR="002D459A" w:rsidRPr="00D860D2">
        <w:rPr>
          <w:rFonts w:ascii="Times New Roman" w:hAnsi="Times New Roman" w:cs="Times New Roman"/>
          <w:sz w:val="24"/>
          <w:szCs w:val="24"/>
        </w:rPr>
        <w:t>, regresión.</w:t>
      </w:r>
    </w:p>
    <w:p w:rsidR="003D76C5" w:rsidRPr="00D860D2" w:rsidRDefault="003D76C5" w:rsidP="009B36D9">
      <w:pPr>
        <w:spacing w:line="276" w:lineRule="auto"/>
        <w:rPr>
          <w:rFonts w:ascii="Times New Roman" w:hAnsi="Times New Roman" w:cs="Times New Roman"/>
          <w:b/>
          <w:i/>
          <w:sz w:val="24"/>
          <w:szCs w:val="24"/>
        </w:rPr>
      </w:pPr>
      <w:proofErr w:type="spellStart"/>
      <w:r w:rsidRPr="00D860D2">
        <w:rPr>
          <w:rFonts w:ascii="Times New Roman" w:hAnsi="Times New Roman" w:cs="Times New Roman"/>
          <w:b/>
          <w:i/>
          <w:sz w:val="24"/>
          <w:szCs w:val="24"/>
        </w:rPr>
        <w:t>Abstract</w:t>
      </w:r>
      <w:proofErr w:type="spellEnd"/>
    </w:p>
    <w:p w:rsidR="00CA4DF7" w:rsidRPr="00526F6B" w:rsidRDefault="00CA4DF7" w:rsidP="00526F6B">
      <w:pPr>
        <w:spacing w:line="276" w:lineRule="auto"/>
        <w:jc w:val="both"/>
        <w:rPr>
          <w:rFonts w:ascii="Times New Roman" w:hAnsi="Times New Roman" w:cs="Times New Roman"/>
          <w:sz w:val="24"/>
          <w:szCs w:val="24"/>
        </w:rPr>
      </w:pPr>
      <w:r w:rsidRPr="00526F6B">
        <w:rPr>
          <w:rFonts w:ascii="Times New Roman" w:hAnsi="Times New Roman" w:cs="Times New Roman"/>
          <w:sz w:val="24"/>
          <w:szCs w:val="24"/>
        </w:rPr>
        <w:t xml:space="preserve">In </w:t>
      </w:r>
      <w:proofErr w:type="spellStart"/>
      <w:r w:rsidRPr="00526F6B">
        <w:rPr>
          <w:rFonts w:ascii="Times New Roman" w:hAnsi="Times New Roman" w:cs="Times New Roman"/>
          <w:sz w:val="24"/>
          <w:szCs w:val="24"/>
        </w:rPr>
        <w:t>this</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project</w:t>
      </w:r>
      <w:proofErr w:type="spellEnd"/>
      <w:r w:rsidRPr="00526F6B">
        <w:rPr>
          <w:rFonts w:ascii="Times New Roman" w:hAnsi="Times New Roman" w:cs="Times New Roman"/>
          <w:sz w:val="24"/>
          <w:szCs w:val="24"/>
        </w:rPr>
        <w:t>, a</w:t>
      </w:r>
      <w:r w:rsidR="00D704A7">
        <w:rPr>
          <w:rFonts w:ascii="Times New Roman" w:hAnsi="Times New Roman" w:cs="Times New Roman"/>
          <w:sz w:val="24"/>
          <w:szCs w:val="24"/>
        </w:rPr>
        <w:t xml:space="preserve"> </w:t>
      </w:r>
      <w:proofErr w:type="spellStart"/>
      <w:r w:rsidR="00D704A7">
        <w:rPr>
          <w:rFonts w:ascii="Times New Roman" w:hAnsi="Times New Roman" w:cs="Times New Roman"/>
          <w:sz w:val="24"/>
          <w:szCs w:val="24"/>
        </w:rPr>
        <w:t>spatial</w:t>
      </w:r>
      <w:proofErr w:type="spellEnd"/>
      <w:r w:rsidR="00D704A7">
        <w:rPr>
          <w:rFonts w:ascii="Times New Roman" w:hAnsi="Times New Roman" w:cs="Times New Roman"/>
          <w:sz w:val="24"/>
          <w:szCs w:val="24"/>
        </w:rPr>
        <w:t xml:space="preserve"> </w:t>
      </w:r>
      <w:proofErr w:type="spellStart"/>
      <w:r w:rsidR="00D704A7">
        <w:rPr>
          <w:rFonts w:ascii="Times New Roman" w:hAnsi="Times New Roman" w:cs="Times New Roman"/>
          <w:sz w:val="24"/>
          <w:szCs w:val="24"/>
        </w:rPr>
        <w:t>modeling</w:t>
      </w:r>
      <w:proofErr w:type="spellEnd"/>
      <w:r w:rsidR="00D704A7">
        <w:rPr>
          <w:rFonts w:ascii="Times New Roman" w:hAnsi="Times New Roman" w:cs="Times New Roman"/>
          <w:sz w:val="24"/>
          <w:szCs w:val="24"/>
        </w:rPr>
        <w:t xml:space="preserve"> of </w:t>
      </w:r>
      <w:proofErr w:type="spellStart"/>
      <w:r w:rsidR="00D704A7">
        <w:rPr>
          <w:rFonts w:ascii="Times New Roman" w:hAnsi="Times New Roman" w:cs="Times New Roman"/>
          <w:sz w:val="24"/>
          <w:szCs w:val="24"/>
        </w:rPr>
        <w:t>the</w:t>
      </w:r>
      <w:proofErr w:type="spellEnd"/>
      <w:r w:rsidR="00D704A7">
        <w:rPr>
          <w:rFonts w:ascii="Times New Roman" w:hAnsi="Times New Roman" w:cs="Times New Roman"/>
          <w:sz w:val="24"/>
          <w:szCs w:val="24"/>
        </w:rPr>
        <w:t xml:space="preserve"> </w:t>
      </w:r>
      <w:proofErr w:type="spellStart"/>
      <w:r w:rsidR="00D704A7">
        <w:rPr>
          <w:rFonts w:ascii="Times New Roman" w:hAnsi="Times New Roman" w:cs="Times New Roman"/>
          <w:sz w:val="24"/>
          <w:szCs w:val="24"/>
        </w:rPr>
        <w:t>risk</w:t>
      </w:r>
      <w:proofErr w:type="spellEnd"/>
      <w:r w:rsidR="00D704A7">
        <w:rPr>
          <w:rFonts w:ascii="Times New Roman" w:hAnsi="Times New Roman" w:cs="Times New Roman"/>
          <w:sz w:val="24"/>
          <w:szCs w:val="24"/>
        </w:rPr>
        <w:t xml:space="preserve"> of</w:t>
      </w:r>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hydrometeorological</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phenomena</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was</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carried</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out</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using</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information</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from</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the</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National</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Planning</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Department</w:t>
      </w:r>
      <w:proofErr w:type="spellEnd"/>
      <w:r w:rsidRPr="00526F6B">
        <w:rPr>
          <w:rFonts w:ascii="Times New Roman" w:hAnsi="Times New Roman" w:cs="Times New Roman"/>
          <w:sz w:val="24"/>
          <w:szCs w:val="24"/>
        </w:rPr>
        <w:t xml:space="preserve"> and </w:t>
      </w:r>
      <w:proofErr w:type="spellStart"/>
      <w:r w:rsidRPr="00526F6B">
        <w:rPr>
          <w:rFonts w:ascii="Times New Roman" w:hAnsi="Times New Roman" w:cs="Times New Roman"/>
          <w:sz w:val="24"/>
          <w:szCs w:val="24"/>
        </w:rPr>
        <w:lastRenderedPageBreak/>
        <w:t>the</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National</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Unit</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for</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the</w:t>
      </w:r>
      <w:proofErr w:type="spellEnd"/>
      <w:r w:rsidRPr="00526F6B">
        <w:rPr>
          <w:rFonts w:ascii="Times New Roman" w:hAnsi="Times New Roman" w:cs="Times New Roman"/>
          <w:sz w:val="24"/>
          <w:szCs w:val="24"/>
        </w:rPr>
        <w:t xml:space="preserve"> Management of Natural </w:t>
      </w:r>
      <w:proofErr w:type="spellStart"/>
      <w:r w:rsidRPr="00526F6B">
        <w:rPr>
          <w:rFonts w:ascii="Times New Roman" w:hAnsi="Times New Roman" w:cs="Times New Roman"/>
          <w:sz w:val="24"/>
          <w:szCs w:val="24"/>
        </w:rPr>
        <w:t>Risks</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taking</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into</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account</w:t>
      </w:r>
      <w:proofErr w:type="spellEnd"/>
      <w:r w:rsidRPr="00526F6B">
        <w:rPr>
          <w:rFonts w:ascii="Times New Roman" w:hAnsi="Times New Roman" w:cs="Times New Roman"/>
          <w:sz w:val="24"/>
          <w:szCs w:val="24"/>
        </w:rPr>
        <w:t xml:space="preserve"> variables </w:t>
      </w:r>
      <w:proofErr w:type="spellStart"/>
      <w:r w:rsidRPr="00526F6B">
        <w:rPr>
          <w:rFonts w:ascii="Times New Roman" w:hAnsi="Times New Roman" w:cs="Times New Roman"/>
          <w:sz w:val="24"/>
          <w:szCs w:val="24"/>
        </w:rPr>
        <w:t>that</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involve</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the</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affected</w:t>
      </w:r>
      <w:proofErr w:type="spellEnd"/>
      <w:r w:rsidRPr="00526F6B">
        <w:rPr>
          <w:rFonts w:ascii="Times New Roman" w:hAnsi="Times New Roman" w:cs="Times New Roman"/>
          <w:sz w:val="24"/>
          <w:szCs w:val="24"/>
        </w:rPr>
        <w:t xml:space="preserve"> </w:t>
      </w:r>
      <w:proofErr w:type="spellStart"/>
      <w:r w:rsidRPr="00526F6B">
        <w:rPr>
          <w:rFonts w:ascii="Times New Roman" w:hAnsi="Times New Roman" w:cs="Times New Roman"/>
          <w:sz w:val="24"/>
          <w:szCs w:val="24"/>
        </w:rPr>
        <w:t>population</w:t>
      </w:r>
      <w:proofErr w:type="spellEnd"/>
      <w:r w:rsidRPr="00526F6B">
        <w:rPr>
          <w:rFonts w:ascii="Times New Roman" w:hAnsi="Times New Roman" w:cs="Times New Roman"/>
          <w:sz w:val="24"/>
          <w:szCs w:val="24"/>
        </w:rPr>
        <w:t xml:space="preserve"> and</w:t>
      </w:r>
      <w:r w:rsid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the</w:t>
      </w:r>
      <w:proofErr w:type="spellEnd"/>
      <w:r w:rsidR="00526F6B" w:rsidRPr="00526F6B">
        <w:rPr>
          <w:rFonts w:ascii="Times New Roman" w:hAnsi="Times New Roman" w:cs="Times New Roman"/>
          <w:sz w:val="24"/>
          <w:szCs w:val="24"/>
        </w:rPr>
        <w:t xml:space="preserve"> control </w:t>
      </w:r>
      <w:proofErr w:type="spellStart"/>
      <w:r w:rsidR="00526F6B" w:rsidRPr="00526F6B">
        <w:rPr>
          <w:rFonts w:ascii="Times New Roman" w:hAnsi="Times New Roman" w:cs="Times New Roman"/>
          <w:sz w:val="24"/>
          <w:szCs w:val="24"/>
        </w:rPr>
        <w:t>mechanisms</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that</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each</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municipality</w:t>
      </w:r>
      <w:proofErr w:type="spellEnd"/>
      <w:r w:rsidR="00526F6B" w:rsidRPr="00526F6B">
        <w:rPr>
          <w:rFonts w:ascii="Times New Roman" w:hAnsi="Times New Roman" w:cs="Times New Roman"/>
          <w:sz w:val="24"/>
          <w:szCs w:val="24"/>
        </w:rPr>
        <w:t xml:space="preserve"> of Colom</w:t>
      </w:r>
      <w:r w:rsidR="00526F6B">
        <w:rPr>
          <w:rFonts w:ascii="Times New Roman" w:hAnsi="Times New Roman" w:cs="Times New Roman"/>
          <w:sz w:val="24"/>
          <w:szCs w:val="24"/>
        </w:rPr>
        <w:t xml:space="preserve">bia has in case of </w:t>
      </w:r>
      <w:proofErr w:type="spellStart"/>
      <w:r w:rsidR="00526F6B">
        <w:rPr>
          <w:rFonts w:ascii="Times New Roman" w:hAnsi="Times New Roman" w:cs="Times New Roman"/>
          <w:sz w:val="24"/>
          <w:szCs w:val="24"/>
        </w:rPr>
        <w:t>an</w:t>
      </w:r>
      <w:proofErr w:type="spellEnd"/>
      <w:r w:rsidR="00526F6B">
        <w:rPr>
          <w:rFonts w:ascii="Times New Roman" w:hAnsi="Times New Roman" w:cs="Times New Roman"/>
          <w:sz w:val="24"/>
          <w:szCs w:val="24"/>
        </w:rPr>
        <w:t xml:space="preserve"> </w:t>
      </w:r>
      <w:proofErr w:type="spellStart"/>
      <w:r w:rsidR="00526F6B">
        <w:rPr>
          <w:rFonts w:ascii="Times New Roman" w:hAnsi="Times New Roman" w:cs="Times New Roman"/>
          <w:sz w:val="24"/>
          <w:szCs w:val="24"/>
        </w:rPr>
        <w:t>emergency</w:t>
      </w:r>
      <w:proofErr w:type="spellEnd"/>
      <w:r w:rsidRPr="00526F6B">
        <w:rPr>
          <w:rFonts w:ascii="Times New Roman" w:hAnsi="Times New Roman" w:cs="Times New Roman"/>
          <w:sz w:val="24"/>
          <w:szCs w:val="24"/>
        </w:rPr>
        <w:t>.</w:t>
      </w:r>
      <w:r w:rsidR="00526F6B">
        <w:rPr>
          <w:rFonts w:ascii="Times New Roman" w:hAnsi="Times New Roman" w:cs="Times New Roman"/>
          <w:sz w:val="24"/>
          <w:szCs w:val="24"/>
        </w:rPr>
        <w:t xml:space="preserve"> </w:t>
      </w:r>
      <w:proofErr w:type="spellStart"/>
      <w:r w:rsidR="00526F6B">
        <w:rPr>
          <w:rFonts w:ascii="Times New Roman" w:hAnsi="Times New Roman" w:cs="Times New Roman"/>
          <w:sz w:val="24"/>
          <w:szCs w:val="24"/>
        </w:rPr>
        <w:t>Also</w:t>
      </w:r>
      <w:proofErr w:type="spellEnd"/>
      <w:r w:rsid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were</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used</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Statistics</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such</w:t>
      </w:r>
      <w:proofErr w:type="spellEnd"/>
      <w:r w:rsidR="00526F6B" w:rsidRPr="00526F6B">
        <w:rPr>
          <w:rFonts w:ascii="Times New Roman" w:hAnsi="Times New Roman" w:cs="Times New Roman"/>
          <w:sz w:val="24"/>
          <w:szCs w:val="24"/>
        </w:rPr>
        <w:t xml:space="preserve"> as </w:t>
      </w:r>
      <w:proofErr w:type="spellStart"/>
      <w:r w:rsidR="00526F6B" w:rsidRPr="00526F6B">
        <w:rPr>
          <w:rFonts w:ascii="Times New Roman" w:hAnsi="Times New Roman" w:cs="Times New Roman"/>
          <w:sz w:val="24"/>
          <w:szCs w:val="24"/>
        </w:rPr>
        <w:t>the</w:t>
      </w:r>
      <w:proofErr w:type="spellEnd"/>
      <w:r w:rsidR="00526F6B" w:rsidRPr="00526F6B">
        <w:rPr>
          <w:rFonts w:ascii="Times New Roman" w:hAnsi="Times New Roman" w:cs="Times New Roman"/>
          <w:sz w:val="24"/>
          <w:szCs w:val="24"/>
        </w:rPr>
        <w:t xml:space="preserve"> Moran </w:t>
      </w:r>
      <w:proofErr w:type="spellStart"/>
      <w:r w:rsidR="00526F6B" w:rsidRPr="00526F6B">
        <w:rPr>
          <w:rFonts w:ascii="Times New Roman" w:hAnsi="Times New Roman" w:cs="Times New Roman"/>
          <w:sz w:val="24"/>
          <w:szCs w:val="24"/>
        </w:rPr>
        <w:t>index</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Geary</w:t>
      </w:r>
      <w:proofErr w:type="spellEnd"/>
      <w:r w:rsidR="00526F6B" w:rsidRPr="00526F6B">
        <w:rPr>
          <w:rFonts w:ascii="Times New Roman" w:hAnsi="Times New Roman" w:cs="Times New Roman"/>
          <w:sz w:val="24"/>
          <w:szCs w:val="24"/>
        </w:rPr>
        <w:t xml:space="preserve"> and </w:t>
      </w:r>
      <w:proofErr w:type="spellStart"/>
      <w:r w:rsidR="00526F6B" w:rsidRPr="00526F6B">
        <w:rPr>
          <w:rFonts w:ascii="Times New Roman" w:hAnsi="Times New Roman" w:cs="Times New Roman"/>
          <w:sz w:val="24"/>
          <w:szCs w:val="24"/>
        </w:rPr>
        <w:t>Getis</w:t>
      </w:r>
      <w:proofErr w:type="spellEnd"/>
      <w:r w:rsidR="00526F6B" w:rsidRPr="00526F6B">
        <w:rPr>
          <w:rFonts w:ascii="Times New Roman" w:hAnsi="Times New Roman" w:cs="Times New Roman"/>
          <w:sz w:val="24"/>
          <w:szCs w:val="24"/>
        </w:rPr>
        <w:t xml:space="preserve"> &amp; Ord to determine a </w:t>
      </w:r>
      <w:proofErr w:type="spellStart"/>
      <w:r w:rsidR="00526F6B" w:rsidRPr="00526F6B">
        <w:rPr>
          <w:rFonts w:ascii="Times New Roman" w:hAnsi="Times New Roman" w:cs="Times New Roman"/>
          <w:sz w:val="24"/>
          <w:szCs w:val="24"/>
        </w:rPr>
        <w:t>spatial</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distribution</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pattern</w:t>
      </w:r>
      <w:proofErr w:type="spellEnd"/>
      <w:r w:rsidR="00526F6B" w:rsidRPr="00526F6B">
        <w:rPr>
          <w:rFonts w:ascii="Times New Roman" w:hAnsi="Times New Roman" w:cs="Times New Roman"/>
          <w:sz w:val="24"/>
          <w:szCs w:val="24"/>
        </w:rPr>
        <w:t xml:space="preserve"> of </w:t>
      </w:r>
      <w:proofErr w:type="spellStart"/>
      <w:r w:rsidR="00526F6B" w:rsidRPr="00526F6B">
        <w:rPr>
          <w:rFonts w:ascii="Times New Roman" w:hAnsi="Times New Roman" w:cs="Times New Roman"/>
          <w:sz w:val="24"/>
          <w:szCs w:val="24"/>
        </w:rPr>
        <w:t>the</w:t>
      </w:r>
      <w:proofErr w:type="spellEnd"/>
      <w:r w:rsidR="00526F6B" w:rsidRPr="00526F6B">
        <w:rPr>
          <w:rFonts w:ascii="Times New Roman" w:hAnsi="Times New Roman" w:cs="Times New Roman"/>
          <w:sz w:val="24"/>
          <w:szCs w:val="24"/>
        </w:rPr>
        <w:t xml:space="preserve"> response variable and </w:t>
      </w:r>
      <w:proofErr w:type="spellStart"/>
      <w:r w:rsidR="00526F6B" w:rsidRPr="00526F6B">
        <w:rPr>
          <w:rFonts w:ascii="Times New Roman" w:hAnsi="Times New Roman" w:cs="Times New Roman"/>
          <w:sz w:val="24"/>
          <w:szCs w:val="24"/>
        </w:rPr>
        <w:t>see</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the</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spatial</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autocorrelation</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that</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exists</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with</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the</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independent</w:t>
      </w:r>
      <w:proofErr w:type="spellEnd"/>
      <w:r w:rsidR="00526F6B" w:rsidRPr="00526F6B">
        <w:rPr>
          <w:rFonts w:ascii="Times New Roman" w:hAnsi="Times New Roman" w:cs="Times New Roman"/>
          <w:sz w:val="24"/>
          <w:szCs w:val="24"/>
        </w:rPr>
        <w:t xml:space="preserve"> variables, as </w:t>
      </w:r>
      <w:proofErr w:type="spellStart"/>
      <w:r w:rsidR="00526F6B" w:rsidRPr="00526F6B">
        <w:rPr>
          <w:rFonts w:ascii="Times New Roman" w:hAnsi="Times New Roman" w:cs="Times New Roman"/>
          <w:sz w:val="24"/>
          <w:szCs w:val="24"/>
        </w:rPr>
        <w:t>well</w:t>
      </w:r>
      <w:proofErr w:type="spellEnd"/>
      <w:r w:rsidR="00526F6B" w:rsidRPr="00526F6B">
        <w:rPr>
          <w:rFonts w:ascii="Times New Roman" w:hAnsi="Times New Roman" w:cs="Times New Roman"/>
          <w:sz w:val="24"/>
          <w:szCs w:val="24"/>
        </w:rPr>
        <w:t xml:space="preserve"> as </w:t>
      </w:r>
      <w:proofErr w:type="spellStart"/>
      <w:r w:rsidR="00526F6B" w:rsidRPr="00526F6B">
        <w:rPr>
          <w:rFonts w:ascii="Times New Roman" w:hAnsi="Times New Roman" w:cs="Times New Roman"/>
          <w:sz w:val="24"/>
          <w:szCs w:val="24"/>
        </w:rPr>
        <w:t>using</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methods</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such</w:t>
      </w:r>
      <w:proofErr w:type="spellEnd"/>
      <w:r w:rsidR="00526F6B" w:rsidRPr="00526F6B">
        <w:rPr>
          <w:rFonts w:ascii="Times New Roman" w:hAnsi="Times New Roman" w:cs="Times New Roman"/>
          <w:sz w:val="24"/>
          <w:szCs w:val="24"/>
        </w:rPr>
        <w:t xml:space="preserve"> as </w:t>
      </w:r>
      <w:proofErr w:type="spellStart"/>
      <w:r w:rsidR="00526F6B" w:rsidRPr="00526F6B">
        <w:rPr>
          <w:rFonts w:ascii="Times New Roman" w:hAnsi="Times New Roman" w:cs="Times New Roman"/>
          <w:sz w:val="24"/>
          <w:szCs w:val="24"/>
        </w:rPr>
        <w:t>impact</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analysis</w:t>
      </w:r>
      <w:proofErr w:type="spellEnd"/>
      <w:r w:rsidR="00526F6B" w:rsidRPr="00526F6B">
        <w:rPr>
          <w:rFonts w:ascii="Times New Roman" w:hAnsi="Times New Roman" w:cs="Times New Roman"/>
          <w:sz w:val="24"/>
          <w:szCs w:val="24"/>
        </w:rPr>
        <w:t xml:space="preserve"> and </w:t>
      </w:r>
      <w:proofErr w:type="spellStart"/>
      <w:r w:rsidR="00526F6B" w:rsidRPr="00526F6B">
        <w:rPr>
          <w:rFonts w:ascii="Times New Roman" w:hAnsi="Times New Roman" w:cs="Times New Roman"/>
          <w:sz w:val="24"/>
          <w:szCs w:val="24"/>
        </w:rPr>
        <w:t>regression</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geographically</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weighted</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which</w:t>
      </w:r>
      <w:proofErr w:type="spellEnd"/>
      <w:r w:rsidR="00526F6B" w:rsidRPr="00526F6B">
        <w:rPr>
          <w:rFonts w:ascii="Times New Roman" w:hAnsi="Times New Roman" w:cs="Times New Roman"/>
          <w:sz w:val="24"/>
          <w:szCs w:val="24"/>
        </w:rPr>
        <w:t xml:space="preserve"> show </w:t>
      </w:r>
      <w:proofErr w:type="spellStart"/>
      <w:r w:rsidR="00526F6B" w:rsidRPr="00526F6B">
        <w:rPr>
          <w:rFonts w:ascii="Times New Roman" w:hAnsi="Times New Roman" w:cs="Times New Roman"/>
          <w:sz w:val="24"/>
          <w:szCs w:val="24"/>
        </w:rPr>
        <w:t>how</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these</w:t>
      </w:r>
      <w:proofErr w:type="spellEnd"/>
      <w:r w:rsidR="00526F6B" w:rsidRPr="00526F6B">
        <w:rPr>
          <w:rFonts w:ascii="Times New Roman" w:hAnsi="Times New Roman" w:cs="Times New Roman"/>
          <w:sz w:val="24"/>
          <w:szCs w:val="24"/>
        </w:rPr>
        <w:t xml:space="preserve"> variables </w:t>
      </w:r>
      <w:proofErr w:type="spellStart"/>
      <w:r w:rsidR="00526F6B" w:rsidRPr="00526F6B">
        <w:rPr>
          <w:rFonts w:ascii="Times New Roman" w:hAnsi="Times New Roman" w:cs="Times New Roman"/>
          <w:sz w:val="24"/>
          <w:szCs w:val="24"/>
        </w:rPr>
        <w:t>behave</w:t>
      </w:r>
      <w:proofErr w:type="spellEnd"/>
      <w:r w:rsidR="00526F6B" w:rsidRPr="00526F6B">
        <w:rPr>
          <w:rFonts w:ascii="Times New Roman" w:hAnsi="Times New Roman" w:cs="Times New Roman"/>
          <w:sz w:val="24"/>
          <w:szCs w:val="24"/>
        </w:rPr>
        <w:t xml:space="preserve"> in a </w:t>
      </w:r>
      <w:proofErr w:type="spellStart"/>
      <w:r w:rsidR="00526F6B" w:rsidRPr="00526F6B">
        <w:rPr>
          <w:rFonts w:ascii="Times New Roman" w:hAnsi="Times New Roman" w:cs="Times New Roman"/>
          <w:sz w:val="24"/>
          <w:szCs w:val="24"/>
        </w:rPr>
        <w:t>regressor</w:t>
      </w:r>
      <w:proofErr w:type="spellEnd"/>
      <w:r w:rsidR="00526F6B" w:rsidRPr="00526F6B">
        <w:rPr>
          <w:rFonts w:ascii="Times New Roman" w:hAnsi="Times New Roman" w:cs="Times New Roman"/>
          <w:sz w:val="24"/>
          <w:szCs w:val="24"/>
        </w:rPr>
        <w:t xml:space="preserve"> </w:t>
      </w:r>
      <w:proofErr w:type="spellStart"/>
      <w:r w:rsidR="00526F6B" w:rsidRPr="00526F6B">
        <w:rPr>
          <w:rFonts w:ascii="Times New Roman" w:hAnsi="Times New Roman" w:cs="Times New Roman"/>
          <w:sz w:val="24"/>
          <w:szCs w:val="24"/>
        </w:rPr>
        <w:t>model</w:t>
      </w:r>
      <w:proofErr w:type="spellEnd"/>
      <w:r w:rsidR="00526F6B" w:rsidRPr="00526F6B">
        <w:rPr>
          <w:rFonts w:ascii="Times New Roman" w:hAnsi="Times New Roman" w:cs="Times New Roman"/>
          <w:sz w:val="24"/>
          <w:szCs w:val="24"/>
        </w:rPr>
        <w:t>.</w:t>
      </w:r>
    </w:p>
    <w:p w:rsidR="004F5929" w:rsidRPr="001B6808" w:rsidRDefault="003D76C5" w:rsidP="00CA4DF7">
      <w:pPr>
        <w:spacing w:line="276" w:lineRule="auto"/>
        <w:rPr>
          <w:rFonts w:ascii="Times New Roman" w:hAnsi="Times New Roman" w:cs="Times New Roman"/>
          <w:b/>
          <w:i/>
          <w:sz w:val="24"/>
          <w:szCs w:val="24"/>
          <w:lang w:val="en-US"/>
        </w:rPr>
      </w:pPr>
      <w:r w:rsidRPr="001B6808">
        <w:rPr>
          <w:rFonts w:ascii="Times New Roman" w:hAnsi="Times New Roman" w:cs="Times New Roman"/>
          <w:b/>
          <w:i/>
          <w:sz w:val="24"/>
          <w:szCs w:val="24"/>
          <w:lang w:val="en-US"/>
        </w:rPr>
        <w:t>Key words:</w:t>
      </w:r>
      <w:r w:rsidR="002D459A" w:rsidRPr="001B6808">
        <w:rPr>
          <w:rFonts w:ascii="Times New Roman" w:hAnsi="Times New Roman" w:cs="Times New Roman"/>
          <w:b/>
          <w:i/>
          <w:sz w:val="24"/>
          <w:szCs w:val="24"/>
          <w:lang w:val="en-US"/>
        </w:rPr>
        <w:t xml:space="preserve"> </w:t>
      </w:r>
      <w:r w:rsidR="002D459A" w:rsidRPr="001B6808">
        <w:rPr>
          <w:rFonts w:ascii="Times New Roman" w:hAnsi="Times New Roman" w:cs="Times New Roman"/>
          <w:i/>
          <w:sz w:val="24"/>
          <w:szCs w:val="24"/>
          <w:lang w:val="en-US"/>
        </w:rPr>
        <w:t xml:space="preserve">Risk, </w:t>
      </w:r>
      <w:proofErr w:type="spellStart"/>
      <w:r w:rsidR="002D459A" w:rsidRPr="001B6808">
        <w:rPr>
          <w:rFonts w:ascii="Times New Roman" w:hAnsi="Times New Roman" w:cs="Times New Roman"/>
          <w:i/>
          <w:sz w:val="24"/>
          <w:szCs w:val="24"/>
          <w:lang w:val="en-US"/>
        </w:rPr>
        <w:t>Hydrometeorological</w:t>
      </w:r>
      <w:proofErr w:type="spellEnd"/>
      <w:r w:rsidR="002D459A" w:rsidRPr="001B6808">
        <w:rPr>
          <w:rFonts w:ascii="Times New Roman" w:hAnsi="Times New Roman" w:cs="Times New Roman"/>
          <w:i/>
          <w:sz w:val="24"/>
          <w:szCs w:val="24"/>
          <w:lang w:val="en-US"/>
        </w:rPr>
        <w:t xml:space="preserve"> phenomena, spatial autocorrelation, regression.</w:t>
      </w:r>
    </w:p>
    <w:p w:rsidR="00B76AE3" w:rsidRPr="00D860D2" w:rsidRDefault="001C3F9D" w:rsidP="009B36D9">
      <w:pPr>
        <w:spacing w:line="276" w:lineRule="auto"/>
        <w:rPr>
          <w:rFonts w:ascii="Times New Roman" w:hAnsi="Times New Roman" w:cs="Times New Roman"/>
          <w:b/>
          <w:sz w:val="24"/>
          <w:szCs w:val="24"/>
        </w:rPr>
      </w:pPr>
      <w:r w:rsidRPr="00D860D2">
        <w:rPr>
          <w:rFonts w:ascii="Times New Roman" w:hAnsi="Times New Roman" w:cs="Times New Roman"/>
          <w:b/>
          <w:sz w:val="24"/>
          <w:szCs w:val="24"/>
        </w:rPr>
        <w:t>Introducción</w:t>
      </w:r>
    </w:p>
    <w:p w:rsidR="00473D31" w:rsidRDefault="00734E15" w:rsidP="009B36D9">
      <w:pPr>
        <w:spacing w:line="276" w:lineRule="auto"/>
        <w:jc w:val="both"/>
        <w:rPr>
          <w:rFonts w:ascii="Times New Roman" w:hAnsi="Times New Roman" w:cs="Times New Roman"/>
          <w:sz w:val="24"/>
          <w:szCs w:val="24"/>
        </w:rPr>
      </w:pPr>
      <w:r w:rsidRPr="00D860D2">
        <w:rPr>
          <w:rFonts w:ascii="Times New Roman" w:hAnsi="Times New Roman" w:cs="Times New Roman"/>
          <w:sz w:val="24"/>
          <w:szCs w:val="24"/>
        </w:rPr>
        <w:t xml:space="preserve">Los desastres por la ocurrencia de eventos naturales son perturbaciones que afectan el entorno ambiental, social y económico de un país </w:t>
      </w:r>
      <w:r w:rsidRPr="00D860D2">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{"citationItems":[{"id":"ITEM-1","itemData":{"abstract":"El objetivo de este trabajo es estimar el impacto de los desastres climáticos y geológicos en la tasa de crecimiento del producto interno bruto (PIB) per cápita y la tasa de crecimiento del gasto fiscal per cápita de los países de América Latina y el Caribe. Los resultados indican que hay efectos diferenciados por tipo de desastre y por subregiones. En los países del Caribe, la respuesta típica de la tasa de crecimiento del PIB per cápita a los desastres climáticos fue negativa. Por su parte, la respuesta a un desastre de origen geológico no fue estadísticamente significativa. En los países de Centroamérica, la respuesta de la tasa de crecimiento del PIB per cápita a los desastres climáticos fue negativa el primer año y positiva el tercer año, mientras que la respuesta a los desastres de origen geológico fue positiva en el segundo y tercer año. Palabras clave Desastres naturales, crecimiento económico, producto interno bruto, gastos públicos, América Latina y el Caribe Clasificación JEL Q54, L6, L7, L8","author":[{"dropping-particle":"","family":"Bello","given":"Omar D","non-dropping-particle":"","parse-names":false,"suffix":""}],"container-title":"Revista de la CEPAL N° 121","id":"ITEM-1","issued":{"date-parts":[["2017"]]},"page":"7-30","title":"Desastres, crecimiento económico y respuesta fiscal en los países de América Latina y el Caribe, 1972-2010","type":"article-magazine"},"uris":["http://www.mendeley.com/documents/?uuid=b0d5ff13-434e-3a85-b231-fd5c4ef9f4d8","http://www.mendeley.com/documents/?uuid=7bfdea34-15c1-4634-9679-f4a2469a0a03"]}],"mendeley":{"formattedCitation":"(Bello, 2017)","plainTextFormattedCitation":"(Bello, 2017)","previouslyFormattedCitation":"(Bello, 2017)"},"properties":{"noteIndex":0},"schema":"https://github.com/citation-style-language/schema/raw/master/csl-citation.json"}</w:instrText>
      </w:r>
      <w:r w:rsidRPr="00D860D2">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(Bello, 2017)</w:t>
      </w:r>
      <w:r w:rsidRPr="00D860D2">
        <w:rPr>
          <w:rFonts w:ascii="Times New Roman" w:hAnsi="Times New Roman" w:cs="Times New Roman"/>
          <w:sz w:val="24"/>
          <w:szCs w:val="24"/>
        </w:rPr>
        <w:fldChar w:fldCharType="end"/>
      </w:r>
      <w:r w:rsidRPr="00D860D2">
        <w:rPr>
          <w:rFonts w:ascii="Times New Roman" w:hAnsi="Times New Roman" w:cs="Times New Roman"/>
          <w:sz w:val="24"/>
          <w:szCs w:val="24"/>
        </w:rPr>
        <w:t xml:space="preserve">, causando fuertes consecuencias sociales y pérdidas humanas que permite evaluar el riesgo del evento, pero este no solo se encuentra asociado a la posibilidad de ocurrencia, sino además viene ligado a las condiciones de vulnerabilidad de la población, asociado a la fragilidad, la </w:t>
      </w:r>
      <w:r w:rsidRPr="00D860D2">
        <w:rPr>
          <w:rFonts w:ascii="Times New Roman" w:hAnsi="Times New Roman" w:cs="Times New Roman"/>
          <w:sz w:val="24"/>
          <w:szCs w:val="24"/>
        </w:rPr>
        <w:lastRenderedPageBreak/>
        <w:t xml:space="preserve">susceptibilidad o la falta de resiliencia de la población ante amenazas de diferente índole. Dicho de otro modo, los desastres se caracterizan por ser eventos socio-ambientales cuya materialización es el resultado de la construcción social del riesgo. Por lo tanto, su reducción debe hacer parte de los procesos de toma de decisiones, no sólo en el caso de reconstrucción post-desastre, sino también en la formulación de políticas públicas y la planificación del desarrollo. Por esta razón, es necesario fortalecer el desarrollo institucional y estimular la inversión para la reducción de la vulnerabilidad con fines de contribuir al desarrollo sostenible de los países </w:t>
      </w:r>
      <w:r w:rsidRPr="00D860D2">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{"citationItems":[{"id":"ITEM-1","itemData":{"author":[{"dropping-particle":"","family":"BID","given":"","non-dropping-particle":"","parse-names":false,"suffix":""}],"id":"ITEM-1","issued":{"date-parts":[["2010"]]},"title":"Indicadores de Riesgo de Desastre y de Gestión de Riesgos: Programa para América Latina y el Caribe: Colombia","type":"report"},"uris":["http://www.mendeley.com/documents/?uuid=7ebf06f7-806e-3c3c-8149-93dd64d70491","http://www.mendeley.com/documents/?uuid=0c77bdb9-cf76-4585-8fd3-06192fad9ce2"]}],"mendeley":{"formattedCitation":"(BID, 2010)","plainTextFormattedCitation":"(BID, 2010)","previouslyFormattedCitation":"(BID, 2010)"},"properties":{"noteIndex":0},"schema":"https://github.com/citation-style-language/schema/raw/master/csl-citation.json"}</w:instrText>
      </w:r>
      <w:r w:rsidRPr="00D860D2">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(BID, 2010)</w:t>
      </w:r>
      <w:r w:rsidRPr="00D860D2">
        <w:rPr>
          <w:rFonts w:ascii="Times New Roman" w:hAnsi="Times New Roman" w:cs="Times New Roman"/>
          <w:sz w:val="24"/>
          <w:szCs w:val="24"/>
        </w:rPr>
        <w:fldChar w:fldCharType="end"/>
      </w:r>
      <w:r w:rsidR="00D06078">
        <w:rPr>
          <w:rFonts w:ascii="Times New Roman" w:hAnsi="Times New Roman" w:cs="Times New Roman"/>
          <w:sz w:val="24"/>
          <w:szCs w:val="24"/>
        </w:rPr>
        <w:t>.</w:t>
      </w:r>
    </w:p>
    <w:p w:rsidR="00734E15" w:rsidRPr="00D860D2" w:rsidRDefault="004B0C7D" w:rsidP="009B36D9">
      <w:pPr>
        <w:spacing w:line="276" w:lineRule="auto"/>
        <w:jc w:val="both"/>
        <w:rPr>
          <w:rFonts w:ascii="Times New Roman" w:hAnsi="Times New Roman" w:cs="Times New Roman"/>
          <w:sz w:val="24"/>
          <w:szCs w:val="24"/>
        </w:rPr>
      </w:pPr>
      <w:r>
        <w:rPr>
          <w:rFonts w:ascii="Times New Roman" w:hAnsi="Times New Roman" w:cs="Times New Roman"/>
          <w:sz w:val="24"/>
          <w:szCs w:val="24"/>
        </w:rPr>
        <w:t>El presente artículo</w:t>
      </w:r>
      <w:r w:rsidR="00734E15" w:rsidRPr="00D860D2">
        <w:rPr>
          <w:rFonts w:ascii="Times New Roman" w:hAnsi="Times New Roman" w:cs="Times New Roman"/>
          <w:sz w:val="24"/>
          <w:szCs w:val="24"/>
        </w:rPr>
        <w:t xml:space="preserve"> tiene como propósito brindar una nueva alternativa a la medición del riesgo mediante la modelación de un índice de riesgo</w:t>
      </w:r>
      <w:r w:rsidR="00D704A7">
        <w:rPr>
          <w:rFonts w:ascii="Times New Roman" w:hAnsi="Times New Roman" w:cs="Times New Roman"/>
          <w:sz w:val="24"/>
          <w:szCs w:val="24"/>
        </w:rPr>
        <w:t xml:space="preserve"> ajustado por</w:t>
      </w:r>
      <w:r w:rsidR="007C30CE">
        <w:rPr>
          <w:rFonts w:ascii="Times New Roman" w:hAnsi="Times New Roman" w:cs="Times New Roman"/>
          <w:sz w:val="24"/>
          <w:szCs w:val="24"/>
        </w:rPr>
        <w:t xml:space="preserve"> capacidades, </w:t>
      </w:r>
      <w:r w:rsidR="00734E15" w:rsidRPr="00D860D2">
        <w:rPr>
          <w:rFonts w:ascii="Times New Roman" w:hAnsi="Times New Roman" w:cs="Times New Roman"/>
          <w:sz w:val="24"/>
          <w:szCs w:val="24"/>
        </w:rPr>
        <w:t xml:space="preserve">con el objetivo de ser insumo para la toma de decisiones en cuestiones de priorización de inversión y otros ámbitos que involucran la gestión del riesgo. </w:t>
      </w:r>
    </w:p>
    <w:p w:rsidR="00907B77" w:rsidRPr="00D860D2" w:rsidRDefault="00907B77" w:rsidP="009B36D9">
      <w:pPr>
        <w:spacing w:line="276" w:lineRule="auto"/>
        <w:rPr>
          <w:rFonts w:ascii="Times New Roman" w:hAnsi="Times New Roman" w:cs="Times New Roman"/>
          <w:b/>
          <w:sz w:val="24"/>
          <w:szCs w:val="24"/>
        </w:rPr>
      </w:pPr>
      <w:r w:rsidRPr="00D860D2">
        <w:rPr>
          <w:rFonts w:ascii="Times New Roman" w:hAnsi="Times New Roman" w:cs="Times New Roman"/>
          <w:b/>
          <w:sz w:val="24"/>
          <w:szCs w:val="24"/>
        </w:rPr>
        <w:t>Materiales y métodos</w:t>
      </w:r>
    </w:p>
    <w:p w:rsidR="00907B77" w:rsidRPr="00D860D2" w:rsidRDefault="00734E15" w:rsidP="009B36D9">
      <w:pPr>
        <w:spacing w:line="276" w:lineRule="auto"/>
        <w:jc w:val="both"/>
        <w:rPr>
          <w:rFonts w:ascii="Times New Roman" w:hAnsi="Times New Roman" w:cs="Times New Roman"/>
          <w:sz w:val="24"/>
          <w:szCs w:val="24"/>
        </w:rPr>
      </w:pPr>
      <w:r w:rsidRPr="00D860D2">
        <w:rPr>
          <w:rFonts w:ascii="Times New Roman" w:hAnsi="Times New Roman" w:cs="Times New Roman"/>
          <w:sz w:val="24"/>
          <w:szCs w:val="24"/>
        </w:rPr>
        <w:t xml:space="preserve">La base datos que </w:t>
      </w:r>
      <w:r w:rsidR="00D60412" w:rsidRPr="00D860D2">
        <w:rPr>
          <w:rFonts w:ascii="Times New Roman" w:hAnsi="Times New Roman" w:cs="Times New Roman"/>
          <w:sz w:val="24"/>
          <w:szCs w:val="24"/>
        </w:rPr>
        <w:t>se usó</w:t>
      </w:r>
      <w:r w:rsidRPr="00D860D2">
        <w:rPr>
          <w:rFonts w:ascii="Times New Roman" w:hAnsi="Times New Roman" w:cs="Times New Roman"/>
          <w:sz w:val="24"/>
          <w:szCs w:val="24"/>
        </w:rPr>
        <w:t xml:space="preserve"> hace parte del reporte de emergencia de tiene la UNGRD (Unidad Nacional para la Gestión del Riesgo de Desastres de la Presidencia de la República de Colombia) desde el 2010 hasta el 2016, e información del índice municipal de riesgo de desastres de Colombia del DNP (Departamento Nacional de Planeación)</w:t>
      </w:r>
      <w:r w:rsidR="00D04BCB">
        <w:rPr>
          <w:rFonts w:ascii="Times New Roman" w:hAnsi="Times New Roman" w:cs="Times New Roman"/>
          <w:sz w:val="24"/>
          <w:szCs w:val="24"/>
        </w:rPr>
        <w:t xml:space="preserve"> resaltando que el índice de riesgo (IRCAP) será la variable que se pretende modelar.</w:t>
      </w:r>
      <w:r w:rsidR="009B36D9" w:rsidRPr="00D860D2">
        <w:rPr>
          <w:rFonts w:ascii="Times New Roman" w:hAnsi="Times New Roman" w:cs="Times New Roman"/>
          <w:sz w:val="24"/>
          <w:szCs w:val="24"/>
        </w:rPr>
        <w:t xml:space="preserve"> Además, se </w:t>
      </w:r>
      <w:r w:rsidR="00D60412" w:rsidRPr="00D860D2">
        <w:rPr>
          <w:rFonts w:ascii="Times New Roman" w:hAnsi="Times New Roman" w:cs="Times New Roman"/>
          <w:sz w:val="24"/>
          <w:szCs w:val="24"/>
        </w:rPr>
        <w:t>utilizaron</w:t>
      </w:r>
      <w:r w:rsidR="009B36D9" w:rsidRPr="00D860D2">
        <w:rPr>
          <w:rFonts w:ascii="Times New Roman" w:hAnsi="Times New Roman" w:cs="Times New Roman"/>
          <w:sz w:val="24"/>
          <w:szCs w:val="24"/>
        </w:rPr>
        <w:t xml:space="preserve"> software</w:t>
      </w:r>
      <w:r w:rsidR="00D60412" w:rsidRPr="00D860D2">
        <w:rPr>
          <w:rFonts w:ascii="Times New Roman" w:hAnsi="Times New Roman" w:cs="Times New Roman"/>
          <w:sz w:val="24"/>
          <w:szCs w:val="24"/>
        </w:rPr>
        <w:t>s como</w:t>
      </w:r>
      <w:r w:rsidR="009B36D9" w:rsidRPr="00D860D2">
        <w:rPr>
          <w:rFonts w:ascii="Times New Roman" w:hAnsi="Times New Roman" w:cs="Times New Roman"/>
          <w:sz w:val="24"/>
          <w:szCs w:val="24"/>
        </w:rPr>
        <w:t xml:space="preserve"> Geoda, R y </w:t>
      </w:r>
      <w:proofErr w:type="spellStart"/>
      <w:r w:rsidR="009B36D9" w:rsidRPr="00D860D2">
        <w:rPr>
          <w:rFonts w:ascii="Times New Roman" w:hAnsi="Times New Roman" w:cs="Times New Roman"/>
          <w:sz w:val="24"/>
          <w:szCs w:val="24"/>
        </w:rPr>
        <w:t>Qgis</w:t>
      </w:r>
      <w:proofErr w:type="spellEnd"/>
      <w:r w:rsidR="009B36D9" w:rsidRPr="00D860D2">
        <w:rPr>
          <w:rFonts w:ascii="Times New Roman" w:hAnsi="Times New Roman" w:cs="Times New Roman"/>
          <w:sz w:val="24"/>
          <w:szCs w:val="24"/>
        </w:rPr>
        <w:t xml:space="preserve"> para los </w:t>
      </w:r>
      <w:r w:rsidR="009B36D9" w:rsidRPr="00D860D2">
        <w:rPr>
          <w:rFonts w:ascii="Times New Roman" w:hAnsi="Times New Roman" w:cs="Times New Roman"/>
          <w:sz w:val="24"/>
          <w:szCs w:val="24"/>
        </w:rPr>
        <w:lastRenderedPageBreak/>
        <w:t>procesos estadísticos aplicados</w:t>
      </w:r>
      <w:r w:rsidR="00CE2741" w:rsidRPr="00D860D2">
        <w:rPr>
          <w:rFonts w:ascii="Times New Roman" w:hAnsi="Times New Roman" w:cs="Times New Roman"/>
          <w:sz w:val="24"/>
          <w:szCs w:val="24"/>
        </w:rPr>
        <w:t xml:space="preserve"> y la visualización de los datos</w:t>
      </w:r>
      <w:r w:rsidR="009B36D9" w:rsidRPr="00D860D2">
        <w:rPr>
          <w:rFonts w:ascii="Times New Roman" w:hAnsi="Times New Roman" w:cs="Times New Roman"/>
          <w:sz w:val="24"/>
          <w:szCs w:val="24"/>
        </w:rPr>
        <w:t>.</w:t>
      </w:r>
    </w:p>
    <w:p w:rsidR="009B36D9" w:rsidRPr="00D860D2" w:rsidRDefault="00462A0A" w:rsidP="009B36D9">
      <w:pPr>
        <w:spacing w:line="276" w:lineRule="auto"/>
        <w:jc w:val="both"/>
        <w:rPr>
          <w:rFonts w:ascii="Times New Roman" w:hAnsi="Times New Roman" w:cs="Times New Roman"/>
          <w:sz w:val="24"/>
          <w:szCs w:val="24"/>
        </w:rPr>
      </w:pPr>
      <w:r w:rsidRPr="00D860D2">
        <w:rPr>
          <w:rFonts w:ascii="Times New Roman" w:hAnsi="Times New Roman" w:cs="Times New Roman"/>
          <w:sz w:val="24"/>
          <w:szCs w:val="24"/>
        </w:rPr>
        <w:t>El desarrollo de este proyecto se realiza mediante</w:t>
      </w:r>
      <w:r w:rsidR="00D60412" w:rsidRPr="00D860D2">
        <w:rPr>
          <w:rFonts w:ascii="Times New Roman" w:hAnsi="Times New Roman" w:cs="Times New Roman"/>
          <w:sz w:val="24"/>
          <w:szCs w:val="24"/>
        </w:rPr>
        <w:t xml:space="preserve"> las siguientes</w:t>
      </w:r>
      <w:r w:rsidRPr="00D860D2">
        <w:rPr>
          <w:rFonts w:ascii="Times New Roman" w:hAnsi="Times New Roman" w:cs="Times New Roman"/>
          <w:sz w:val="24"/>
          <w:szCs w:val="24"/>
        </w:rPr>
        <w:t xml:space="preserve"> etapas:</w:t>
      </w:r>
    </w:p>
    <w:p w:rsidR="00462A0A" w:rsidRPr="00D860D2" w:rsidRDefault="00462A0A" w:rsidP="00462A0A">
      <w:pPr>
        <w:pStyle w:val="Prrafodelista"/>
        <w:numPr>
          <w:ilvl w:val="0"/>
          <w:numId w:val="1"/>
        </w:numPr>
        <w:spacing w:line="276" w:lineRule="auto"/>
        <w:jc w:val="both"/>
        <w:rPr>
          <w:rFonts w:ascii="Times New Roman" w:hAnsi="Times New Roman" w:cs="Times New Roman"/>
          <w:sz w:val="24"/>
          <w:szCs w:val="24"/>
        </w:rPr>
      </w:pPr>
      <w:r w:rsidRPr="00D860D2">
        <w:rPr>
          <w:rFonts w:ascii="Times New Roman" w:hAnsi="Times New Roman" w:cs="Times New Roman"/>
          <w:b/>
          <w:sz w:val="24"/>
          <w:szCs w:val="24"/>
        </w:rPr>
        <w:t>Análisis Espacial de Datos Espaciales (AEDE)</w:t>
      </w:r>
    </w:p>
    <w:p w:rsidR="00462A0A" w:rsidRPr="00D860D2" w:rsidRDefault="00462A0A" w:rsidP="00462A0A">
      <w:pPr>
        <w:spacing w:line="276" w:lineRule="auto"/>
        <w:ind w:left="360"/>
        <w:jc w:val="both"/>
        <w:rPr>
          <w:rFonts w:ascii="Times New Roman" w:hAnsi="Times New Roman" w:cs="Times New Roman"/>
          <w:sz w:val="24"/>
          <w:szCs w:val="24"/>
        </w:rPr>
      </w:pPr>
      <w:r w:rsidRPr="00D860D2">
        <w:rPr>
          <w:rFonts w:ascii="Times New Roman" w:hAnsi="Times New Roman" w:cs="Times New Roman"/>
          <w:sz w:val="24"/>
          <w:szCs w:val="24"/>
        </w:rPr>
        <w:t xml:space="preserve">Se define como “una colección de técnicas para describir y visualizar distribuciones espaciales, identificar localizaciones espaciales atípicas o </w:t>
      </w:r>
      <w:proofErr w:type="spellStart"/>
      <w:r w:rsidRPr="00D860D2">
        <w:rPr>
          <w:rFonts w:ascii="Times New Roman" w:hAnsi="Times New Roman" w:cs="Times New Roman"/>
          <w:sz w:val="24"/>
          <w:szCs w:val="24"/>
        </w:rPr>
        <w:t>outliers</w:t>
      </w:r>
      <w:proofErr w:type="spellEnd"/>
      <w:r w:rsidRPr="00D860D2">
        <w:rPr>
          <w:rFonts w:ascii="Times New Roman" w:hAnsi="Times New Roman" w:cs="Times New Roman"/>
          <w:sz w:val="24"/>
          <w:szCs w:val="24"/>
        </w:rPr>
        <w:t xml:space="preserve"> espaciales, descubrir patrones de asociación espacial, </w:t>
      </w:r>
      <w:proofErr w:type="spellStart"/>
      <w:r w:rsidRPr="00D860D2">
        <w:rPr>
          <w:rFonts w:ascii="Times New Roman" w:hAnsi="Times New Roman" w:cs="Times New Roman"/>
          <w:sz w:val="24"/>
          <w:szCs w:val="24"/>
        </w:rPr>
        <w:t>clusters</w:t>
      </w:r>
      <w:proofErr w:type="spellEnd"/>
      <w:r w:rsidRPr="00D860D2">
        <w:rPr>
          <w:rFonts w:ascii="Times New Roman" w:hAnsi="Times New Roman" w:cs="Times New Roman"/>
          <w:sz w:val="24"/>
          <w:szCs w:val="24"/>
        </w:rPr>
        <w:t xml:space="preserve"> o puntos calientes, y sugerir regímenes espaciales u otras formas heterogeneidad espacial” </w:t>
      </w:r>
      <w:r w:rsidRPr="00D860D2">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DOI":"10.1007/978-94-015-7799-1","ISBN":"978-90-481-8311-1","author":[{"dropping-particle":"","family":"Anselin","given":"Luc","non-dropping-particle":"","parse-names":false,"suffix":""}],"id":"ITEM-1","issued":{"date-parts":[["1988"]]},"publisher":"Kluwer Academic Publisher.","publisher-place":"Boston","title":"Spatial Econometrics: Methods and Models","type":"book","volume":"4"},"uris":["http://www.mendeley.com/documents/?uuid=53bd1a79-0a8f-39eb-9f96-aabb2b865ecf","http://www.mendeley.com/documents/?uuid=d607cd01-4360-4487-8ee8-e98911481cb7"]}],"mendeley":{"formattedCitation":"(Anselin, 1988)","plainTextFormattedCitation":"(Anselin, 1988)","previouslyFormattedCitation":"(Anselin, 1988)"},"properties":{"noteIndex":0},"schema":"https://github.com/citation-style-language/schema/raw/master/csl-citation.json"}</w:instrText>
      </w:r>
      <w:r w:rsidRPr="00D860D2">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(Anselin, 1988)</w:t>
      </w:r>
      <w:r w:rsidRPr="00D860D2">
        <w:rPr>
          <w:rFonts w:ascii="Times New Roman" w:hAnsi="Times New Roman" w:cs="Times New Roman"/>
          <w:sz w:val="24"/>
          <w:szCs w:val="24"/>
        </w:rPr>
        <w:fldChar w:fldCharType="end"/>
      </w:r>
      <w:r w:rsidRPr="00D860D2">
        <w:rPr>
          <w:rFonts w:ascii="Times New Roman" w:hAnsi="Times New Roman" w:cs="Times New Roman"/>
          <w:sz w:val="24"/>
          <w:szCs w:val="24"/>
        </w:rPr>
        <w:t xml:space="preserve">. </w:t>
      </w:r>
    </w:p>
    <w:p w:rsidR="00E32F5F" w:rsidRPr="00E32F5F" w:rsidRDefault="00462A0A" w:rsidP="00E32F5F">
      <w:pPr>
        <w:pStyle w:val="Prrafodelista"/>
        <w:numPr>
          <w:ilvl w:val="0"/>
          <w:numId w:val="1"/>
        </w:numPr>
        <w:spacing w:line="276" w:lineRule="auto"/>
        <w:ind w:left="426" w:hanging="66"/>
        <w:jc w:val="both"/>
        <w:rPr>
          <w:rFonts w:ascii="Times New Roman" w:hAnsi="Times New Roman" w:cs="Times New Roman"/>
          <w:b/>
          <w:sz w:val="24"/>
          <w:szCs w:val="24"/>
        </w:rPr>
      </w:pPr>
      <w:r w:rsidRPr="00D860D2">
        <w:rPr>
          <w:rFonts w:ascii="Times New Roman" w:hAnsi="Times New Roman" w:cs="Times New Roman"/>
          <w:b/>
          <w:sz w:val="24"/>
          <w:szCs w:val="24"/>
        </w:rPr>
        <w:t>Análisis Confirmatorio</w:t>
      </w:r>
      <w:r w:rsidR="00E32F5F">
        <w:rPr>
          <w:rFonts w:ascii="Times New Roman" w:hAnsi="Times New Roman" w:cs="Times New Roman"/>
          <w:b/>
          <w:sz w:val="24"/>
          <w:szCs w:val="24"/>
        </w:rPr>
        <w:br/>
      </w:r>
      <w:r w:rsidR="002A60C4" w:rsidRPr="00E32F5F">
        <w:rPr>
          <w:rFonts w:ascii="Times New Roman" w:hAnsi="Times New Roman" w:cs="Times New Roman"/>
          <w:sz w:val="24"/>
          <w:szCs w:val="24"/>
        </w:rPr>
        <w:t>Se</w:t>
      </w:r>
      <w:r w:rsidR="0002435D" w:rsidRPr="00E32F5F">
        <w:rPr>
          <w:rFonts w:ascii="Times New Roman" w:hAnsi="Times New Roman" w:cs="Times New Roman"/>
          <w:sz w:val="24"/>
          <w:szCs w:val="24"/>
        </w:rPr>
        <w:t>guido al AEDE, se</w:t>
      </w:r>
      <w:r w:rsidR="002A60C4" w:rsidRPr="00E32F5F">
        <w:rPr>
          <w:rFonts w:ascii="Times New Roman" w:hAnsi="Times New Roman" w:cs="Times New Roman"/>
          <w:sz w:val="24"/>
          <w:szCs w:val="24"/>
        </w:rPr>
        <w:t xml:space="preserve"> t</w:t>
      </w:r>
      <w:r w:rsidRPr="00E32F5F">
        <w:rPr>
          <w:rFonts w:ascii="Times New Roman" w:hAnsi="Times New Roman" w:cs="Times New Roman"/>
          <w:sz w:val="24"/>
          <w:szCs w:val="24"/>
        </w:rPr>
        <w:t>rata</w:t>
      </w:r>
      <w:r w:rsidR="002A60C4" w:rsidRPr="00E32F5F">
        <w:rPr>
          <w:rFonts w:ascii="Times New Roman" w:hAnsi="Times New Roman" w:cs="Times New Roman"/>
          <w:sz w:val="24"/>
          <w:szCs w:val="24"/>
        </w:rPr>
        <w:t>n</w:t>
      </w:r>
      <w:r w:rsidRPr="00E32F5F">
        <w:rPr>
          <w:rFonts w:ascii="Times New Roman" w:hAnsi="Times New Roman" w:cs="Times New Roman"/>
          <w:sz w:val="24"/>
          <w:szCs w:val="24"/>
        </w:rPr>
        <w:t xml:space="preserve"> los datos espaciales desde una perspectiva de modelización y está constituido por los distintos métodos de estimación, contrastes de especificación y procedimientos de validación necesarios para implementar modelos </w:t>
      </w:r>
      <w:proofErr w:type="spellStart"/>
      <w:r w:rsidRPr="00E32F5F">
        <w:rPr>
          <w:rFonts w:ascii="Times New Roman" w:hAnsi="Times New Roman" w:cs="Times New Roman"/>
          <w:sz w:val="24"/>
          <w:szCs w:val="24"/>
        </w:rPr>
        <w:t>multivariantes</w:t>
      </w:r>
      <w:proofErr w:type="spellEnd"/>
      <w:r w:rsidRPr="00E32F5F">
        <w:rPr>
          <w:rFonts w:ascii="Times New Roman" w:hAnsi="Times New Roman" w:cs="Times New Roman"/>
          <w:sz w:val="24"/>
          <w:szCs w:val="24"/>
        </w:rPr>
        <w:t xml:space="preserve"> </w:t>
      </w:r>
      <w:r w:rsidRPr="00E32F5F">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{"citationItems":[{"id":"ITEM-1","itemData":{"DOI":"10.1016/J.ECOLMODEL.2006.02.015","ISSN":"0304-3800","abstract":"Spatial structures of ecological communities may originate either from the dependence of community structure on environmental variables or/and from community-based processes. In order to assess the importance of these two sources, spatial relationships must be explicitly introduced into statistical models. Recently, a new approach called principal coordinates of neighbour matrices (PCNM) has been proposed to create spatial predictors that can be easily incorporated into regression or canonical analysis models, providing a flexible tool especially when contrasted to the family of autoregressive models and trend surface analysis, which are of common use in ecological and geographical analysis. In this paper, we explore the theory of the PCNM approach and demonstrate how it is linked to spatial autocorrelation structure functions. The method basically consists of diagonalizing a spatial weighting matrix, then extracting the eigenvectors that maximize the Moran's index of autocorrelation. These eigenvectors can then be used directly as explanatory variables in regression or canonical models. We propose improvements and extensions of the original method, and illustrate them with examples that will help ecologists choose the variant that will better suit their needs.","author":[{"dropping-particle":"","family":"Dray","given":"Stéphane","non-dropping-particle":"","parse-names":false,"suffix":""},{"dropping-particle":"","family":"Legendre","given":"Pierre","non-dropping-particle":"","parse-names":false,"suffix":""},{"dropping-particle":"","family":"Peres-Neto","given":"Pedro R.","non-dropping-particle":"","parse-names":false,"suffix":""}],"container-title":"Ecological Modelling","id":"ITEM-1","issue":"3-4","issued":{"date-parts":[["2006","7","25"]]},"page":"483-493","publisher":"Elsevier","title":"Spatial modelling: a comprehensive framework for principal coordinate analysis of neighbour matrices (PCNM)","type":"article-journal","volume":"196"},"uris":["http://www.mendeley.com/documents/?uuid=d7d53b2e-357d-4db5-89bc-f1f9ccd30208","http://www.mendeley.com/documents/?uuid=a75fe742-2805-3fbf-a789-72a6f37af9c5"]}],"mendeley":{"formattedCitation":"(Dray, Legendre, &amp; Peres-Neto, 2006)","plainTextFormattedCitation":"(Dray, Legendre, &amp; Peres-Neto, 2006)","previouslyFormattedCitation":"(Dray, Legendre, &amp; Peres-Neto, 2006)"},"properties":{"noteIndex":0},"schema":"https://github.com/citation-style-language/schema/raw/master/csl-citation.json"}</w:instrText>
      </w:r>
      <w:r w:rsidRPr="00E32F5F">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(Dray, Legendre, &amp; Peres-Neto, 2006)</w:t>
      </w:r>
      <w:r w:rsidRPr="00E32F5F">
        <w:rPr>
          <w:rFonts w:ascii="Times New Roman" w:hAnsi="Times New Roman" w:cs="Times New Roman"/>
          <w:sz w:val="24"/>
          <w:szCs w:val="24"/>
        </w:rPr>
        <w:fldChar w:fldCharType="end"/>
      </w:r>
      <w:r w:rsidR="00E32F5F">
        <w:rPr>
          <w:rFonts w:ascii="Times New Roman" w:hAnsi="Times New Roman" w:cs="Times New Roman"/>
          <w:sz w:val="24"/>
          <w:szCs w:val="24"/>
        </w:rPr>
        <w:t>.</w:t>
      </w:r>
    </w:p>
    <w:p w:rsidR="00462A0A" w:rsidRPr="00E32F5F" w:rsidRDefault="00E82281" w:rsidP="00E32F5F">
      <w:pPr>
        <w:pStyle w:val="Prrafodelista"/>
        <w:spacing w:line="276" w:lineRule="auto"/>
        <w:ind w:left="426"/>
        <w:jc w:val="both"/>
        <w:rPr>
          <w:rFonts w:ascii="Times New Roman" w:hAnsi="Times New Roman" w:cs="Times New Roman"/>
          <w:b/>
          <w:sz w:val="24"/>
          <w:szCs w:val="24"/>
        </w:rPr>
      </w:pPr>
      <w:r w:rsidRPr="00E32F5F">
        <w:rPr>
          <w:rFonts w:ascii="Times New Roman" w:hAnsi="Times New Roman" w:cs="Times New Roman"/>
          <w:sz w:val="24"/>
          <w:szCs w:val="24"/>
        </w:rPr>
        <w:t xml:space="preserve"> </w:t>
      </w:r>
    </w:p>
    <w:p w:rsidR="00462A0A" w:rsidRPr="00D860D2" w:rsidRDefault="00462A0A" w:rsidP="00462A0A">
      <w:pPr>
        <w:pStyle w:val="Prrafodelista"/>
        <w:numPr>
          <w:ilvl w:val="0"/>
          <w:numId w:val="1"/>
        </w:numPr>
        <w:spacing w:line="276" w:lineRule="auto"/>
        <w:jc w:val="both"/>
        <w:rPr>
          <w:rFonts w:ascii="Times New Roman" w:hAnsi="Times New Roman" w:cs="Times New Roman"/>
          <w:b/>
          <w:sz w:val="24"/>
          <w:szCs w:val="24"/>
        </w:rPr>
      </w:pPr>
      <w:r w:rsidRPr="00D860D2">
        <w:rPr>
          <w:rFonts w:ascii="Times New Roman" w:hAnsi="Times New Roman" w:cs="Times New Roman"/>
          <w:b/>
          <w:sz w:val="24"/>
          <w:szCs w:val="24"/>
        </w:rPr>
        <w:t>Análisis de Impactos</w:t>
      </w:r>
    </w:p>
    <w:p w:rsidR="0086426F" w:rsidRPr="007C01C2" w:rsidRDefault="002A60C4" w:rsidP="007C01C2">
      <w:pPr>
        <w:spacing w:line="276" w:lineRule="auto"/>
        <w:ind w:left="360"/>
        <w:jc w:val="both"/>
        <w:rPr>
          <w:rFonts w:ascii="Times New Roman" w:hAnsi="Times New Roman" w:cs="Times New Roman"/>
          <w:sz w:val="24"/>
          <w:szCs w:val="24"/>
        </w:rPr>
      </w:pPr>
      <w:r w:rsidRPr="00D860D2">
        <w:rPr>
          <w:rFonts w:ascii="Times New Roman" w:hAnsi="Times New Roman" w:cs="Times New Roman"/>
          <w:sz w:val="24"/>
          <w:szCs w:val="24"/>
        </w:rPr>
        <w:t xml:space="preserve">Para esta etapa se tiene en cuenta el modelo escogido para el índice de riesgo ajustado por capacidades y el grado de impacto que tienen las variables independientes sobre la variable respuesta, permitiéndonos identificar cómo se está comportando el IRCAP en cada uno de los municipios y que aspectos permiten disminuir o aumentar el valor del índice, es decir, permite ver la proporción de afectación de cada una de las variables escogidas para el </w:t>
      </w:r>
      <w:r w:rsidRPr="00D860D2">
        <w:rPr>
          <w:rFonts w:ascii="Times New Roman" w:hAnsi="Times New Roman" w:cs="Times New Roman"/>
          <w:sz w:val="24"/>
          <w:szCs w:val="24"/>
        </w:rPr>
        <w:lastRenderedPageBreak/>
        <w:t xml:space="preserve">modelo </w:t>
      </w:r>
      <w:r w:rsidRPr="00D860D2">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{"citationItems":[{"id":"ITEM-1","itemData":{"DOI":"10.4000/rei.3887","ISSN":"0154-3229","abstract":"An introduction to spatial econometric models and methods is provided that discusses spatial autoregressive processes that can be used to extend conventional regression models. Estimation and interpretation of these models are illustrated with an applied example that examines the relationship between commuting to work times and transportation mode choice for a sample of 3,110 US counties in the year 2000. These extensions to conventional regression models are useful when modeling cross-sectional regional observations or and panel data samples collected from regions over both space and time can be easily implemented using publicly available software. Use of these models for the case of non-spatial structured dependence is also discussed.","author":[{"dropping-particle":"","family":"LeSage","given":"James P.","non-dropping-particle":"","parse-names":false,"suffix":""},{"dropping-particle":"","family":"P.","given":"James","non-dropping-particle":"","parse-names":false,"suffix":""}],"container-title":"Revue d’économie industrielle","id":"ITEM-1","issue":"123","issued":{"date-parts":[["2008","9"]]},"page":"19-44","publisher":"De Boeck Supérieur","title":"An Introduction to Spatial Econometrics","type":"article-journal"},"uris":["http://www.mendeley.com/documents/?uuid=5c9b8623-4f12-4f94-baae-53934aa9b579","http://www.mendeley.com/documents/?uuid=7c14b332-c492-39e4-a746-0319fc39ab5d"]}],"mendeley":{"formattedCitation":"(LeSage &amp; P., 2008)","plainTextFormattedCitation":"(LeSage &amp; P., 2008)","previouslyFormattedCitation":"(LeSage &amp; P., 2008)"},"properties":{"noteIndex":0},"schema":"https://github.com/citation-style-language/schema/raw/master/csl-citation.json"}</w:instrText>
      </w:r>
      <w:r w:rsidRPr="00D860D2">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(LeSage &amp; P., 2008)</w:t>
      </w:r>
      <w:r w:rsidRPr="00D860D2">
        <w:rPr>
          <w:rFonts w:ascii="Times New Roman" w:hAnsi="Times New Roman" w:cs="Times New Roman"/>
          <w:sz w:val="24"/>
          <w:szCs w:val="24"/>
        </w:rPr>
        <w:fldChar w:fldCharType="end"/>
      </w:r>
      <w:r w:rsidRPr="00D860D2">
        <w:rPr>
          <w:rFonts w:ascii="Times New Roman" w:hAnsi="Times New Roman" w:cs="Times New Roman"/>
          <w:sz w:val="24"/>
          <w:szCs w:val="24"/>
        </w:rPr>
        <w:t>.</w:t>
      </w:r>
      <w:r w:rsidR="007C01C2">
        <w:rPr>
          <w:rFonts w:ascii="Times New Roman" w:hAnsi="Times New Roman" w:cs="Times New Roman"/>
          <w:sz w:val="24"/>
          <w:szCs w:val="24"/>
        </w:rPr>
        <w:t xml:space="preserve"> Estos impactos tienen en cuenta</w:t>
      </w:r>
      <w:r w:rsidR="007C01C2" w:rsidRPr="001E2DCD">
        <w:rPr>
          <w:rFonts w:ascii="Times New Roman" w:hAnsi="Times New Roman" w:cs="Times New Roman"/>
          <w:sz w:val="24"/>
          <w:szCs w:val="24"/>
        </w:rPr>
        <w:t xml:space="preserve"> tanto el efecto directo (suma de los impactos en la región que experimenta cambios) como el efecto indirecto (suma de los impactos debido a los cambios en otras regiones)</w:t>
      </w:r>
      <w:r w:rsidR="007C01C2">
        <w:rPr>
          <w:rFonts w:ascii="Times New Roman" w:hAnsi="Times New Roman" w:cs="Times New Roman"/>
          <w:sz w:val="24"/>
          <w:szCs w:val="24"/>
        </w:rPr>
        <w:t>.</w:t>
      </w:r>
    </w:p>
    <w:p w:rsidR="00462A0A" w:rsidRPr="00D860D2" w:rsidRDefault="00462A0A" w:rsidP="00462A0A">
      <w:pPr>
        <w:pStyle w:val="Prrafodelista"/>
        <w:numPr>
          <w:ilvl w:val="0"/>
          <w:numId w:val="1"/>
        </w:numPr>
        <w:spacing w:line="276" w:lineRule="auto"/>
        <w:jc w:val="both"/>
        <w:rPr>
          <w:rFonts w:ascii="Times New Roman" w:hAnsi="Times New Roman" w:cs="Times New Roman"/>
          <w:b/>
          <w:sz w:val="24"/>
          <w:szCs w:val="24"/>
        </w:rPr>
      </w:pPr>
      <w:r w:rsidRPr="00D860D2">
        <w:rPr>
          <w:rFonts w:ascii="Times New Roman" w:hAnsi="Times New Roman" w:cs="Times New Roman"/>
          <w:b/>
          <w:sz w:val="24"/>
          <w:szCs w:val="24"/>
        </w:rPr>
        <w:t>Regresión Geográficamente</w:t>
      </w:r>
      <w:r w:rsidR="00E82281" w:rsidRPr="00D860D2">
        <w:rPr>
          <w:rFonts w:ascii="Times New Roman" w:hAnsi="Times New Roman" w:cs="Times New Roman"/>
          <w:b/>
          <w:sz w:val="24"/>
          <w:szCs w:val="24"/>
        </w:rPr>
        <w:t xml:space="preserve"> ponderada</w:t>
      </w:r>
      <w:r w:rsidR="0002435D" w:rsidRPr="00D860D2">
        <w:rPr>
          <w:rFonts w:ascii="Times New Roman" w:hAnsi="Times New Roman" w:cs="Times New Roman"/>
          <w:b/>
          <w:sz w:val="24"/>
          <w:szCs w:val="24"/>
        </w:rPr>
        <w:t xml:space="preserve"> (GWR)</w:t>
      </w:r>
    </w:p>
    <w:p w:rsidR="002A60C4" w:rsidRPr="00D860D2" w:rsidRDefault="0002435D" w:rsidP="00E82281">
      <w:pPr>
        <w:spacing w:line="276" w:lineRule="auto"/>
        <w:ind w:left="360"/>
        <w:jc w:val="both"/>
        <w:rPr>
          <w:rFonts w:ascii="Times New Roman" w:hAnsi="Times New Roman" w:cs="Times New Roman"/>
          <w:sz w:val="24"/>
          <w:szCs w:val="24"/>
        </w:rPr>
      </w:pPr>
      <w:r w:rsidRPr="00D860D2">
        <w:rPr>
          <w:rFonts w:ascii="Times New Roman" w:hAnsi="Times New Roman" w:cs="Times New Roman"/>
          <w:sz w:val="24"/>
          <w:szCs w:val="24"/>
        </w:rPr>
        <w:t>Finalmente realiza</w:t>
      </w:r>
      <w:r w:rsidR="00E82281" w:rsidRPr="00D860D2">
        <w:rPr>
          <w:rFonts w:ascii="Times New Roman" w:hAnsi="Times New Roman" w:cs="Times New Roman"/>
          <w:sz w:val="24"/>
          <w:szCs w:val="24"/>
        </w:rPr>
        <w:t xml:space="preserve"> un método que consiste en ajustar tantas regresiones como unidades espaciales hayan, teniendo como criterio las distancias entre las mismas, atribuyendo mayor peso a aquellas más cercanas y menor peso a aquellas más lejanas a través de una función </w:t>
      </w:r>
      <w:proofErr w:type="spellStart"/>
      <w:r w:rsidR="00E82281" w:rsidRPr="00D860D2">
        <w:rPr>
          <w:rFonts w:ascii="Times New Roman" w:hAnsi="Times New Roman" w:cs="Times New Roman"/>
          <w:sz w:val="24"/>
          <w:szCs w:val="24"/>
        </w:rPr>
        <w:t>Kernel</w:t>
      </w:r>
      <w:proofErr w:type="spellEnd"/>
      <w:r w:rsidRPr="00D860D2">
        <w:rPr>
          <w:rFonts w:ascii="Times New Roman" w:hAnsi="Times New Roman" w:cs="Times New Roman"/>
          <w:sz w:val="24"/>
          <w:szCs w:val="24"/>
        </w:rPr>
        <w:t xml:space="preserve"> </w:t>
      </w:r>
      <w:r w:rsidR="00E82281" w:rsidRPr="00D860D2">
        <w:rPr>
          <w:rFonts w:ascii="Times New Roman" w:hAnsi="Times New Roman" w:cs="Times New Roman"/>
          <w:sz w:val="24"/>
          <w:szCs w:val="24"/>
        </w:rPr>
        <w:fldChar w:fldCharType="begin" w:fldLock="1"/>
      </w:r>
      <w:r w:rsidR="003B0011">
        <w:rPr>
          <w:rFonts w:ascii="Times New Roman" w:hAnsi="Times New Roman" w:cs="Times New Roman"/>
          <w:sz w:val="24"/>
          <w:szCs w:val="24"/>
        </w:rPr>
        <w:instrText>ADDIN CSL_CITATION {"citationItems":[{"id":"ITEM-1","itemData":{"DOI":"10.1111/j.1538-4632.1996.tb00936.x","ISSN":"00167363","author":[{"dropping-particle":"","family":"Brunsdon","given":"Chris","non-dropping-particle":"","parse-names":false,"suffix":""},{"dropping-particle":"","family":"Fotheringham","given":"A. Stewart","non-dropping-particle":"","parse-names":false,"suffix":""},{"dropping-particle":"","family":"Charlton","given":"Martin E.","non-dropping-particle":"","parse-names":false,"suffix":""}],"container-title":"Geographical Analysis","id":"ITEM-1","issue":"4","issued":{"date-parts":[["1996","10","3"]]},"page":"281-298","publisher":"John Wiley &amp; Sons, Ltd (10.1111)","title":"Geographically Weighted Regression: A Method for Exploring Spatial Nonstationarity","type":"article-journal","volume":"28"},"uris":["http://www.mendeley.com/documents/?uuid=136aada6-7e4e-3e3a-9fcb-08f86cf6e863"]}],"mendeley":{"formattedCitation":"(Brunsdon, Fotheringham, &amp; Charlton, 1996)","plainTextFormattedCitation":"(Brunsdon, Fotheringham, &amp; Charlton, 1996)","previouslyFormattedCitation":"(Brunsdon, Fotheringham, &amp; Charlton, 1996)"},"properties":{"noteIndex":0},"schema":"https://github.com/citation-style-language/schema/raw/master/csl-citation.json"}</w:instrText>
      </w:r>
      <w:r w:rsidR="00E82281" w:rsidRPr="00D860D2">
        <w:rPr>
          <w:rFonts w:ascii="Times New Roman" w:hAnsi="Times New Roman" w:cs="Times New Roman"/>
          <w:sz w:val="24"/>
          <w:szCs w:val="24"/>
        </w:rPr>
        <w:fldChar w:fldCharType="separate"/>
      </w:r>
      <w:r w:rsidR="00CE6013" w:rsidRPr="00CE6013">
        <w:rPr>
          <w:rFonts w:ascii="Times New Roman" w:hAnsi="Times New Roman" w:cs="Times New Roman"/>
          <w:noProof/>
          <w:sz w:val="24"/>
          <w:szCs w:val="24"/>
        </w:rPr>
        <w:t>(Brunsdon, Fotheringham, &amp; Charlton, 1996)</w:t>
      </w:r>
      <w:r w:rsidR="00E82281" w:rsidRPr="00D860D2">
        <w:rPr>
          <w:rFonts w:ascii="Times New Roman" w:hAnsi="Times New Roman" w:cs="Times New Roman"/>
          <w:sz w:val="24"/>
          <w:szCs w:val="24"/>
        </w:rPr>
        <w:fldChar w:fldCharType="end"/>
      </w:r>
      <w:r w:rsidR="00E82281" w:rsidRPr="00D860D2">
        <w:rPr>
          <w:rFonts w:ascii="Times New Roman" w:hAnsi="Times New Roman" w:cs="Times New Roman"/>
          <w:sz w:val="24"/>
          <w:szCs w:val="24"/>
        </w:rPr>
        <w:t xml:space="preserve">. </w:t>
      </w:r>
      <w:r w:rsidR="00E82281" w:rsidRPr="00D860D2">
        <w:rPr>
          <w:rFonts w:ascii="Times New Roman" w:hAnsi="Times New Roman" w:cs="Times New Roman"/>
          <w:b/>
          <w:sz w:val="24"/>
          <w:szCs w:val="24"/>
        </w:rPr>
        <w:t xml:space="preserve">    </w:t>
      </w:r>
    </w:p>
    <w:p w:rsidR="00E61ADA" w:rsidRPr="00D860D2" w:rsidRDefault="00907B77" w:rsidP="009B36D9">
      <w:pPr>
        <w:spacing w:line="276" w:lineRule="auto"/>
        <w:rPr>
          <w:rFonts w:ascii="Times New Roman" w:hAnsi="Times New Roman" w:cs="Times New Roman"/>
          <w:b/>
          <w:sz w:val="24"/>
          <w:szCs w:val="24"/>
        </w:rPr>
      </w:pPr>
      <w:r w:rsidRPr="00D860D2">
        <w:rPr>
          <w:rFonts w:ascii="Times New Roman" w:hAnsi="Times New Roman" w:cs="Times New Roman"/>
          <w:b/>
          <w:sz w:val="24"/>
          <w:szCs w:val="24"/>
        </w:rPr>
        <w:t>Resultados</w:t>
      </w:r>
    </w:p>
    <w:p w:rsidR="00D04BCB" w:rsidRDefault="00D75333" w:rsidP="00D04BCB">
      <w:pPr>
        <w:spacing w:line="276" w:lineRule="auto"/>
        <w:jc w:val="both"/>
        <w:rPr>
          <w:rFonts w:ascii="Times New Roman" w:hAnsi="Times New Roman" w:cs="Times New Roman"/>
          <w:sz w:val="24"/>
          <w:szCs w:val="24"/>
        </w:rPr>
      </w:pPr>
      <w:r>
        <w:rPr>
          <w:rFonts w:ascii="Times New Roman" w:hAnsi="Times New Roman" w:cs="Times New Roman"/>
          <w:sz w:val="24"/>
          <w:szCs w:val="24"/>
        </w:rPr>
        <w:t>Inicialmente</w:t>
      </w:r>
      <w:r w:rsidR="005C165B">
        <w:rPr>
          <w:rFonts w:ascii="Times New Roman" w:hAnsi="Times New Roman" w:cs="Times New Roman"/>
          <w:sz w:val="24"/>
          <w:szCs w:val="24"/>
        </w:rPr>
        <w:t xml:space="preserve">, se </w:t>
      </w:r>
      <w:r w:rsidR="00D04BCB">
        <w:rPr>
          <w:rFonts w:ascii="Times New Roman" w:hAnsi="Times New Roman" w:cs="Times New Roman"/>
          <w:sz w:val="24"/>
          <w:szCs w:val="24"/>
        </w:rPr>
        <w:t>debe tener en cuenta una matriz de pesos espaciales que describa el comportamiento de las vecindades entre municipio</w:t>
      </w:r>
      <w:r w:rsidR="00B714F2">
        <w:rPr>
          <w:rFonts w:ascii="Times New Roman" w:hAnsi="Times New Roman" w:cs="Times New Roman"/>
          <w:sz w:val="24"/>
          <w:szCs w:val="24"/>
        </w:rPr>
        <w:t>s</w:t>
      </w:r>
      <w:r w:rsidR="00D04BCB">
        <w:rPr>
          <w:rFonts w:ascii="Times New Roman" w:hAnsi="Times New Roman" w:cs="Times New Roman"/>
          <w:sz w:val="24"/>
          <w:szCs w:val="24"/>
        </w:rPr>
        <w:t xml:space="preserve">, para seleccionar la más adecuada se estimaron regresiones </w:t>
      </w:r>
      <w:r w:rsidR="00D04BCB" w:rsidRPr="00C62DA1">
        <w:rPr>
          <w:rFonts w:ascii="Times New Roman" w:hAnsi="Times New Roman" w:cs="Times New Roman"/>
          <w:sz w:val="24"/>
          <w:szCs w:val="24"/>
        </w:rPr>
        <w:t>entre el índice de riesgo y las matrices de contigüidad mediante el análisis de</w:t>
      </w:r>
      <w:r w:rsidR="003460A0">
        <w:rPr>
          <w:rFonts w:ascii="Times New Roman" w:hAnsi="Times New Roman" w:cs="Times New Roman"/>
          <w:sz w:val="24"/>
          <w:szCs w:val="24"/>
        </w:rPr>
        <w:t xml:space="preserve"> coordenadas principales de matrices vecinas</w:t>
      </w:r>
      <w:r w:rsidR="00D04BCB" w:rsidRPr="00C62DA1">
        <w:rPr>
          <w:rFonts w:ascii="Times New Roman" w:hAnsi="Times New Roman" w:cs="Times New Roman"/>
          <w:sz w:val="24"/>
          <w:szCs w:val="24"/>
        </w:rPr>
        <w:t xml:space="preserve"> </w:t>
      </w:r>
      <w:r w:rsidR="003460A0">
        <w:rPr>
          <w:rFonts w:ascii="Times New Roman" w:hAnsi="Times New Roman" w:cs="Times New Roman"/>
          <w:sz w:val="24"/>
          <w:szCs w:val="24"/>
        </w:rPr>
        <w:t>(</w:t>
      </w:r>
      <w:r w:rsidR="00D04BCB" w:rsidRPr="00C62DA1">
        <w:rPr>
          <w:rFonts w:ascii="Times New Roman" w:hAnsi="Times New Roman" w:cs="Times New Roman"/>
          <w:sz w:val="24"/>
          <w:szCs w:val="24"/>
        </w:rPr>
        <w:t>PCNM</w:t>
      </w:r>
      <w:r w:rsidR="003460A0">
        <w:rPr>
          <w:rFonts w:ascii="Times New Roman" w:hAnsi="Times New Roman" w:cs="Times New Roman"/>
          <w:sz w:val="24"/>
          <w:szCs w:val="24"/>
        </w:rPr>
        <w:t>)</w:t>
      </w:r>
      <w:r w:rsidR="00D04BCB" w:rsidRPr="00C62DA1">
        <w:rPr>
          <w:rFonts w:ascii="Times New Roman" w:hAnsi="Times New Roman" w:cs="Times New Roman"/>
          <w:sz w:val="24"/>
          <w:szCs w:val="24"/>
        </w:rPr>
        <w:t>, se escogió la que presentaba menor AIC, en este caso es la matriz de pesos espaciales Gráfico de Gabriel</w:t>
      </w:r>
      <w:r w:rsidR="00725DC4">
        <w:rPr>
          <w:rFonts w:ascii="Times New Roman" w:hAnsi="Times New Roman" w:cs="Times New Roman"/>
          <w:sz w:val="24"/>
          <w:szCs w:val="24"/>
        </w:rPr>
        <w:t>.</w:t>
      </w:r>
    </w:p>
    <w:p w:rsidR="007C01C2" w:rsidRDefault="00725DC4" w:rsidP="00D04BC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Una vez se tiene la matriz de pesos, se procede a analizar la </w:t>
      </w:r>
      <w:proofErr w:type="spellStart"/>
      <w:r>
        <w:rPr>
          <w:rFonts w:ascii="Times New Roman" w:hAnsi="Times New Roman" w:cs="Times New Roman"/>
          <w:sz w:val="24"/>
          <w:szCs w:val="24"/>
        </w:rPr>
        <w:t>autocorrelación</w:t>
      </w:r>
      <w:proofErr w:type="spellEnd"/>
      <w:r>
        <w:rPr>
          <w:rFonts w:ascii="Times New Roman" w:hAnsi="Times New Roman" w:cs="Times New Roman"/>
          <w:sz w:val="24"/>
          <w:szCs w:val="24"/>
        </w:rPr>
        <w:t xml:space="preserve"> espacial que existe en</w:t>
      </w:r>
      <w:r w:rsidR="00B714F2">
        <w:rPr>
          <w:rFonts w:ascii="Times New Roman" w:hAnsi="Times New Roman" w:cs="Times New Roman"/>
          <w:sz w:val="24"/>
          <w:szCs w:val="24"/>
        </w:rPr>
        <w:t>tre</w:t>
      </w:r>
      <w:r>
        <w:rPr>
          <w:rFonts w:ascii="Times New Roman" w:hAnsi="Times New Roman" w:cs="Times New Roman"/>
          <w:sz w:val="24"/>
          <w:szCs w:val="24"/>
        </w:rPr>
        <w:t xml:space="preserve"> las variables. </w:t>
      </w:r>
      <w:r w:rsidR="00511003">
        <w:rPr>
          <w:rFonts w:ascii="Times New Roman" w:hAnsi="Times New Roman" w:cs="Times New Roman"/>
          <w:sz w:val="24"/>
          <w:szCs w:val="24"/>
        </w:rPr>
        <w:t>Se utilizan contrastes globales y locales. En los contrastes globales se evidencia</w:t>
      </w:r>
      <w:r w:rsidR="00E510E0">
        <w:rPr>
          <w:rFonts w:ascii="Times New Roman" w:hAnsi="Times New Roman" w:cs="Times New Roman"/>
          <w:sz w:val="24"/>
          <w:szCs w:val="24"/>
        </w:rPr>
        <w:t xml:space="preserve"> que todas las variables presentan </w:t>
      </w:r>
      <w:proofErr w:type="spellStart"/>
      <w:r w:rsidR="00E510E0">
        <w:rPr>
          <w:rFonts w:ascii="Times New Roman" w:hAnsi="Times New Roman" w:cs="Times New Roman"/>
          <w:sz w:val="24"/>
          <w:szCs w:val="24"/>
        </w:rPr>
        <w:t>autocorrelación</w:t>
      </w:r>
      <w:proofErr w:type="spellEnd"/>
      <w:r w:rsidR="00E510E0">
        <w:rPr>
          <w:rFonts w:ascii="Times New Roman" w:hAnsi="Times New Roman" w:cs="Times New Roman"/>
          <w:sz w:val="24"/>
          <w:szCs w:val="24"/>
        </w:rPr>
        <w:t xml:space="preserve"> espacial y asociación espacial, a excepción de heridos, desparecidos y la población expuesta a la </w:t>
      </w:r>
      <w:r w:rsidR="00E510E0">
        <w:rPr>
          <w:rFonts w:ascii="Times New Roman" w:hAnsi="Times New Roman" w:cs="Times New Roman"/>
          <w:sz w:val="24"/>
          <w:szCs w:val="24"/>
        </w:rPr>
        <w:lastRenderedPageBreak/>
        <w:t>amenaza ya que sobrepasan el 5% de significancia.</w:t>
      </w:r>
    </w:p>
    <w:p w:rsidR="00B830B4" w:rsidRPr="00B830B4" w:rsidRDefault="00B830B4" w:rsidP="00B830B4">
      <w:pPr>
        <w:pStyle w:val="Descripcin"/>
        <w:jc w:val="center"/>
        <w:rPr>
          <w:rFonts w:ascii="Times New Roman" w:hAnsi="Times New Roman" w:cs="Times New Roman"/>
          <w:color w:val="auto"/>
          <w:sz w:val="24"/>
          <w:szCs w:val="24"/>
        </w:rPr>
      </w:pPr>
      <w:r w:rsidRPr="00B830B4">
        <w:rPr>
          <w:rFonts w:ascii="Times New Roman" w:hAnsi="Times New Roman" w:cs="Times New Roman"/>
          <w:color w:val="auto"/>
        </w:rPr>
        <w:t xml:space="preserve">Tabla </w:t>
      </w:r>
      <w:r w:rsidRPr="00B830B4">
        <w:rPr>
          <w:rFonts w:ascii="Times New Roman" w:hAnsi="Times New Roman" w:cs="Times New Roman"/>
          <w:color w:val="auto"/>
        </w:rPr>
        <w:fldChar w:fldCharType="begin"/>
      </w:r>
      <w:r w:rsidRPr="00B830B4">
        <w:rPr>
          <w:rFonts w:ascii="Times New Roman" w:hAnsi="Times New Roman" w:cs="Times New Roman"/>
          <w:color w:val="auto"/>
        </w:rPr>
        <w:instrText xml:space="preserve"> SEQ Tabla \* ARABIC </w:instrText>
      </w:r>
      <w:r w:rsidRPr="00B830B4">
        <w:rPr>
          <w:rFonts w:ascii="Times New Roman" w:hAnsi="Times New Roman" w:cs="Times New Roman"/>
          <w:color w:val="auto"/>
        </w:rPr>
        <w:fldChar w:fldCharType="separate"/>
      </w:r>
      <w:r w:rsidR="00E61DD2">
        <w:rPr>
          <w:rFonts w:ascii="Times New Roman" w:hAnsi="Times New Roman" w:cs="Times New Roman"/>
          <w:noProof/>
          <w:color w:val="auto"/>
        </w:rPr>
        <w:t>1</w:t>
      </w:r>
      <w:r w:rsidRPr="00B830B4">
        <w:rPr>
          <w:rFonts w:ascii="Times New Roman" w:hAnsi="Times New Roman" w:cs="Times New Roman"/>
          <w:color w:val="auto"/>
        </w:rPr>
        <w:fldChar w:fldCharType="end"/>
      </w:r>
      <w:r w:rsidRPr="00B830B4">
        <w:rPr>
          <w:rFonts w:ascii="Times New Roman" w:hAnsi="Times New Roman" w:cs="Times New Roman"/>
          <w:color w:val="auto"/>
        </w:rPr>
        <w:t xml:space="preserve">. Contrastes </w:t>
      </w:r>
      <w:proofErr w:type="spellStart"/>
      <w:r w:rsidRPr="00B830B4">
        <w:rPr>
          <w:rFonts w:ascii="Times New Roman" w:hAnsi="Times New Roman" w:cs="Times New Roman"/>
          <w:color w:val="auto"/>
        </w:rPr>
        <w:t>globlales</w:t>
      </w:r>
      <w:proofErr w:type="spellEnd"/>
    </w:p>
    <w:tbl>
      <w:tblPr>
        <w:tblW w:w="3300" w:type="dxa"/>
        <w:jc w:val="center"/>
        <w:tblCellMar>
          <w:left w:w="70" w:type="dxa"/>
          <w:right w:w="70" w:type="dxa"/>
        </w:tblCellMar>
        <w:tblLook w:val="04A0" w:firstRow="1" w:lastRow="0" w:firstColumn="1" w:lastColumn="0" w:noHBand="0" w:noVBand="1"/>
      </w:tblPr>
      <w:tblGrid>
        <w:gridCol w:w="1060"/>
        <w:gridCol w:w="720"/>
        <w:gridCol w:w="760"/>
        <w:gridCol w:w="760"/>
      </w:tblGrid>
      <w:tr w:rsidR="00B830B4" w:rsidRPr="00B830B4" w:rsidTr="00B830B4">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b/>
                <w:bCs/>
                <w:i/>
                <w:iCs/>
                <w:sz w:val="14"/>
                <w:szCs w:val="14"/>
                <w:lang w:eastAsia="es-CO"/>
              </w:rPr>
            </w:pPr>
            <w:r w:rsidRPr="00B830B4">
              <w:rPr>
                <w:rFonts w:ascii="Times New Roman" w:eastAsia="Times New Roman" w:hAnsi="Times New Roman" w:cs="Times New Roman"/>
                <w:b/>
                <w:bCs/>
                <w:i/>
                <w:iCs/>
                <w:sz w:val="14"/>
                <w:szCs w:val="18"/>
                <w:lang w:eastAsia="es-CO"/>
              </w:rPr>
              <w:t>Test</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I Moran</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 xml:space="preserve">C de </w:t>
            </w:r>
            <w:proofErr w:type="spellStart"/>
            <w:r w:rsidRPr="00B830B4">
              <w:rPr>
                <w:rFonts w:ascii="Times New Roman" w:eastAsia="Times New Roman" w:hAnsi="Times New Roman" w:cs="Times New Roman"/>
                <w:b/>
                <w:bCs/>
                <w:sz w:val="14"/>
                <w:szCs w:val="14"/>
                <w:lang w:eastAsia="es-CO"/>
              </w:rPr>
              <w:t>Geary</w:t>
            </w:r>
            <w:proofErr w:type="spellEnd"/>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b/>
                <w:bCs/>
                <w:sz w:val="14"/>
                <w:szCs w:val="14"/>
                <w:lang w:eastAsia="es-CO"/>
              </w:rPr>
            </w:pPr>
            <w:proofErr w:type="spellStart"/>
            <w:r w:rsidRPr="00B830B4">
              <w:rPr>
                <w:rFonts w:ascii="Times New Roman" w:eastAsia="Times New Roman" w:hAnsi="Times New Roman" w:cs="Times New Roman"/>
                <w:b/>
                <w:bCs/>
                <w:sz w:val="14"/>
                <w:szCs w:val="14"/>
                <w:lang w:eastAsia="es-CO"/>
              </w:rPr>
              <w:t>Getis</w:t>
            </w:r>
            <w:proofErr w:type="spellEnd"/>
            <w:r w:rsidRPr="00B830B4">
              <w:rPr>
                <w:rFonts w:ascii="Times New Roman" w:eastAsia="Times New Roman" w:hAnsi="Times New Roman" w:cs="Times New Roman"/>
                <w:b/>
                <w:bCs/>
                <w:sz w:val="14"/>
                <w:szCs w:val="14"/>
                <w:lang w:eastAsia="es-CO"/>
              </w:rPr>
              <w:t xml:space="preserve"> &amp; Ord</w:t>
            </w:r>
          </w:p>
        </w:tc>
      </w:tr>
      <w:tr w:rsidR="00B830B4"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Variables</w:t>
            </w:r>
          </w:p>
        </w:tc>
        <w:tc>
          <w:tcPr>
            <w:tcW w:w="720" w:type="dxa"/>
            <w:tcBorders>
              <w:top w:val="nil"/>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p-valor</w:t>
            </w:r>
          </w:p>
        </w:tc>
        <w:tc>
          <w:tcPr>
            <w:tcW w:w="760" w:type="dxa"/>
            <w:tcBorders>
              <w:top w:val="nil"/>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p-valor</w:t>
            </w:r>
          </w:p>
        </w:tc>
        <w:tc>
          <w:tcPr>
            <w:tcW w:w="760" w:type="dxa"/>
            <w:tcBorders>
              <w:top w:val="nil"/>
              <w:left w:val="nil"/>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p-valor</w:t>
            </w:r>
          </w:p>
        </w:tc>
      </w:tr>
      <w:tr w:rsidR="00B830B4"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B830B4" w:rsidRPr="00B830B4" w:rsidRDefault="00B830B4" w:rsidP="00B830B4">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20"/>
                <w:lang w:eastAsia="es-CO"/>
              </w:rPr>
              <w:t>IRCAP</w:t>
            </w:r>
          </w:p>
        </w:tc>
        <w:tc>
          <w:tcPr>
            <w:tcW w:w="720" w:type="dxa"/>
            <w:tcBorders>
              <w:top w:val="nil"/>
              <w:left w:val="nil"/>
              <w:bottom w:val="single" w:sz="4" w:space="0" w:color="auto"/>
              <w:right w:val="single" w:sz="4" w:space="0" w:color="auto"/>
            </w:tcBorders>
            <w:shd w:val="clear" w:color="auto" w:fill="auto"/>
            <w:noWrap/>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B830B4" w:rsidRPr="00B830B4" w:rsidRDefault="00B830B4" w:rsidP="00B830B4">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335BA8" w:rsidRPr="00B830B4" w:rsidTr="00335BA8">
        <w:trPr>
          <w:trHeight w:val="56"/>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335BA8" w:rsidRPr="00B830B4" w:rsidRDefault="00335BA8" w:rsidP="00B830B4">
            <w:pPr>
              <w:spacing w:after="0" w:line="240" w:lineRule="auto"/>
              <w:rPr>
                <w:rFonts w:ascii="Times New Roman" w:eastAsia="Times New Roman" w:hAnsi="Times New Roman" w:cs="Times New Roman"/>
                <w:i/>
                <w:iCs/>
                <w:sz w:val="14"/>
                <w:szCs w:val="20"/>
                <w:lang w:eastAsia="es-CO"/>
              </w:rPr>
            </w:pPr>
          </w:p>
        </w:tc>
        <w:tc>
          <w:tcPr>
            <w:tcW w:w="720" w:type="dxa"/>
            <w:tcBorders>
              <w:top w:val="nil"/>
              <w:left w:val="nil"/>
              <w:bottom w:val="single" w:sz="4" w:space="0" w:color="auto"/>
              <w:right w:val="single" w:sz="4" w:space="0" w:color="auto"/>
            </w:tcBorders>
            <w:shd w:val="clear" w:color="auto" w:fill="auto"/>
            <w:noWrap/>
            <w:vAlign w:val="center"/>
          </w:tcPr>
          <w:p w:rsidR="00335BA8" w:rsidRPr="00B830B4" w:rsidRDefault="00335BA8" w:rsidP="00B830B4">
            <w:pPr>
              <w:spacing w:after="0" w:line="240" w:lineRule="auto"/>
              <w:jc w:val="center"/>
              <w:rPr>
                <w:rFonts w:ascii="Times New Roman" w:eastAsia="Times New Roman" w:hAnsi="Times New Roman" w:cs="Times New Roman"/>
                <w:sz w:val="14"/>
                <w:szCs w:val="14"/>
                <w:lang w:eastAsia="es-CO"/>
              </w:rPr>
            </w:pPr>
          </w:p>
        </w:tc>
        <w:tc>
          <w:tcPr>
            <w:tcW w:w="760" w:type="dxa"/>
            <w:tcBorders>
              <w:top w:val="nil"/>
              <w:left w:val="nil"/>
              <w:bottom w:val="single" w:sz="4" w:space="0" w:color="auto"/>
              <w:right w:val="single" w:sz="4" w:space="0" w:color="auto"/>
            </w:tcBorders>
            <w:shd w:val="clear" w:color="auto" w:fill="auto"/>
            <w:noWrap/>
            <w:vAlign w:val="center"/>
          </w:tcPr>
          <w:p w:rsidR="00335BA8" w:rsidRPr="00B830B4" w:rsidRDefault="00335BA8" w:rsidP="00B830B4">
            <w:pPr>
              <w:spacing w:after="0" w:line="240" w:lineRule="auto"/>
              <w:jc w:val="center"/>
              <w:rPr>
                <w:rFonts w:ascii="Times New Roman" w:eastAsia="Times New Roman" w:hAnsi="Times New Roman" w:cs="Times New Roman"/>
                <w:sz w:val="14"/>
                <w:szCs w:val="14"/>
                <w:lang w:eastAsia="es-CO"/>
              </w:rPr>
            </w:pPr>
          </w:p>
        </w:tc>
        <w:tc>
          <w:tcPr>
            <w:tcW w:w="760" w:type="dxa"/>
            <w:tcBorders>
              <w:top w:val="nil"/>
              <w:left w:val="nil"/>
              <w:bottom w:val="single" w:sz="4" w:space="0" w:color="auto"/>
              <w:right w:val="single" w:sz="4" w:space="0" w:color="auto"/>
            </w:tcBorders>
            <w:shd w:val="clear" w:color="auto" w:fill="auto"/>
            <w:noWrap/>
            <w:vAlign w:val="center"/>
          </w:tcPr>
          <w:p w:rsidR="00335BA8" w:rsidRPr="00B830B4" w:rsidRDefault="00335BA8" w:rsidP="00B830B4">
            <w:pPr>
              <w:spacing w:after="0" w:line="240" w:lineRule="auto"/>
              <w:jc w:val="center"/>
              <w:rPr>
                <w:rFonts w:ascii="Times New Roman" w:eastAsia="Times New Roman" w:hAnsi="Times New Roman" w:cs="Times New Roman"/>
                <w:sz w:val="14"/>
                <w:szCs w:val="14"/>
                <w:lang w:eastAsia="es-CO"/>
              </w:rPr>
            </w:pPr>
          </w:p>
        </w:tc>
      </w:tr>
      <w:tr w:rsidR="00CE6013" w:rsidRPr="00B830B4" w:rsidTr="00CE6013">
        <w:trPr>
          <w:trHeight w:val="36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proofErr w:type="spellStart"/>
            <w:r>
              <w:rPr>
                <w:rFonts w:ascii="Times New Roman" w:eastAsia="Times New Roman" w:hAnsi="Times New Roman" w:cs="Times New Roman"/>
                <w:i/>
                <w:iCs/>
                <w:sz w:val="14"/>
                <w:szCs w:val="14"/>
                <w:lang w:eastAsia="es-CO"/>
              </w:rPr>
              <w:t>X_coord</w:t>
            </w:r>
            <w:proofErr w:type="spellEnd"/>
          </w:p>
        </w:tc>
        <w:tc>
          <w:tcPr>
            <w:tcW w:w="72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c>
          <w:tcPr>
            <w:tcW w:w="76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c>
          <w:tcPr>
            <w:tcW w:w="76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r>
      <w:tr w:rsidR="00CE6013" w:rsidRPr="00B830B4" w:rsidTr="00CE6013">
        <w:trPr>
          <w:trHeight w:val="360"/>
          <w:jc w:val="center"/>
        </w:trPr>
        <w:tc>
          <w:tcPr>
            <w:tcW w:w="1060" w:type="dxa"/>
            <w:tcBorders>
              <w:top w:val="nil"/>
              <w:left w:val="single" w:sz="4" w:space="0" w:color="auto"/>
              <w:bottom w:val="single" w:sz="4" w:space="0" w:color="auto"/>
              <w:right w:val="single" w:sz="4" w:space="0" w:color="auto"/>
            </w:tcBorders>
            <w:shd w:val="clear" w:color="auto" w:fill="auto"/>
            <w:vAlign w:val="center"/>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proofErr w:type="spellStart"/>
            <w:r>
              <w:rPr>
                <w:rFonts w:ascii="Times New Roman" w:eastAsia="Times New Roman" w:hAnsi="Times New Roman" w:cs="Times New Roman"/>
                <w:i/>
                <w:iCs/>
                <w:sz w:val="14"/>
                <w:szCs w:val="14"/>
                <w:lang w:eastAsia="es-CO"/>
              </w:rPr>
              <w:t>Y_coord</w:t>
            </w:r>
            <w:proofErr w:type="spellEnd"/>
          </w:p>
        </w:tc>
        <w:tc>
          <w:tcPr>
            <w:tcW w:w="72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c>
          <w:tcPr>
            <w:tcW w:w="76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c>
          <w:tcPr>
            <w:tcW w:w="760" w:type="dxa"/>
            <w:tcBorders>
              <w:top w:val="nil"/>
              <w:left w:val="nil"/>
              <w:bottom w:val="single" w:sz="4" w:space="0" w:color="auto"/>
              <w:right w:val="single" w:sz="4" w:space="0" w:color="auto"/>
            </w:tcBorders>
            <w:shd w:val="clear" w:color="auto" w:fill="auto"/>
            <w:noWrap/>
            <w:vAlign w:val="center"/>
          </w:tcPr>
          <w:p w:rsidR="00CE6013" w:rsidRPr="00D32697" w:rsidRDefault="00CE6013" w:rsidP="00CE6013">
            <w:pPr>
              <w:pStyle w:val="HTMLconformatoprevio"/>
              <w:shd w:val="clear" w:color="auto" w:fill="FFFFFF"/>
              <w:wordWrap w:val="0"/>
              <w:spacing w:line="276" w:lineRule="auto"/>
              <w:jc w:val="center"/>
              <w:rPr>
                <w:rStyle w:val="gnkrckgcgsb"/>
                <w:rFonts w:ascii="Times New Roman" w:hAnsi="Times New Roman" w:cs="Times New Roman"/>
                <w:color w:val="000000"/>
                <w:sz w:val="14"/>
                <w:szCs w:val="14"/>
                <w:bdr w:val="none" w:sz="0" w:space="0" w:color="auto" w:frame="1"/>
              </w:rPr>
            </w:pPr>
            <w:r w:rsidRPr="00D32697">
              <w:rPr>
                <w:rStyle w:val="gnkrckgcgsb"/>
                <w:rFonts w:ascii="Times New Roman" w:hAnsi="Times New Roman" w:cs="Times New Roman"/>
                <w:color w:val="000000"/>
                <w:sz w:val="14"/>
                <w:szCs w:val="14"/>
                <w:bdr w:val="none" w:sz="0" w:space="0" w:color="auto" w:frame="1"/>
              </w:rPr>
              <w:t>&lt; 2.2e-16</w:t>
            </w:r>
          </w:p>
        </w:tc>
      </w:tr>
      <w:tr w:rsidR="00CE6013" w:rsidRPr="00B830B4" w:rsidTr="00B830B4">
        <w:trPr>
          <w:trHeight w:val="36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CANT_EVENT</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3.10e-13</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1,99E-04</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1.6e-12</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MUERTOS</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0.002</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0.031</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0.002</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b/>
                <w:bCs/>
                <w:i/>
                <w:iCs/>
                <w:sz w:val="14"/>
                <w:szCs w:val="14"/>
                <w:lang w:eastAsia="es-CO"/>
              </w:rPr>
            </w:pPr>
            <w:r w:rsidRPr="00B830B4">
              <w:rPr>
                <w:rFonts w:ascii="Times New Roman" w:eastAsia="Times New Roman" w:hAnsi="Times New Roman" w:cs="Times New Roman"/>
                <w:b/>
                <w:bCs/>
                <w:i/>
                <w:iCs/>
                <w:sz w:val="14"/>
                <w:szCs w:val="14"/>
                <w:lang w:eastAsia="es-CO"/>
              </w:rPr>
              <w:t>HERIDOS</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0.070</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0.113</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0.071</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b/>
                <w:bCs/>
                <w:i/>
                <w:iCs/>
                <w:sz w:val="14"/>
                <w:szCs w:val="14"/>
                <w:lang w:eastAsia="es-CO"/>
              </w:rPr>
            </w:pPr>
            <w:r w:rsidRPr="00B830B4">
              <w:rPr>
                <w:rFonts w:ascii="Times New Roman" w:eastAsia="Times New Roman" w:hAnsi="Times New Roman" w:cs="Times New Roman"/>
                <w:b/>
                <w:bCs/>
                <w:i/>
                <w:iCs/>
                <w:sz w:val="14"/>
                <w:szCs w:val="14"/>
                <w:lang w:eastAsia="es-CO"/>
              </w:rPr>
              <w:t>DESAPA</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0.445</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0.086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0.471</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PERS_AFEC</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FAMILIAS</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VIV_DESTRU</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0.018</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0.090</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0.018</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VIV_AVER</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FNGR</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b/>
                <w:bCs/>
                <w:i/>
                <w:iCs/>
                <w:sz w:val="14"/>
                <w:szCs w:val="14"/>
                <w:lang w:eastAsia="es-CO"/>
              </w:rPr>
            </w:pPr>
            <w:r w:rsidRPr="00B830B4">
              <w:rPr>
                <w:rFonts w:ascii="Times New Roman" w:eastAsia="Times New Roman" w:hAnsi="Times New Roman" w:cs="Times New Roman"/>
                <w:b/>
                <w:bCs/>
                <w:i/>
                <w:iCs/>
                <w:sz w:val="14"/>
                <w:szCs w:val="14"/>
                <w:lang w:eastAsia="es-CO"/>
              </w:rPr>
              <w:t>PEA2016</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0.067</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0.191</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b/>
                <w:bCs/>
                <w:sz w:val="14"/>
                <w:szCs w:val="14"/>
                <w:lang w:eastAsia="es-CO"/>
              </w:rPr>
            </w:pPr>
            <w:r w:rsidRPr="00B830B4">
              <w:rPr>
                <w:rFonts w:ascii="Times New Roman" w:eastAsia="Times New Roman" w:hAnsi="Times New Roman" w:cs="Times New Roman"/>
                <w:b/>
                <w:bCs/>
                <w:sz w:val="14"/>
                <w:szCs w:val="14"/>
                <w:lang w:eastAsia="es-CO"/>
              </w:rPr>
              <w:t>0.073</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INU_LENTAS</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MOV_MAS</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6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FLUJO_TORR</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IPM_AJUST</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AREA_A</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6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AREA_MPAL</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C_FINAN</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C_SOCIO</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&lt; 2.2e-16</w:t>
            </w:r>
          </w:p>
        </w:tc>
      </w:tr>
      <w:tr w:rsidR="00CE6013" w:rsidRPr="00B830B4" w:rsidTr="00B830B4">
        <w:trPr>
          <w:trHeight w:val="300"/>
          <w:jc w:val="center"/>
        </w:trPr>
        <w:tc>
          <w:tcPr>
            <w:tcW w:w="1060" w:type="dxa"/>
            <w:tcBorders>
              <w:top w:val="nil"/>
              <w:left w:val="single" w:sz="4" w:space="0" w:color="auto"/>
              <w:bottom w:val="single" w:sz="4" w:space="0" w:color="auto"/>
              <w:right w:val="single" w:sz="4" w:space="0" w:color="auto"/>
            </w:tcBorders>
            <w:shd w:val="clear" w:color="auto" w:fill="auto"/>
            <w:vAlign w:val="center"/>
            <w:hideMark/>
          </w:tcPr>
          <w:p w:rsidR="00CE6013" w:rsidRPr="00B830B4" w:rsidRDefault="00CE6013" w:rsidP="00CE6013">
            <w:pPr>
              <w:spacing w:after="0" w:line="240" w:lineRule="auto"/>
              <w:rPr>
                <w:rFonts w:ascii="Times New Roman" w:eastAsia="Times New Roman" w:hAnsi="Times New Roman" w:cs="Times New Roman"/>
                <w:i/>
                <w:iCs/>
                <w:sz w:val="14"/>
                <w:szCs w:val="14"/>
                <w:lang w:eastAsia="es-CO"/>
              </w:rPr>
            </w:pPr>
            <w:r w:rsidRPr="00B830B4">
              <w:rPr>
                <w:rFonts w:ascii="Times New Roman" w:eastAsia="Times New Roman" w:hAnsi="Times New Roman" w:cs="Times New Roman"/>
                <w:i/>
                <w:iCs/>
                <w:sz w:val="14"/>
                <w:szCs w:val="14"/>
                <w:lang w:eastAsia="es-CO"/>
              </w:rPr>
              <w:t>C_GR</w:t>
            </w:r>
          </w:p>
        </w:tc>
        <w:tc>
          <w:tcPr>
            <w:tcW w:w="72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1,37E-03</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8,96E-02</w:t>
            </w:r>
          </w:p>
        </w:tc>
        <w:tc>
          <w:tcPr>
            <w:tcW w:w="760" w:type="dxa"/>
            <w:tcBorders>
              <w:top w:val="nil"/>
              <w:left w:val="nil"/>
              <w:bottom w:val="single" w:sz="4" w:space="0" w:color="auto"/>
              <w:right w:val="single" w:sz="4" w:space="0" w:color="auto"/>
            </w:tcBorders>
            <w:shd w:val="clear" w:color="auto" w:fill="auto"/>
            <w:noWrap/>
            <w:vAlign w:val="center"/>
            <w:hideMark/>
          </w:tcPr>
          <w:p w:rsidR="00CE6013" w:rsidRPr="00B830B4" w:rsidRDefault="00CE6013" w:rsidP="00CE6013">
            <w:pPr>
              <w:spacing w:after="0" w:line="240" w:lineRule="auto"/>
              <w:jc w:val="center"/>
              <w:rPr>
                <w:rFonts w:ascii="Times New Roman" w:eastAsia="Times New Roman" w:hAnsi="Times New Roman" w:cs="Times New Roman"/>
                <w:sz w:val="14"/>
                <w:szCs w:val="14"/>
                <w:lang w:eastAsia="es-CO"/>
              </w:rPr>
            </w:pPr>
            <w:r w:rsidRPr="00B830B4">
              <w:rPr>
                <w:rFonts w:ascii="Times New Roman" w:eastAsia="Times New Roman" w:hAnsi="Times New Roman" w:cs="Times New Roman"/>
                <w:sz w:val="14"/>
                <w:szCs w:val="14"/>
                <w:lang w:eastAsia="es-CO"/>
              </w:rPr>
              <w:t>3,04E-03</w:t>
            </w:r>
          </w:p>
        </w:tc>
      </w:tr>
    </w:tbl>
    <w:p w:rsidR="007C01C2" w:rsidRDefault="007C01C2" w:rsidP="00D04BCB">
      <w:pPr>
        <w:spacing w:line="276" w:lineRule="auto"/>
        <w:jc w:val="both"/>
        <w:rPr>
          <w:rFonts w:ascii="Times New Roman" w:hAnsi="Times New Roman" w:cs="Times New Roman"/>
          <w:sz w:val="24"/>
          <w:szCs w:val="24"/>
        </w:rPr>
      </w:pPr>
    </w:p>
    <w:p w:rsidR="00E510E0" w:rsidRDefault="00E510E0" w:rsidP="003460A0">
      <w:pPr>
        <w:jc w:val="both"/>
        <w:rPr>
          <w:rFonts w:ascii="Times New Roman" w:hAnsi="Times New Roman" w:cs="Times New Roman"/>
          <w:sz w:val="24"/>
          <w:szCs w:val="24"/>
        </w:rPr>
      </w:pPr>
      <w:r>
        <w:rPr>
          <w:rFonts w:ascii="Times New Roman" w:hAnsi="Times New Roman" w:cs="Times New Roman"/>
          <w:sz w:val="24"/>
          <w:szCs w:val="24"/>
        </w:rPr>
        <w:t>En los contrastes locales de LISA se</w:t>
      </w:r>
      <w:r w:rsidR="00335BA8">
        <w:rPr>
          <w:rFonts w:ascii="Times New Roman" w:hAnsi="Times New Roman" w:cs="Times New Roman"/>
          <w:sz w:val="24"/>
          <w:szCs w:val="24"/>
        </w:rPr>
        <w:t xml:space="preserve"> puede observar una conglomeración de valores altos rodeados de altos al norte de la región del Pacífico</w:t>
      </w:r>
      <w:r w:rsidR="00DF4144">
        <w:rPr>
          <w:rFonts w:ascii="Times New Roman" w:hAnsi="Times New Roman" w:cs="Times New Roman"/>
          <w:sz w:val="24"/>
          <w:szCs w:val="24"/>
        </w:rPr>
        <w:t xml:space="preserve"> y de valores bajos rodeado de bajos al occidente de la región de la Orinoquía, lo que indica </w:t>
      </w:r>
      <w:r w:rsidR="00C62F51">
        <w:rPr>
          <w:rFonts w:ascii="Times New Roman" w:hAnsi="Times New Roman" w:cs="Times New Roman"/>
          <w:sz w:val="24"/>
          <w:szCs w:val="24"/>
        </w:rPr>
        <w:t xml:space="preserve">la existencia de </w:t>
      </w:r>
      <w:proofErr w:type="spellStart"/>
      <w:r w:rsidR="00C62F51">
        <w:rPr>
          <w:rFonts w:ascii="Times New Roman" w:hAnsi="Times New Roman" w:cs="Times New Roman"/>
          <w:sz w:val="24"/>
          <w:szCs w:val="24"/>
        </w:rPr>
        <w:t>cluster</w:t>
      </w:r>
      <w:r w:rsidR="00CD01D1">
        <w:rPr>
          <w:rFonts w:ascii="Times New Roman" w:hAnsi="Times New Roman" w:cs="Times New Roman"/>
          <w:sz w:val="24"/>
          <w:szCs w:val="24"/>
        </w:rPr>
        <w:t>s</w:t>
      </w:r>
      <w:proofErr w:type="spellEnd"/>
      <w:r w:rsidR="00C62F51">
        <w:rPr>
          <w:rFonts w:ascii="Times New Roman" w:hAnsi="Times New Roman" w:cs="Times New Roman"/>
          <w:sz w:val="24"/>
          <w:szCs w:val="24"/>
        </w:rPr>
        <w:t xml:space="preserve"> espaciales</w:t>
      </w:r>
      <w:r w:rsidR="00DF4144">
        <w:rPr>
          <w:rFonts w:ascii="Times New Roman" w:hAnsi="Times New Roman" w:cs="Times New Roman"/>
          <w:sz w:val="24"/>
          <w:szCs w:val="24"/>
        </w:rPr>
        <w:t xml:space="preserve">, así mismo </w:t>
      </w:r>
      <w:r w:rsidR="00CD01D1">
        <w:rPr>
          <w:rFonts w:ascii="Times New Roman" w:hAnsi="Times New Roman" w:cs="Times New Roman"/>
          <w:sz w:val="24"/>
          <w:szCs w:val="24"/>
        </w:rPr>
        <w:t>éstos presentan</w:t>
      </w:r>
      <w:r w:rsidR="00DF4144">
        <w:rPr>
          <w:rFonts w:ascii="Times New Roman" w:hAnsi="Times New Roman" w:cs="Times New Roman"/>
          <w:sz w:val="24"/>
          <w:szCs w:val="24"/>
        </w:rPr>
        <w:t xml:space="preserve"> una significancia del 0.01%, resaltando que la mayoría de municipios no son significativos. </w:t>
      </w:r>
      <w:r w:rsidR="00473D31" w:rsidRPr="00001741">
        <w:rPr>
          <w:rFonts w:ascii="Times New Roman" w:hAnsi="Times New Roman" w:cs="Times New Roman"/>
          <w:sz w:val="24"/>
        </w:rPr>
        <w:t xml:space="preserve">En el contraste de </w:t>
      </w:r>
      <w:proofErr w:type="spellStart"/>
      <w:r w:rsidR="00473D31" w:rsidRPr="00001741">
        <w:rPr>
          <w:rFonts w:ascii="Times New Roman" w:hAnsi="Times New Roman" w:cs="Times New Roman"/>
          <w:sz w:val="24"/>
        </w:rPr>
        <w:t>Getis</w:t>
      </w:r>
      <w:proofErr w:type="spellEnd"/>
      <w:r w:rsidR="00473D31" w:rsidRPr="00001741">
        <w:rPr>
          <w:rFonts w:ascii="Times New Roman" w:hAnsi="Times New Roman" w:cs="Times New Roman"/>
          <w:sz w:val="24"/>
        </w:rPr>
        <w:t xml:space="preserve"> Local, se puede observar que al igual que en el mapa de Lisa que existen </w:t>
      </w:r>
      <w:proofErr w:type="spellStart"/>
      <w:r w:rsidR="00473D31" w:rsidRPr="00001741">
        <w:rPr>
          <w:rFonts w:ascii="Times New Roman" w:hAnsi="Times New Roman" w:cs="Times New Roman"/>
          <w:sz w:val="24"/>
        </w:rPr>
        <w:t>clusters</w:t>
      </w:r>
      <w:proofErr w:type="spellEnd"/>
      <w:r w:rsidR="00473D31" w:rsidRPr="00001741">
        <w:rPr>
          <w:rFonts w:ascii="Times New Roman" w:hAnsi="Times New Roman" w:cs="Times New Roman"/>
          <w:sz w:val="24"/>
        </w:rPr>
        <w:t xml:space="preserve"> espaciales y los municipios que son significativos al 5% </w:t>
      </w:r>
      <w:r w:rsidR="00473D31" w:rsidRPr="00001741">
        <w:rPr>
          <w:rFonts w:ascii="Times New Roman" w:hAnsi="Times New Roman" w:cs="Times New Roman"/>
          <w:sz w:val="24"/>
        </w:rPr>
        <w:lastRenderedPageBreak/>
        <w:t>se encuentran ubicado en la región de la Amazonía y al norte de la región Pacífica.</w:t>
      </w:r>
    </w:p>
    <w:p w:rsidR="00907B77" w:rsidRPr="00D860D2" w:rsidRDefault="00E61ADA" w:rsidP="009B36D9">
      <w:pPr>
        <w:spacing w:line="276" w:lineRule="auto"/>
        <w:rPr>
          <w:rFonts w:ascii="Times New Roman" w:hAnsi="Times New Roman" w:cs="Times New Roman"/>
          <w:b/>
          <w:sz w:val="24"/>
          <w:szCs w:val="24"/>
        </w:rPr>
      </w:pPr>
      <w:r w:rsidRPr="00D860D2">
        <w:rPr>
          <w:rFonts w:ascii="Times New Roman" w:hAnsi="Times New Roman" w:cs="Times New Roman"/>
          <w:noProof/>
          <w:lang w:eastAsia="es-CO"/>
        </w:rPr>
        <w:drawing>
          <wp:inline distT="0" distB="0" distL="0" distR="0" wp14:anchorId="0240A0D7" wp14:editId="0466FF12">
            <wp:extent cx="1119773" cy="1260000"/>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9773" cy="1260000"/>
                    </a:xfrm>
                    <a:prstGeom prst="rect">
                      <a:avLst/>
                    </a:prstGeom>
                    <a:ln>
                      <a:noFill/>
                    </a:ln>
                  </pic:spPr>
                </pic:pic>
              </a:graphicData>
            </a:graphic>
          </wp:inline>
        </w:drawing>
      </w:r>
      <w:r w:rsidRPr="00D860D2">
        <w:rPr>
          <w:rFonts w:ascii="Times New Roman" w:hAnsi="Times New Roman" w:cs="Times New Roman"/>
          <w:noProof/>
          <w:lang w:eastAsia="es-CO"/>
        </w:rPr>
        <w:drawing>
          <wp:inline distT="0" distB="0" distL="0" distR="0" wp14:anchorId="7E541A66" wp14:editId="7B85A91D">
            <wp:extent cx="1109515" cy="12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515" cy="1260000"/>
                    </a:xfrm>
                    <a:prstGeom prst="rect">
                      <a:avLst/>
                    </a:prstGeom>
                    <a:ln>
                      <a:noFill/>
                    </a:ln>
                  </pic:spPr>
                </pic:pic>
              </a:graphicData>
            </a:graphic>
          </wp:inline>
        </w:drawing>
      </w:r>
    </w:p>
    <w:p w:rsidR="00874086" w:rsidRPr="00D860D2" w:rsidRDefault="00874086" w:rsidP="00874086">
      <w:pPr>
        <w:pStyle w:val="Descripcin"/>
        <w:jc w:val="center"/>
        <w:rPr>
          <w:rFonts w:ascii="Times New Roman" w:hAnsi="Times New Roman" w:cs="Times New Roman"/>
          <w:color w:val="auto"/>
        </w:rPr>
      </w:pPr>
      <w:r w:rsidRPr="00D860D2">
        <w:rPr>
          <w:rFonts w:ascii="Times New Roman" w:hAnsi="Times New Roman" w:cs="Times New Roman"/>
          <w:color w:val="auto"/>
        </w:rPr>
        <w:t xml:space="preserve">Fig.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Fig.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1</w:t>
      </w:r>
      <w:r w:rsidRPr="00D860D2">
        <w:rPr>
          <w:rFonts w:ascii="Times New Roman" w:hAnsi="Times New Roman" w:cs="Times New Roman"/>
          <w:color w:val="auto"/>
        </w:rPr>
        <w:fldChar w:fldCharType="end"/>
      </w:r>
      <w:r w:rsidRPr="00D860D2">
        <w:rPr>
          <w:rFonts w:ascii="Times New Roman" w:hAnsi="Times New Roman" w:cs="Times New Roman"/>
          <w:color w:val="auto"/>
        </w:rPr>
        <w:t xml:space="preserve">. Mapas Lisa (Izquierda: </w:t>
      </w:r>
      <w:proofErr w:type="spellStart"/>
      <w:r w:rsidRPr="00D860D2">
        <w:rPr>
          <w:rFonts w:ascii="Times New Roman" w:hAnsi="Times New Roman" w:cs="Times New Roman"/>
          <w:color w:val="auto"/>
        </w:rPr>
        <w:t>Cluster</w:t>
      </w:r>
      <w:proofErr w:type="spellEnd"/>
      <w:r w:rsidRPr="00D860D2">
        <w:rPr>
          <w:rFonts w:ascii="Times New Roman" w:hAnsi="Times New Roman" w:cs="Times New Roman"/>
          <w:color w:val="auto"/>
        </w:rPr>
        <w:t>, Derecha: Significancia)</w:t>
      </w:r>
    </w:p>
    <w:p w:rsidR="00E61ADA" w:rsidRPr="00D860D2" w:rsidRDefault="00E61ADA" w:rsidP="00E61ADA">
      <w:pPr>
        <w:pStyle w:val="Descripcin"/>
        <w:jc w:val="center"/>
        <w:rPr>
          <w:rFonts w:ascii="Times New Roman" w:hAnsi="Times New Roman" w:cs="Times New Roman"/>
          <w:color w:val="auto"/>
        </w:rPr>
      </w:pPr>
      <w:r w:rsidRPr="00D860D2">
        <w:rPr>
          <w:rFonts w:ascii="Times New Roman" w:hAnsi="Times New Roman" w:cs="Times New Roman"/>
          <w:noProof/>
          <w:color w:val="auto"/>
          <w:lang w:eastAsia="es-CO"/>
        </w:rPr>
        <w:drawing>
          <wp:inline distT="0" distB="0" distL="0" distR="0" wp14:anchorId="51B5A802" wp14:editId="40FB32E9">
            <wp:extent cx="1126518" cy="12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518" cy="1260000"/>
                    </a:xfrm>
                    <a:prstGeom prst="rect">
                      <a:avLst/>
                    </a:prstGeom>
                    <a:ln>
                      <a:noFill/>
                    </a:ln>
                  </pic:spPr>
                </pic:pic>
              </a:graphicData>
            </a:graphic>
          </wp:inline>
        </w:drawing>
      </w:r>
      <w:r w:rsidRPr="00D860D2">
        <w:rPr>
          <w:rFonts w:ascii="Times New Roman" w:hAnsi="Times New Roman" w:cs="Times New Roman"/>
          <w:noProof/>
          <w:color w:val="auto"/>
          <w:lang w:eastAsia="es-CO"/>
        </w:rPr>
        <w:drawing>
          <wp:inline distT="0" distB="0" distL="0" distR="0" wp14:anchorId="7FDCFAD8" wp14:editId="5B902761">
            <wp:extent cx="1111634" cy="126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1634" cy="1260000"/>
                    </a:xfrm>
                    <a:prstGeom prst="rect">
                      <a:avLst/>
                    </a:prstGeom>
                    <a:ln>
                      <a:noFill/>
                    </a:ln>
                  </pic:spPr>
                </pic:pic>
              </a:graphicData>
            </a:graphic>
          </wp:inline>
        </w:drawing>
      </w:r>
    </w:p>
    <w:p w:rsidR="00874086" w:rsidRPr="00D860D2" w:rsidRDefault="00874086" w:rsidP="00874086">
      <w:pPr>
        <w:pStyle w:val="Descripcin"/>
        <w:jc w:val="center"/>
        <w:rPr>
          <w:rFonts w:ascii="Times New Roman" w:hAnsi="Times New Roman" w:cs="Times New Roman"/>
          <w:color w:val="auto"/>
        </w:rPr>
      </w:pPr>
      <w:r w:rsidRPr="00D860D2">
        <w:rPr>
          <w:rFonts w:ascii="Times New Roman" w:hAnsi="Times New Roman" w:cs="Times New Roman"/>
          <w:color w:val="auto"/>
        </w:rPr>
        <w:t xml:space="preserve">Fig.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Fig.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2</w:t>
      </w:r>
      <w:r w:rsidRPr="00D860D2">
        <w:rPr>
          <w:rFonts w:ascii="Times New Roman" w:hAnsi="Times New Roman" w:cs="Times New Roman"/>
          <w:color w:val="auto"/>
        </w:rPr>
        <w:fldChar w:fldCharType="end"/>
      </w:r>
      <w:r w:rsidRPr="00D860D2">
        <w:rPr>
          <w:rFonts w:ascii="Times New Roman" w:hAnsi="Times New Roman" w:cs="Times New Roman"/>
          <w:color w:val="auto"/>
        </w:rPr>
        <w:t xml:space="preserve">. Mapas </w:t>
      </w:r>
      <w:proofErr w:type="spellStart"/>
      <w:r w:rsidRPr="00D860D2">
        <w:rPr>
          <w:rFonts w:ascii="Times New Roman" w:hAnsi="Times New Roman" w:cs="Times New Roman"/>
          <w:color w:val="auto"/>
        </w:rPr>
        <w:t>Getis</w:t>
      </w:r>
      <w:proofErr w:type="spellEnd"/>
      <w:r w:rsidRPr="00D860D2">
        <w:rPr>
          <w:rFonts w:ascii="Times New Roman" w:hAnsi="Times New Roman" w:cs="Times New Roman"/>
          <w:color w:val="auto"/>
        </w:rPr>
        <w:t xml:space="preserve"> (Izquierda: </w:t>
      </w:r>
      <w:proofErr w:type="spellStart"/>
      <w:r w:rsidRPr="00D860D2">
        <w:rPr>
          <w:rFonts w:ascii="Times New Roman" w:hAnsi="Times New Roman" w:cs="Times New Roman"/>
          <w:color w:val="auto"/>
        </w:rPr>
        <w:t>Cluster</w:t>
      </w:r>
      <w:proofErr w:type="spellEnd"/>
      <w:r w:rsidRPr="00D860D2">
        <w:rPr>
          <w:rFonts w:ascii="Times New Roman" w:hAnsi="Times New Roman" w:cs="Times New Roman"/>
          <w:color w:val="auto"/>
        </w:rPr>
        <w:t>, Derecha: Significancia)</w:t>
      </w:r>
    </w:p>
    <w:p w:rsidR="0086426F" w:rsidRPr="00001741" w:rsidRDefault="003A17D2" w:rsidP="00001741">
      <w:pPr>
        <w:spacing w:line="276" w:lineRule="auto"/>
        <w:jc w:val="both"/>
        <w:rPr>
          <w:rFonts w:ascii="Times New Roman" w:hAnsi="Times New Roman" w:cs="Times New Roman"/>
          <w:sz w:val="24"/>
        </w:rPr>
      </w:pPr>
      <w:r w:rsidRPr="00001741">
        <w:rPr>
          <w:rFonts w:ascii="Times New Roman" w:hAnsi="Times New Roman" w:cs="Times New Roman"/>
          <w:sz w:val="24"/>
          <w:szCs w:val="24"/>
        </w:rPr>
        <w:t xml:space="preserve">Seguido a esto, se procede a realizar el análisis confirmatorio de los datos, en donde inicialmente se hace estima una regresión mediante mínimos cuadrados ordinarios con las variables exógenas que se escogieron mediante el método paso a paso. Este modelo debido a que no presentaba normalidad ni </w:t>
      </w:r>
      <w:proofErr w:type="spellStart"/>
      <w:r w:rsidRPr="00001741">
        <w:rPr>
          <w:rFonts w:ascii="Times New Roman" w:hAnsi="Times New Roman" w:cs="Times New Roman"/>
          <w:sz w:val="24"/>
          <w:szCs w:val="24"/>
        </w:rPr>
        <w:t>homocedasticidad</w:t>
      </w:r>
      <w:proofErr w:type="spellEnd"/>
      <w:r w:rsidRPr="00001741">
        <w:rPr>
          <w:rFonts w:ascii="Times New Roman" w:hAnsi="Times New Roman" w:cs="Times New Roman"/>
          <w:sz w:val="24"/>
          <w:szCs w:val="24"/>
        </w:rPr>
        <w:t>, se recurrió a realizar una transformación box-</w:t>
      </w:r>
      <w:proofErr w:type="spellStart"/>
      <w:r w:rsidRPr="00001741">
        <w:rPr>
          <w:rFonts w:ascii="Times New Roman" w:hAnsi="Times New Roman" w:cs="Times New Roman"/>
          <w:sz w:val="24"/>
          <w:szCs w:val="24"/>
        </w:rPr>
        <w:t>cox</w:t>
      </w:r>
      <w:proofErr w:type="spellEnd"/>
      <w:r w:rsidRPr="00001741">
        <w:rPr>
          <w:rFonts w:ascii="Times New Roman" w:hAnsi="Times New Roman" w:cs="Times New Roman"/>
          <w:sz w:val="24"/>
          <w:szCs w:val="24"/>
        </w:rPr>
        <w:t xml:space="preserve"> en la variable dependiente, con un λ</w:t>
      </w:r>
      <w:r w:rsidR="00001741" w:rsidRPr="00001741">
        <w:rPr>
          <w:rFonts w:ascii="Times New Roman" w:hAnsi="Times New Roman" w:cs="Times New Roman"/>
          <w:sz w:val="24"/>
          <w:szCs w:val="24"/>
        </w:rPr>
        <w:t xml:space="preserve"> de -0.4495</w:t>
      </w:r>
      <w:r w:rsidRPr="00001741">
        <w:rPr>
          <w:rFonts w:ascii="Times New Roman" w:hAnsi="Times New Roman" w:cs="Times New Roman"/>
          <w:sz w:val="24"/>
          <w:szCs w:val="24"/>
        </w:rPr>
        <w:t>. Como resultado se obtuvo un modelo en donde la variable IRCAP se ve explicada en un 60% aproximadamente por las variables</w:t>
      </w:r>
      <w:r w:rsidRPr="00C62DA1">
        <w:rPr>
          <w:rFonts w:ascii="Times New Roman" w:hAnsi="Times New Roman" w:cs="Times New Roman"/>
          <w:sz w:val="24"/>
        </w:rPr>
        <w:t xml:space="preserve"> exógenas, además se puede observar que el modelo ajusta a los datos a un 1% de significancia. También se puede evidenciar que la mayoría de variables son significativas al 5% incluyendo el intercepto, a excepción de </w:t>
      </w:r>
      <w:r w:rsidR="00001741">
        <w:rPr>
          <w:rFonts w:ascii="Times New Roman" w:hAnsi="Times New Roman" w:cs="Times New Roman"/>
          <w:sz w:val="24"/>
        </w:rPr>
        <w:t>inundaciones lentas</w:t>
      </w:r>
      <w:r w:rsidR="00190989">
        <w:rPr>
          <w:rFonts w:ascii="Times New Roman" w:hAnsi="Times New Roman" w:cs="Times New Roman"/>
          <w:sz w:val="24"/>
        </w:rPr>
        <w:t xml:space="preserve"> y la coordenada Y</w:t>
      </w:r>
      <w:r w:rsidR="00001741">
        <w:rPr>
          <w:rFonts w:ascii="Times New Roman" w:hAnsi="Times New Roman" w:cs="Times New Roman"/>
          <w:sz w:val="24"/>
        </w:rPr>
        <w:t xml:space="preserve">. Al evaluar los supuestos nuevamente el modelo </w:t>
      </w:r>
      <w:r w:rsidR="00001741">
        <w:rPr>
          <w:rFonts w:ascii="Times New Roman" w:hAnsi="Times New Roman" w:cs="Times New Roman"/>
          <w:sz w:val="24"/>
        </w:rPr>
        <w:lastRenderedPageBreak/>
        <w:t xml:space="preserve">presentó normalidad, </w:t>
      </w:r>
      <w:proofErr w:type="spellStart"/>
      <w:r w:rsidR="00001741">
        <w:rPr>
          <w:rFonts w:ascii="Times New Roman" w:hAnsi="Times New Roman" w:cs="Times New Roman"/>
          <w:sz w:val="24"/>
        </w:rPr>
        <w:t>heterocedasticidad</w:t>
      </w:r>
      <w:proofErr w:type="spellEnd"/>
      <w:r w:rsidR="00001741">
        <w:rPr>
          <w:rFonts w:ascii="Times New Roman" w:hAnsi="Times New Roman" w:cs="Times New Roman"/>
          <w:sz w:val="24"/>
        </w:rPr>
        <w:t xml:space="preserve">, </w:t>
      </w:r>
      <w:r w:rsidR="00661563">
        <w:rPr>
          <w:rFonts w:ascii="Times New Roman" w:hAnsi="Times New Roman" w:cs="Times New Roman"/>
          <w:sz w:val="24"/>
        </w:rPr>
        <w:t xml:space="preserve">ausencia de </w:t>
      </w:r>
      <w:proofErr w:type="spellStart"/>
      <w:r w:rsidR="00661563">
        <w:rPr>
          <w:rFonts w:ascii="Times New Roman" w:hAnsi="Times New Roman" w:cs="Times New Roman"/>
          <w:sz w:val="24"/>
        </w:rPr>
        <w:t>multicolinealidad</w:t>
      </w:r>
      <w:proofErr w:type="spellEnd"/>
      <w:r w:rsidR="00661563">
        <w:rPr>
          <w:rFonts w:ascii="Times New Roman" w:hAnsi="Times New Roman" w:cs="Times New Roman"/>
          <w:sz w:val="24"/>
        </w:rPr>
        <w:t xml:space="preserve"> en sus variables, </w:t>
      </w:r>
      <w:r w:rsidR="00001741">
        <w:rPr>
          <w:rFonts w:ascii="Times New Roman" w:hAnsi="Times New Roman" w:cs="Times New Roman"/>
          <w:sz w:val="24"/>
        </w:rPr>
        <w:t xml:space="preserve">problemas de especificación y </w:t>
      </w:r>
      <w:proofErr w:type="spellStart"/>
      <w:r w:rsidR="00001741">
        <w:rPr>
          <w:rFonts w:ascii="Times New Roman" w:hAnsi="Times New Roman" w:cs="Times New Roman"/>
          <w:sz w:val="24"/>
        </w:rPr>
        <w:t>autocorrelación</w:t>
      </w:r>
      <w:proofErr w:type="spellEnd"/>
      <w:r w:rsidR="00001741">
        <w:rPr>
          <w:rFonts w:ascii="Times New Roman" w:hAnsi="Times New Roman" w:cs="Times New Roman"/>
          <w:sz w:val="24"/>
        </w:rPr>
        <w:t xml:space="preserve"> espacial en sus residuos.</w:t>
      </w:r>
    </w:p>
    <w:p w:rsidR="003A17D2" w:rsidRPr="003A17D2" w:rsidRDefault="003A17D2" w:rsidP="003A17D2">
      <w:pPr>
        <w:pStyle w:val="Descripcin"/>
        <w:jc w:val="center"/>
        <w:rPr>
          <w:rFonts w:ascii="Times New Roman" w:hAnsi="Times New Roman" w:cs="Times New Roman"/>
          <w:color w:val="auto"/>
        </w:rPr>
      </w:pPr>
      <w:r w:rsidRPr="003A17D2">
        <w:rPr>
          <w:rFonts w:ascii="Times New Roman" w:hAnsi="Times New Roman" w:cs="Times New Roman"/>
          <w:color w:val="auto"/>
        </w:rPr>
        <w:t xml:space="preserve">Tabla </w:t>
      </w:r>
      <w:r w:rsidRPr="003A17D2">
        <w:rPr>
          <w:rFonts w:ascii="Times New Roman" w:hAnsi="Times New Roman" w:cs="Times New Roman"/>
          <w:color w:val="auto"/>
        </w:rPr>
        <w:fldChar w:fldCharType="begin"/>
      </w:r>
      <w:r w:rsidRPr="003A17D2">
        <w:rPr>
          <w:rFonts w:ascii="Times New Roman" w:hAnsi="Times New Roman" w:cs="Times New Roman"/>
          <w:color w:val="auto"/>
        </w:rPr>
        <w:instrText xml:space="preserve"> SEQ Tabla \* ARABIC </w:instrText>
      </w:r>
      <w:r w:rsidRPr="003A17D2">
        <w:rPr>
          <w:rFonts w:ascii="Times New Roman" w:hAnsi="Times New Roman" w:cs="Times New Roman"/>
          <w:color w:val="auto"/>
        </w:rPr>
        <w:fldChar w:fldCharType="separate"/>
      </w:r>
      <w:r w:rsidR="00E61DD2">
        <w:rPr>
          <w:rFonts w:ascii="Times New Roman" w:hAnsi="Times New Roman" w:cs="Times New Roman"/>
          <w:noProof/>
          <w:color w:val="auto"/>
        </w:rPr>
        <w:t>2</w:t>
      </w:r>
      <w:r w:rsidRPr="003A17D2">
        <w:rPr>
          <w:rFonts w:ascii="Times New Roman" w:hAnsi="Times New Roman" w:cs="Times New Roman"/>
          <w:color w:val="auto"/>
        </w:rPr>
        <w:fldChar w:fldCharType="end"/>
      </w:r>
      <w:r w:rsidRPr="003A17D2">
        <w:rPr>
          <w:rFonts w:ascii="Times New Roman" w:hAnsi="Times New Roman" w:cs="Times New Roman"/>
          <w:color w:val="auto"/>
        </w:rPr>
        <w:t>. Resumen estimación MCO</w:t>
      </w:r>
    </w:p>
    <w:tbl>
      <w:tblPr>
        <w:tblW w:w="2760" w:type="dxa"/>
        <w:jc w:val="center"/>
        <w:tblCellMar>
          <w:left w:w="70" w:type="dxa"/>
          <w:right w:w="70" w:type="dxa"/>
        </w:tblCellMar>
        <w:tblLook w:val="04A0" w:firstRow="1" w:lastRow="0" w:firstColumn="1" w:lastColumn="0" w:noHBand="0" w:noVBand="1"/>
      </w:tblPr>
      <w:tblGrid>
        <w:gridCol w:w="1080"/>
        <w:gridCol w:w="1000"/>
        <w:gridCol w:w="680"/>
      </w:tblGrid>
      <w:tr w:rsidR="003A17D2" w:rsidRPr="003A17D2" w:rsidTr="003A17D2">
        <w:trPr>
          <w:trHeight w:val="360"/>
          <w:jc w:val="center"/>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17D2" w:rsidRPr="003A17D2" w:rsidRDefault="003A17D2" w:rsidP="003A17D2">
            <w:pPr>
              <w:spacing w:after="0" w:line="240" w:lineRule="auto"/>
              <w:jc w:val="center"/>
              <w:rPr>
                <w:rFonts w:ascii="Times New Roman" w:eastAsia="Times New Roman" w:hAnsi="Times New Roman" w:cs="Times New Roman"/>
                <w:b/>
                <w:bCs/>
                <w:sz w:val="14"/>
                <w:szCs w:val="14"/>
                <w:lang w:eastAsia="es-CO"/>
              </w:rPr>
            </w:pPr>
            <w:r w:rsidRPr="003A17D2">
              <w:rPr>
                <w:rFonts w:ascii="Times New Roman" w:eastAsia="Times New Roman" w:hAnsi="Times New Roman" w:cs="Times New Roman"/>
                <w:b/>
                <w:bCs/>
                <w:sz w:val="14"/>
                <w:szCs w:val="14"/>
                <w:lang w:eastAsia="es-CO"/>
              </w:rPr>
              <w:t>Variable</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3A17D2" w:rsidRPr="003A17D2" w:rsidRDefault="003A17D2" w:rsidP="003A17D2">
            <w:pPr>
              <w:spacing w:after="0" w:line="240" w:lineRule="auto"/>
              <w:jc w:val="center"/>
              <w:rPr>
                <w:rFonts w:ascii="Times New Roman" w:eastAsia="Times New Roman" w:hAnsi="Times New Roman" w:cs="Times New Roman"/>
                <w:b/>
                <w:bCs/>
                <w:sz w:val="14"/>
                <w:szCs w:val="14"/>
                <w:lang w:eastAsia="es-CO"/>
              </w:rPr>
            </w:pPr>
            <w:r w:rsidRPr="003A17D2">
              <w:rPr>
                <w:rFonts w:ascii="Times New Roman" w:eastAsia="Times New Roman" w:hAnsi="Times New Roman" w:cs="Times New Roman"/>
                <w:b/>
                <w:bCs/>
                <w:sz w:val="14"/>
                <w:szCs w:val="14"/>
                <w:lang w:eastAsia="es-CO"/>
              </w:rPr>
              <w:t>Coeficiente</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3A17D2" w:rsidRPr="003A17D2" w:rsidRDefault="003A17D2" w:rsidP="003A17D2">
            <w:pPr>
              <w:spacing w:after="0" w:line="240" w:lineRule="auto"/>
              <w:jc w:val="center"/>
              <w:rPr>
                <w:rFonts w:ascii="Times New Roman" w:eastAsia="Times New Roman" w:hAnsi="Times New Roman" w:cs="Times New Roman"/>
                <w:b/>
                <w:bCs/>
                <w:sz w:val="14"/>
                <w:szCs w:val="14"/>
                <w:lang w:eastAsia="es-CO"/>
              </w:rPr>
            </w:pPr>
            <w:r w:rsidRPr="003A17D2">
              <w:rPr>
                <w:rFonts w:ascii="Times New Roman" w:eastAsia="Times New Roman" w:hAnsi="Times New Roman" w:cs="Times New Roman"/>
                <w:b/>
                <w:bCs/>
                <w:sz w:val="14"/>
                <w:szCs w:val="14"/>
                <w:lang w:eastAsia="es-CO"/>
              </w:rPr>
              <w:t>P-valor</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Intercepto</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1.751e+00</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tcPr>
          <w:p w:rsidR="003B0011" w:rsidRPr="00B830B4" w:rsidRDefault="003B0011" w:rsidP="003B0011">
            <w:pPr>
              <w:spacing w:after="0" w:line="240" w:lineRule="auto"/>
              <w:rPr>
                <w:rFonts w:ascii="Times New Roman" w:eastAsia="Times New Roman" w:hAnsi="Times New Roman" w:cs="Times New Roman"/>
                <w:i/>
                <w:iCs/>
                <w:sz w:val="14"/>
                <w:szCs w:val="14"/>
                <w:lang w:eastAsia="es-CO"/>
              </w:rPr>
            </w:pPr>
            <w:proofErr w:type="spellStart"/>
            <w:r>
              <w:rPr>
                <w:rFonts w:ascii="Times New Roman" w:eastAsia="Times New Roman" w:hAnsi="Times New Roman" w:cs="Times New Roman"/>
                <w:i/>
                <w:iCs/>
                <w:sz w:val="14"/>
                <w:szCs w:val="14"/>
                <w:lang w:eastAsia="es-CO"/>
              </w:rPr>
              <w:t>X_coord</w:t>
            </w:r>
            <w:proofErr w:type="spellEnd"/>
          </w:p>
        </w:tc>
        <w:tc>
          <w:tcPr>
            <w:tcW w:w="1000" w:type="dxa"/>
            <w:tcBorders>
              <w:top w:val="nil"/>
              <w:left w:val="nil"/>
              <w:bottom w:val="single" w:sz="4" w:space="0" w:color="auto"/>
              <w:right w:val="single" w:sz="4" w:space="0" w:color="auto"/>
            </w:tcBorders>
            <w:shd w:val="clear" w:color="auto" w:fill="auto"/>
            <w:vAlign w:val="center"/>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1.110e-08</w:t>
            </w:r>
          </w:p>
        </w:tc>
        <w:tc>
          <w:tcPr>
            <w:tcW w:w="680" w:type="dxa"/>
            <w:tcBorders>
              <w:top w:val="nil"/>
              <w:left w:val="nil"/>
              <w:bottom w:val="single" w:sz="4" w:space="0" w:color="auto"/>
              <w:right w:val="single" w:sz="4" w:space="0" w:color="auto"/>
            </w:tcBorders>
            <w:shd w:val="clear" w:color="auto" w:fill="auto"/>
            <w:vAlign w:val="center"/>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0.000249</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tcPr>
          <w:p w:rsidR="003B0011" w:rsidRPr="003B0011" w:rsidRDefault="003B0011" w:rsidP="003B0011">
            <w:pPr>
              <w:spacing w:after="0" w:line="240" w:lineRule="auto"/>
              <w:rPr>
                <w:rFonts w:ascii="Times New Roman" w:eastAsia="Times New Roman" w:hAnsi="Times New Roman" w:cs="Times New Roman"/>
                <w:b/>
                <w:i/>
                <w:iCs/>
                <w:sz w:val="14"/>
                <w:szCs w:val="14"/>
                <w:lang w:eastAsia="es-CO"/>
              </w:rPr>
            </w:pPr>
            <w:proofErr w:type="spellStart"/>
            <w:r w:rsidRPr="003B0011">
              <w:rPr>
                <w:rFonts w:ascii="Times New Roman" w:eastAsia="Times New Roman" w:hAnsi="Times New Roman" w:cs="Times New Roman"/>
                <w:b/>
                <w:i/>
                <w:iCs/>
                <w:sz w:val="14"/>
                <w:szCs w:val="14"/>
                <w:lang w:eastAsia="es-CO"/>
              </w:rPr>
              <w:t>Y_coord</w:t>
            </w:r>
            <w:proofErr w:type="spellEnd"/>
          </w:p>
        </w:tc>
        <w:tc>
          <w:tcPr>
            <w:tcW w:w="1000" w:type="dxa"/>
            <w:tcBorders>
              <w:top w:val="nil"/>
              <w:left w:val="nil"/>
              <w:bottom w:val="single" w:sz="4" w:space="0" w:color="auto"/>
              <w:right w:val="single" w:sz="4" w:space="0" w:color="auto"/>
            </w:tcBorders>
            <w:shd w:val="clear" w:color="auto" w:fill="auto"/>
            <w:vAlign w:val="center"/>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color w:val="000000"/>
                <w:sz w:val="14"/>
                <w:szCs w:val="14"/>
                <w:bdr w:val="none" w:sz="0" w:space="0" w:color="auto" w:frame="1"/>
                <w:lang w:eastAsia="es-CO"/>
              </w:rPr>
            </w:pPr>
            <w:r w:rsidRPr="003B0011">
              <w:rPr>
                <w:rFonts w:ascii="Times New Roman" w:hAnsi="Times New Roman" w:cs="Times New Roman"/>
                <w:b/>
                <w:sz w:val="14"/>
                <w:szCs w:val="14"/>
              </w:rPr>
              <w:t>-3.088e-09</w:t>
            </w:r>
          </w:p>
        </w:tc>
        <w:tc>
          <w:tcPr>
            <w:tcW w:w="680" w:type="dxa"/>
            <w:tcBorders>
              <w:top w:val="nil"/>
              <w:left w:val="nil"/>
              <w:bottom w:val="single" w:sz="4" w:space="0" w:color="auto"/>
              <w:right w:val="single" w:sz="4" w:space="0" w:color="auto"/>
            </w:tcBorders>
            <w:shd w:val="clear" w:color="auto" w:fill="auto"/>
            <w:vAlign w:val="center"/>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color w:val="000000"/>
                <w:sz w:val="14"/>
                <w:szCs w:val="14"/>
                <w:bdr w:val="none" w:sz="0" w:space="0" w:color="auto" w:frame="1"/>
                <w:lang w:eastAsia="es-CO"/>
              </w:rPr>
            </w:pPr>
            <w:r w:rsidRPr="003B0011">
              <w:rPr>
                <w:rFonts w:ascii="Times New Roman" w:hAnsi="Times New Roman" w:cs="Times New Roman"/>
                <w:b/>
                <w:sz w:val="14"/>
                <w:szCs w:val="14"/>
              </w:rPr>
              <w:t>0.122758</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CANT_EVENT</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-2.060e-04</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0.020025</w:t>
            </w:r>
          </w:p>
        </w:tc>
      </w:tr>
      <w:tr w:rsidR="003B0011" w:rsidRPr="003A17D2" w:rsidTr="003B0011">
        <w:trPr>
          <w:trHeight w:val="36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FAMILIAS</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-1.201e-06</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0.003622</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VIV_AVER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1.705e-06</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0.005092</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FNGR</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4.032e-12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0.007987</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b/>
                <w:sz w:val="14"/>
                <w:szCs w:val="14"/>
                <w:lang w:eastAsia="es-CO"/>
              </w:rPr>
            </w:pPr>
            <w:r w:rsidRPr="003A17D2">
              <w:rPr>
                <w:rFonts w:ascii="Times New Roman" w:eastAsia="Times New Roman" w:hAnsi="Times New Roman" w:cs="Times New Roman"/>
                <w:b/>
                <w:sz w:val="14"/>
                <w:szCs w:val="14"/>
                <w:lang w:eastAsia="es-CO"/>
              </w:rPr>
              <w:t xml:space="preserve">INU_LENTAS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color w:val="000000"/>
                <w:sz w:val="14"/>
                <w:szCs w:val="14"/>
                <w:lang w:eastAsia="es-CO"/>
              </w:rPr>
            </w:pPr>
            <w:r w:rsidRPr="003B0011">
              <w:rPr>
                <w:rFonts w:ascii="Times New Roman" w:hAnsi="Times New Roman" w:cs="Times New Roman"/>
                <w:b/>
                <w:sz w:val="14"/>
                <w:szCs w:val="14"/>
              </w:rPr>
              <w:t>-1.850e-03</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color w:val="000000"/>
                <w:sz w:val="14"/>
                <w:szCs w:val="14"/>
                <w:lang w:eastAsia="es-CO"/>
              </w:rPr>
            </w:pPr>
            <w:r w:rsidRPr="003B0011">
              <w:rPr>
                <w:rFonts w:ascii="Times New Roman" w:hAnsi="Times New Roman" w:cs="Times New Roman"/>
                <w:b/>
                <w:sz w:val="14"/>
                <w:szCs w:val="14"/>
              </w:rPr>
              <w:t>0.097970</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FLUJO_TORR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2.267e-02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IPM_AJUST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3.815e-02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A_AMEN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1.578e-07</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AREA_MPAL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-3.307e-08</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C_FINAN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-3.561e-02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C_SOCIO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-4.135e-02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3B0011">
              <w:rPr>
                <w:rFonts w:ascii="Times New Roman" w:hAnsi="Times New Roman" w:cs="Times New Roman"/>
                <w:sz w:val="14"/>
                <w:szCs w:val="14"/>
              </w:rPr>
              <w:t>&lt; 2e-16</w:t>
            </w:r>
          </w:p>
        </w:tc>
      </w:tr>
      <w:tr w:rsidR="003B0011" w:rsidRPr="003A17D2" w:rsidTr="003B0011">
        <w:trPr>
          <w:trHeight w:val="30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3B0011" w:rsidRPr="003A17D2" w:rsidRDefault="003B0011" w:rsidP="003B0011">
            <w:pPr>
              <w:spacing w:after="0" w:line="240" w:lineRule="auto"/>
              <w:jc w:val="center"/>
              <w:rPr>
                <w:rFonts w:ascii="Times New Roman" w:eastAsia="Times New Roman" w:hAnsi="Times New Roman" w:cs="Times New Roman"/>
                <w:sz w:val="14"/>
                <w:szCs w:val="14"/>
                <w:lang w:eastAsia="es-CO"/>
              </w:rPr>
            </w:pPr>
            <w:r w:rsidRPr="003A17D2">
              <w:rPr>
                <w:rFonts w:ascii="Times New Roman" w:eastAsia="Times New Roman" w:hAnsi="Times New Roman" w:cs="Times New Roman"/>
                <w:sz w:val="14"/>
                <w:szCs w:val="14"/>
                <w:lang w:eastAsia="es-CO"/>
              </w:rPr>
              <w:t xml:space="preserve">C_GR       </w:t>
            </w:r>
          </w:p>
        </w:tc>
        <w:tc>
          <w:tcPr>
            <w:tcW w:w="100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-1.402e-02</w:t>
            </w:r>
          </w:p>
        </w:tc>
        <w:tc>
          <w:tcPr>
            <w:tcW w:w="680" w:type="dxa"/>
            <w:tcBorders>
              <w:top w:val="nil"/>
              <w:left w:val="nil"/>
              <w:bottom w:val="single" w:sz="4" w:space="0" w:color="auto"/>
              <w:right w:val="single" w:sz="4" w:space="0" w:color="auto"/>
            </w:tcBorders>
            <w:shd w:val="clear" w:color="auto" w:fill="auto"/>
            <w:vAlign w:val="center"/>
            <w:hideMark/>
          </w:tcPr>
          <w:p w:rsidR="003B0011" w:rsidRPr="003B0011" w:rsidRDefault="003B0011" w:rsidP="003B0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lang w:eastAsia="es-CO"/>
              </w:rPr>
            </w:pPr>
            <w:r w:rsidRPr="003B0011">
              <w:rPr>
                <w:rFonts w:ascii="Times New Roman" w:hAnsi="Times New Roman" w:cs="Times New Roman"/>
                <w:sz w:val="14"/>
                <w:szCs w:val="14"/>
              </w:rPr>
              <w:t>0.00000000129</w:t>
            </w:r>
          </w:p>
        </w:tc>
      </w:tr>
    </w:tbl>
    <w:p w:rsidR="000A52D6" w:rsidRPr="00723786" w:rsidRDefault="00661563" w:rsidP="007C01C2">
      <w:pPr>
        <w:jc w:val="both"/>
        <w:rPr>
          <w:rFonts w:ascii="Times New Roman" w:hAnsi="Times New Roman" w:cs="Times New Roman"/>
          <w:sz w:val="24"/>
        </w:rPr>
      </w:pPr>
      <w:r>
        <w:rPr>
          <w:rFonts w:ascii="Times New Roman" w:hAnsi="Times New Roman" w:cs="Times New Roman"/>
        </w:rPr>
        <w:br/>
      </w:r>
      <w:r w:rsidR="00C6309B">
        <w:rPr>
          <w:rFonts w:ascii="Times New Roman" w:hAnsi="Times New Roman" w:cs="Times New Roman"/>
          <w:sz w:val="24"/>
        </w:rPr>
        <w:t xml:space="preserve">A causa de que existe </w:t>
      </w:r>
      <w:proofErr w:type="spellStart"/>
      <w:r w:rsidR="00C6309B">
        <w:rPr>
          <w:rFonts w:ascii="Times New Roman" w:hAnsi="Times New Roman" w:cs="Times New Roman"/>
          <w:sz w:val="24"/>
        </w:rPr>
        <w:t>autocorrelación</w:t>
      </w:r>
      <w:proofErr w:type="spellEnd"/>
      <w:r w:rsidR="00C6309B">
        <w:rPr>
          <w:rFonts w:ascii="Times New Roman" w:hAnsi="Times New Roman" w:cs="Times New Roman"/>
          <w:sz w:val="24"/>
        </w:rPr>
        <w:t xml:space="preserve"> espacial en los residuos, se debe emplear un modelo que contenga un retardo espacial, así que se construyeron diferentes modelos</w:t>
      </w:r>
      <w:r>
        <w:rPr>
          <w:rFonts w:ascii="Times New Roman" w:hAnsi="Times New Roman" w:cs="Times New Roman"/>
          <w:sz w:val="24"/>
        </w:rPr>
        <w:t xml:space="preserve"> espaciales y a partir se escogió aquel que presentara menor AIC, como se observa en la Tabla 3, el modelo que mejor se describe al IRCAP es el modelo general anidado</w:t>
      </w:r>
      <w:r w:rsidR="00D50431">
        <w:rPr>
          <w:rFonts w:ascii="Times New Roman" w:hAnsi="Times New Roman" w:cs="Times New Roman"/>
          <w:sz w:val="24"/>
        </w:rPr>
        <w:t xml:space="preserve"> de regresión</w:t>
      </w:r>
      <w:r>
        <w:rPr>
          <w:rFonts w:ascii="Times New Roman" w:hAnsi="Times New Roman" w:cs="Times New Roman"/>
          <w:sz w:val="24"/>
        </w:rPr>
        <w:t xml:space="preserve"> espacial</w:t>
      </w:r>
      <w:r w:rsidR="00D21BA3">
        <w:rPr>
          <w:rFonts w:ascii="Times New Roman" w:hAnsi="Times New Roman" w:cs="Times New Roman"/>
          <w:sz w:val="24"/>
        </w:rPr>
        <w:t>, el cual presenta un R2 del 84</w:t>
      </w:r>
      <w:r w:rsidR="00455DA8">
        <w:rPr>
          <w:rFonts w:ascii="Times New Roman" w:hAnsi="Times New Roman" w:cs="Times New Roman"/>
          <w:sz w:val="24"/>
        </w:rPr>
        <w:t>% aprox., además de ser significativo</w:t>
      </w:r>
      <w:r w:rsidR="00D21BA3">
        <w:rPr>
          <w:rFonts w:ascii="Times New Roman" w:hAnsi="Times New Roman" w:cs="Times New Roman"/>
          <w:sz w:val="24"/>
        </w:rPr>
        <w:t xml:space="preserve"> a 1%, lo que indica una buena bondad de ajuste.</w:t>
      </w:r>
      <w:r w:rsidR="007C01C2">
        <w:rPr>
          <w:rFonts w:ascii="Times New Roman" w:hAnsi="Times New Roman" w:cs="Times New Roman"/>
          <w:sz w:val="24"/>
        </w:rPr>
        <w:t xml:space="preserve"> </w:t>
      </w:r>
      <w:r w:rsidR="007C01C2">
        <w:rPr>
          <w:rFonts w:ascii="Times New Roman" w:hAnsi="Times New Roman" w:cs="Times New Roman"/>
          <w:sz w:val="24"/>
        </w:rPr>
        <w:br/>
      </w:r>
      <w:r w:rsidR="000A52D6">
        <w:rPr>
          <w:rFonts w:ascii="Times New Roman" w:hAnsi="Times New Roman" w:cs="Times New Roman"/>
          <w:sz w:val="24"/>
        </w:rPr>
        <w:t>La forma funcional del modelo GNS, está dada de la siguiente manera:</w:t>
      </w:r>
    </w:p>
    <w:p w:rsidR="000A52D6" w:rsidRPr="00D860D2" w:rsidRDefault="000A52D6" w:rsidP="000A52D6">
      <w:pPr>
        <w:pStyle w:val="Prrafodelista"/>
        <w:ind w:left="360"/>
        <w:jc w:val="center"/>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+ρWY+Xβ+WXθ+</m:t>
          </m:r>
          <m:r>
            <w:rPr>
              <w:rFonts w:ascii="Cambria Math" w:eastAsiaTheme="minorEastAsia" w:hAnsi="Cambria Math" w:cs="Times New Roman"/>
              <w:sz w:val="24"/>
              <w:szCs w:val="24"/>
            </w:rPr>
            <m:t>ε</m:t>
          </m:r>
        </m:oMath>
      </m:oMathPara>
    </w:p>
    <w:p w:rsidR="000A52D6" w:rsidRPr="00D860D2" w:rsidRDefault="000A52D6" w:rsidP="000A52D6">
      <w:pPr>
        <w:pStyle w:val="Prrafodelista"/>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ε</m:t>
          </m:r>
          <m:r>
            <w:rPr>
              <w:rFonts w:ascii="Cambria Math" w:hAnsi="Cambria Math" w:cs="Times New Roman"/>
              <w:sz w:val="24"/>
              <w:szCs w:val="24"/>
            </w:rPr>
            <m:t>=λWμ</m:t>
          </m:r>
          <m:r>
            <w:rPr>
              <w:rFonts w:ascii="Cambria Math" w:eastAsiaTheme="minorEastAsia" w:hAnsi="Cambria Math" w:cs="Times New Roman"/>
              <w:sz w:val="24"/>
              <w:szCs w:val="24"/>
            </w:rPr>
            <m:t>+</m:t>
          </m:r>
          <m:r>
            <w:rPr>
              <w:rFonts w:ascii="Cambria Math" w:hAnsi="Cambria Math" w:cs="Times New Roman"/>
              <w:sz w:val="24"/>
              <w:szCs w:val="24"/>
            </w:rPr>
            <m:t>μ</m:t>
          </m:r>
        </m:oMath>
      </m:oMathPara>
    </w:p>
    <w:p w:rsidR="003460A0" w:rsidRPr="007C01C2" w:rsidRDefault="000A52D6" w:rsidP="008740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donde se puede observar que existen rezagos en la variable endógena (Y), en las variables exógenas (X) y en el error.</w:t>
      </w:r>
    </w:p>
    <w:p w:rsidR="00874086" w:rsidRPr="00D860D2" w:rsidRDefault="00874086" w:rsidP="00874086">
      <w:pPr>
        <w:pStyle w:val="Descripcin"/>
        <w:rPr>
          <w:rFonts w:ascii="Times New Roman" w:hAnsi="Times New Roman" w:cs="Times New Roman"/>
          <w:color w:val="auto"/>
        </w:rPr>
      </w:pPr>
      <w:r w:rsidRPr="00D860D2">
        <w:rPr>
          <w:rFonts w:ascii="Times New Roman" w:hAnsi="Times New Roman" w:cs="Times New Roman"/>
          <w:color w:val="auto"/>
        </w:rPr>
        <w:lastRenderedPageBreak/>
        <w:t xml:space="preserve">Tabla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Tabla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3</w:t>
      </w:r>
      <w:r w:rsidRPr="00D860D2">
        <w:rPr>
          <w:rFonts w:ascii="Times New Roman" w:hAnsi="Times New Roman" w:cs="Times New Roman"/>
          <w:color w:val="auto"/>
        </w:rPr>
        <w:fldChar w:fldCharType="end"/>
      </w:r>
      <w:r w:rsidRPr="00D860D2">
        <w:rPr>
          <w:rFonts w:ascii="Times New Roman" w:hAnsi="Times New Roman" w:cs="Times New Roman"/>
          <w:color w:val="auto"/>
        </w:rPr>
        <w:t>. Resumen modelos espaciales evaluados</w:t>
      </w:r>
    </w:p>
    <w:tbl>
      <w:tblPr>
        <w:tblW w:w="3544" w:type="dxa"/>
        <w:jc w:val="center"/>
        <w:tblCellMar>
          <w:left w:w="70" w:type="dxa"/>
          <w:right w:w="70" w:type="dxa"/>
        </w:tblCellMar>
        <w:tblLook w:val="04A0" w:firstRow="1" w:lastRow="0" w:firstColumn="1" w:lastColumn="0" w:noHBand="0" w:noVBand="1"/>
      </w:tblPr>
      <w:tblGrid>
        <w:gridCol w:w="607"/>
        <w:gridCol w:w="750"/>
        <w:gridCol w:w="768"/>
        <w:gridCol w:w="544"/>
        <w:gridCol w:w="875"/>
      </w:tblGrid>
      <w:tr w:rsidR="00D860D2" w:rsidRPr="00D860D2" w:rsidTr="000657A7">
        <w:trPr>
          <w:trHeight w:val="300"/>
          <w:jc w:val="center"/>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Modelo</w:t>
            </w:r>
          </w:p>
        </w:tc>
        <w:tc>
          <w:tcPr>
            <w:tcW w:w="750"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AIC</w:t>
            </w:r>
          </w:p>
        </w:tc>
        <w:tc>
          <w:tcPr>
            <w:tcW w:w="768"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BIC</w:t>
            </w:r>
          </w:p>
        </w:tc>
        <w:tc>
          <w:tcPr>
            <w:tcW w:w="544"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R2</w:t>
            </w:r>
          </w:p>
        </w:tc>
        <w:tc>
          <w:tcPr>
            <w:tcW w:w="875"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P-valor</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SEM</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-6279.5</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-6224.206</w:t>
            </w:r>
          </w:p>
        </w:tc>
        <w:tc>
          <w:tcPr>
            <w:tcW w:w="544"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0.7235</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&lt; 2.22e-16</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SAR</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-6242.6</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-6187.299</w:t>
            </w:r>
          </w:p>
        </w:tc>
        <w:tc>
          <w:tcPr>
            <w:tcW w:w="544"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0.6613</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0.9018</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SARAR</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-6323.3</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-6247.895</w:t>
            </w:r>
          </w:p>
        </w:tc>
        <w:tc>
          <w:tcPr>
            <w:tcW w:w="544"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0.7684</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&lt; 2.22e-16</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SDM</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-6575.8</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-6505.474</w:t>
            </w:r>
          </w:p>
        </w:tc>
        <w:tc>
          <w:tcPr>
            <w:tcW w:w="544" w:type="dxa"/>
            <w:tcBorders>
              <w:top w:val="nil"/>
              <w:left w:val="nil"/>
              <w:bottom w:val="single" w:sz="4" w:space="0" w:color="auto"/>
              <w:right w:val="single" w:sz="4" w:space="0" w:color="auto"/>
            </w:tcBorders>
            <w:shd w:val="clear" w:color="auto" w:fill="auto"/>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0.7498</w:t>
            </w:r>
          </w:p>
        </w:tc>
        <w:tc>
          <w:tcPr>
            <w:tcW w:w="875" w:type="dxa"/>
            <w:tcBorders>
              <w:top w:val="nil"/>
              <w:left w:val="nil"/>
              <w:bottom w:val="single" w:sz="4" w:space="0" w:color="auto"/>
              <w:right w:val="single" w:sz="4" w:space="0" w:color="auto"/>
            </w:tcBorders>
            <w:shd w:val="clear" w:color="auto" w:fill="auto"/>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0.1270</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SDEM</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-6349.5</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-6284.130</w:t>
            </w:r>
          </w:p>
        </w:tc>
        <w:tc>
          <w:tcPr>
            <w:tcW w:w="544"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0.7250</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&lt; 2.22e-16</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SLX</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-5888.9</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-5828.558</w:t>
            </w:r>
          </w:p>
        </w:tc>
        <w:tc>
          <w:tcPr>
            <w:tcW w:w="544"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pStyle w:val="HTMLconformatoprevio"/>
              <w:shd w:val="clear" w:color="auto" w:fill="FFFFFF"/>
              <w:wordWrap w:val="0"/>
              <w:spacing w:line="225" w:lineRule="atLeast"/>
              <w:jc w:val="center"/>
              <w:rPr>
                <w:rFonts w:ascii="Times New Roman" w:eastAsia="Times New Roman" w:hAnsi="Times New Roman" w:cs="Times New Roman"/>
                <w:sz w:val="14"/>
                <w:szCs w:val="14"/>
              </w:rPr>
            </w:pPr>
            <w:r w:rsidRPr="00A04D19">
              <w:rPr>
                <w:rFonts w:ascii="Times New Roman" w:eastAsia="Times New Roman" w:hAnsi="Times New Roman" w:cs="Times New Roman"/>
                <w:sz w:val="14"/>
                <w:szCs w:val="14"/>
                <w:bdr w:val="none" w:sz="0" w:space="0" w:color="auto" w:frame="1"/>
              </w:rPr>
              <w:t>0.5344</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&lt; 2.2e-16</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GNS</w:t>
            </w:r>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sz w:val="14"/>
                <w:szCs w:val="14"/>
                <w:lang w:eastAsia="es-CO"/>
              </w:rPr>
            </w:pPr>
            <w:r w:rsidRPr="00A04D19">
              <w:rPr>
                <w:rFonts w:ascii="Times New Roman" w:hAnsi="Times New Roman" w:cs="Times New Roman"/>
                <w:b/>
                <w:sz w:val="14"/>
                <w:szCs w:val="14"/>
              </w:rPr>
              <w:t>-6806.5</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sz w:val="14"/>
                <w:szCs w:val="14"/>
                <w:lang w:eastAsia="es-CO"/>
              </w:rPr>
            </w:pPr>
            <w:r w:rsidRPr="00A04D19">
              <w:rPr>
                <w:rFonts w:ascii="Times New Roman" w:hAnsi="Times New Roman" w:cs="Times New Roman"/>
                <w:b/>
                <w:sz w:val="14"/>
                <w:szCs w:val="14"/>
              </w:rPr>
              <w:t>-6823.269</w:t>
            </w:r>
          </w:p>
        </w:tc>
        <w:tc>
          <w:tcPr>
            <w:tcW w:w="544" w:type="dxa"/>
            <w:tcBorders>
              <w:top w:val="nil"/>
              <w:left w:val="nil"/>
              <w:bottom w:val="single" w:sz="4" w:space="0" w:color="auto"/>
              <w:right w:val="single" w:sz="4" w:space="0" w:color="auto"/>
            </w:tcBorders>
            <w:shd w:val="clear" w:color="auto" w:fill="auto"/>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b/>
                <w:sz w:val="14"/>
                <w:szCs w:val="14"/>
                <w:lang w:eastAsia="es-CO"/>
              </w:rPr>
            </w:pPr>
            <w:r w:rsidRPr="00A04D19">
              <w:rPr>
                <w:rFonts w:ascii="Times New Roman" w:eastAsia="Times New Roman" w:hAnsi="Times New Roman" w:cs="Times New Roman"/>
                <w:b/>
                <w:sz w:val="14"/>
                <w:szCs w:val="14"/>
                <w:bdr w:val="none" w:sz="0" w:space="0" w:color="auto" w:frame="1"/>
                <w:lang w:eastAsia="es-CO"/>
              </w:rPr>
              <w:t>0.8430</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b/>
                <w:sz w:val="14"/>
                <w:szCs w:val="14"/>
                <w:lang w:eastAsia="es-CO"/>
              </w:rPr>
            </w:pPr>
            <w:r w:rsidRPr="00A04D19">
              <w:rPr>
                <w:rFonts w:ascii="Times New Roman" w:eastAsia="Times New Roman" w:hAnsi="Times New Roman" w:cs="Times New Roman"/>
                <w:b/>
                <w:sz w:val="14"/>
                <w:szCs w:val="14"/>
                <w:bdr w:val="none" w:sz="0" w:space="0" w:color="auto" w:frame="1"/>
                <w:lang w:eastAsia="es-CO"/>
              </w:rPr>
              <w:t>&lt; 2.22e-16</w:t>
            </w:r>
          </w:p>
        </w:tc>
      </w:tr>
      <w:tr w:rsidR="00A04D19" w:rsidRPr="00D860D2" w:rsidTr="00A04D19">
        <w:trPr>
          <w:trHeight w:val="300"/>
          <w:jc w:val="center"/>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A04D19" w:rsidRPr="00874086" w:rsidRDefault="00A04D19" w:rsidP="00A04D19">
            <w:pPr>
              <w:spacing w:after="0" w:line="240" w:lineRule="auto"/>
              <w:jc w:val="center"/>
              <w:rPr>
                <w:rFonts w:ascii="Times New Roman" w:eastAsia="Times New Roman" w:hAnsi="Times New Roman" w:cs="Times New Roman"/>
                <w:sz w:val="14"/>
                <w:szCs w:val="14"/>
                <w:lang w:eastAsia="es-CO"/>
              </w:rPr>
            </w:pPr>
            <w:proofErr w:type="spellStart"/>
            <w:r w:rsidRPr="00874086">
              <w:rPr>
                <w:rFonts w:ascii="Times New Roman" w:eastAsia="Times New Roman" w:hAnsi="Times New Roman" w:cs="Times New Roman"/>
                <w:sz w:val="14"/>
                <w:szCs w:val="14"/>
                <w:lang w:eastAsia="es-CO"/>
              </w:rPr>
              <w:t>ErrorH</w:t>
            </w:r>
            <w:proofErr w:type="spellEnd"/>
          </w:p>
        </w:tc>
        <w:tc>
          <w:tcPr>
            <w:tcW w:w="750"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-5687.6</w:t>
            </w:r>
          </w:p>
        </w:tc>
        <w:tc>
          <w:tcPr>
            <w:tcW w:w="768"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hAnsi="Times New Roman" w:cs="Times New Roman"/>
                <w:sz w:val="14"/>
                <w:szCs w:val="14"/>
              </w:rPr>
              <w:t>-5647.354</w:t>
            </w:r>
          </w:p>
        </w:tc>
        <w:tc>
          <w:tcPr>
            <w:tcW w:w="544" w:type="dxa"/>
            <w:tcBorders>
              <w:top w:val="nil"/>
              <w:left w:val="nil"/>
              <w:bottom w:val="single" w:sz="4" w:space="0" w:color="auto"/>
              <w:right w:val="single" w:sz="4" w:space="0" w:color="auto"/>
            </w:tcBorders>
            <w:shd w:val="clear" w:color="auto" w:fill="auto"/>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0.7157</w:t>
            </w:r>
          </w:p>
        </w:tc>
        <w:tc>
          <w:tcPr>
            <w:tcW w:w="875" w:type="dxa"/>
            <w:tcBorders>
              <w:top w:val="nil"/>
              <w:left w:val="nil"/>
              <w:bottom w:val="single" w:sz="4" w:space="0" w:color="auto"/>
              <w:right w:val="single" w:sz="4" w:space="0" w:color="auto"/>
            </w:tcBorders>
            <w:shd w:val="clear" w:color="auto" w:fill="auto"/>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sz w:val="14"/>
                <w:szCs w:val="14"/>
                <w:lang w:eastAsia="es-CO"/>
              </w:rPr>
            </w:pPr>
            <w:r w:rsidRPr="00A04D19">
              <w:rPr>
                <w:rFonts w:ascii="Times New Roman" w:eastAsia="Times New Roman" w:hAnsi="Times New Roman" w:cs="Times New Roman"/>
                <w:sz w:val="14"/>
                <w:szCs w:val="14"/>
                <w:bdr w:val="none" w:sz="0" w:space="0" w:color="auto" w:frame="1"/>
                <w:lang w:eastAsia="es-CO"/>
              </w:rPr>
              <w:t>&lt; 2.22e-16</w:t>
            </w:r>
          </w:p>
        </w:tc>
      </w:tr>
    </w:tbl>
    <w:p w:rsidR="00073FEB" w:rsidRPr="008570B5" w:rsidRDefault="000A52D6" w:rsidP="000A52D6">
      <w:pPr>
        <w:jc w:val="both"/>
        <w:rPr>
          <w:rFonts w:ascii="Times New Roman" w:eastAsiaTheme="minorEastAsia" w:hAnsi="Times New Roman" w:cs="Times New Roman"/>
          <w:sz w:val="24"/>
          <w:szCs w:val="24"/>
        </w:rPr>
      </w:pPr>
      <w:r>
        <w:rPr>
          <w:rFonts w:ascii="Times New Roman" w:hAnsi="Times New Roman" w:cs="Times New Roman"/>
        </w:rPr>
        <w:br/>
      </w:r>
      <w:r w:rsidR="008570B5">
        <w:rPr>
          <w:rFonts w:ascii="Times New Roman" w:hAnsi="Times New Roman" w:cs="Times New Roman"/>
          <w:sz w:val="24"/>
          <w:szCs w:val="24"/>
        </w:rPr>
        <w:t>Además, se</w:t>
      </w:r>
      <w:r w:rsidR="008570B5" w:rsidRPr="00C62DA1">
        <w:rPr>
          <w:rFonts w:ascii="Times New Roman" w:hAnsi="Times New Roman" w:cs="Times New Roman"/>
          <w:sz w:val="24"/>
          <w:szCs w:val="24"/>
        </w:rPr>
        <w:t xml:space="preserve">gún </w:t>
      </w:r>
      <w:r w:rsidR="008570B5">
        <w:rPr>
          <w:rFonts w:ascii="Times New Roman" w:hAnsi="Times New Roman" w:cs="Times New Roman"/>
          <w:sz w:val="24"/>
          <w:szCs w:val="24"/>
        </w:rPr>
        <w:t>la Tabla 4,</w:t>
      </w:r>
      <w:r w:rsidR="008570B5" w:rsidRPr="00C62DA1">
        <w:rPr>
          <w:rFonts w:ascii="Times New Roman" w:hAnsi="Times New Roman" w:cs="Times New Roman"/>
          <w:sz w:val="24"/>
          <w:szCs w:val="24"/>
        </w:rPr>
        <w:t xml:space="preserve"> se puede decir que en un 22% se representa la variabilidad de la variable respuesta (IRCAP) sobre los municipios que se encuentran vecinos y en un 56% las perturbaciones aleatorias que se presenten en un municipio y aledaños.</w:t>
      </w:r>
      <w:r w:rsidR="00D21BA3">
        <w:rPr>
          <w:rFonts w:ascii="Times New Roman" w:hAnsi="Times New Roman" w:cs="Times New Roman"/>
          <w:sz w:val="24"/>
          <w:szCs w:val="24"/>
        </w:rPr>
        <w:t xml:space="preserve"> Así mismo las variables flujo torrencial e IPM ajustado representan un aumento</w:t>
      </w:r>
      <w:r w:rsidR="000836A2">
        <w:rPr>
          <w:rFonts w:ascii="Times New Roman" w:hAnsi="Times New Roman" w:cs="Times New Roman"/>
          <w:sz w:val="24"/>
          <w:szCs w:val="24"/>
        </w:rPr>
        <w:t xml:space="preserve"> al riesgo cuando aumentan, mientras que sus rezagos manifiestan que disminuyen éste</w:t>
      </w:r>
      <w:r w:rsidR="00D21BA3">
        <w:rPr>
          <w:rFonts w:ascii="Times New Roman" w:hAnsi="Times New Roman" w:cs="Times New Roman"/>
          <w:sz w:val="24"/>
          <w:szCs w:val="24"/>
        </w:rPr>
        <w:t>.</w:t>
      </w:r>
      <w:r w:rsidR="000836A2">
        <w:rPr>
          <w:rFonts w:ascii="Times New Roman" w:hAnsi="Times New Roman" w:cs="Times New Roman"/>
          <w:sz w:val="24"/>
          <w:szCs w:val="24"/>
        </w:rPr>
        <w:t xml:space="preserve"> Por el contrario, las variables de componentes muestran una disminución al aumentar y sus rezagos muestran un amento. </w:t>
      </w:r>
      <w:r w:rsidR="00D21BA3" w:rsidRPr="001E2DCD">
        <w:rPr>
          <w:rFonts w:ascii="Times New Roman" w:hAnsi="Times New Roman" w:cs="Times New Roman"/>
          <w:sz w:val="24"/>
          <w:szCs w:val="24"/>
        </w:rPr>
        <w:t>Respecto a los rezagos de la variable endógena (IRCAP) se puede observar que el de primer y tercer orden repercuten directamente en el aumento del riesgo en cada municipio, mientras que el de segundo orden es inversamente.</w:t>
      </w:r>
    </w:p>
    <w:p w:rsidR="00073FEB" w:rsidRPr="00D860D2" w:rsidRDefault="00073FEB" w:rsidP="00073FEB">
      <w:pPr>
        <w:pStyle w:val="Descripcin"/>
        <w:jc w:val="center"/>
        <w:rPr>
          <w:rFonts w:ascii="Times New Roman" w:eastAsiaTheme="minorEastAsia" w:hAnsi="Times New Roman" w:cs="Times New Roman"/>
          <w:color w:val="auto"/>
          <w:sz w:val="24"/>
          <w:szCs w:val="24"/>
        </w:rPr>
      </w:pPr>
      <w:r w:rsidRPr="00D860D2">
        <w:rPr>
          <w:rFonts w:ascii="Times New Roman" w:hAnsi="Times New Roman" w:cs="Times New Roman"/>
          <w:color w:val="auto"/>
        </w:rPr>
        <w:t xml:space="preserve">Tabla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Tabla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4</w:t>
      </w:r>
      <w:r w:rsidRPr="00D860D2">
        <w:rPr>
          <w:rFonts w:ascii="Times New Roman" w:hAnsi="Times New Roman" w:cs="Times New Roman"/>
          <w:color w:val="auto"/>
        </w:rPr>
        <w:fldChar w:fldCharType="end"/>
      </w:r>
      <w:r w:rsidRPr="00D860D2">
        <w:rPr>
          <w:rFonts w:ascii="Times New Roman" w:hAnsi="Times New Roman" w:cs="Times New Roman"/>
          <w:color w:val="auto"/>
        </w:rPr>
        <w:t>. Resumen modelo GNS</w:t>
      </w:r>
    </w:p>
    <w:tbl>
      <w:tblPr>
        <w:tblStyle w:val="Tablaconcuadrcula"/>
        <w:tblW w:w="3119" w:type="dxa"/>
        <w:jc w:val="center"/>
        <w:tblLook w:val="04A0" w:firstRow="1" w:lastRow="0" w:firstColumn="1" w:lastColumn="0" w:noHBand="0" w:noVBand="1"/>
      </w:tblPr>
      <w:tblGrid>
        <w:gridCol w:w="1307"/>
        <w:gridCol w:w="980"/>
        <w:gridCol w:w="832"/>
      </w:tblGrid>
      <w:tr w:rsidR="00D860D2" w:rsidRPr="00D860D2" w:rsidTr="00B714F2">
        <w:trPr>
          <w:trHeight w:val="360"/>
          <w:jc w:val="center"/>
        </w:trPr>
        <w:tc>
          <w:tcPr>
            <w:tcW w:w="1307" w:type="dxa"/>
            <w:vAlign w:val="center"/>
            <w:hideMark/>
          </w:tcPr>
          <w:p w:rsidR="00874086" w:rsidRPr="00874086" w:rsidRDefault="00874086" w:rsidP="00A04D19">
            <w:pPr>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Variable</w:t>
            </w:r>
          </w:p>
        </w:tc>
        <w:tc>
          <w:tcPr>
            <w:tcW w:w="980" w:type="dxa"/>
            <w:vAlign w:val="center"/>
            <w:hideMark/>
          </w:tcPr>
          <w:p w:rsidR="00874086" w:rsidRPr="00874086" w:rsidRDefault="00874086" w:rsidP="00A04D19">
            <w:pPr>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Coeficiente</w:t>
            </w:r>
          </w:p>
        </w:tc>
        <w:tc>
          <w:tcPr>
            <w:tcW w:w="832" w:type="dxa"/>
            <w:vAlign w:val="center"/>
            <w:hideMark/>
          </w:tcPr>
          <w:p w:rsidR="00874086" w:rsidRPr="00874086" w:rsidRDefault="00874086" w:rsidP="00A04D19">
            <w:pPr>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P-valor</w:t>
            </w:r>
          </w:p>
        </w:tc>
      </w:tr>
      <w:tr w:rsidR="00A04D19" w:rsidRPr="00D860D2" w:rsidTr="00B714F2">
        <w:trPr>
          <w:trHeight w:val="300"/>
          <w:jc w:val="center"/>
        </w:trPr>
        <w:tc>
          <w:tcPr>
            <w:tcW w:w="1307" w:type="dxa"/>
            <w:vAlign w:val="center"/>
            <w:hideMark/>
          </w:tcPr>
          <w:p w:rsidR="00A04D19" w:rsidRPr="00A04D19" w:rsidRDefault="00A04D19" w:rsidP="00A0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Intercepto</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1.02573698</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FLUJO_TORR</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0.00622013</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6.265e-06</w:t>
            </w:r>
          </w:p>
        </w:tc>
      </w:tr>
      <w:tr w:rsidR="00A04D19" w:rsidRPr="00D860D2" w:rsidTr="00B714F2">
        <w:trPr>
          <w:trHeight w:val="300"/>
          <w:jc w:val="center"/>
        </w:trPr>
        <w:tc>
          <w:tcPr>
            <w:tcW w:w="1307" w:type="dxa"/>
            <w:vAlign w:val="center"/>
            <w:hideMark/>
          </w:tcPr>
          <w:p w:rsidR="00A04D19" w:rsidRPr="00A04D19" w:rsidRDefault="00A04D19" w:rsidP="00A0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IPM_AJUST</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0.05664361</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C_FINAN</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-0.03167617</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C_SOCIO</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-0.02102549</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5.863e-11</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C_GR</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-0.01716846</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WFLUJO_TORR</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-0.00720104</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3.078e-05</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WIPM_AJUST</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-0.06265005</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WC_FINAN</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0.02382711</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1.032e-09</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WC_SOCIO</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0.02633569</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2.050e-10</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lastRenderedPageBreak/>
              <w:t>WC_GR</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lang w:eastAsia="es-CO"/>
              </w:rPr>
            </w:pPr>
            <w:r w:rsidRPr="00A04D19">
              <w:rPr>
                <w:rFonts w:ascii="Times New Roman" w:hAnsi="Times New Roman" w:cs="Times New Roman"/>
                <w:sz w:val="14"/>
                <w:szCs w:val="14"/>
              </w:rPr>
              <w:t>0.01809101</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3.046e-13</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WIRCAP</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0.00303107</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W2IRCAP</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-0.15332967</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&lt; 2.2e-16</w:t>
            </w:r>
          </w:p>
        </w:tc>
      </w:tr>
      <w:tr w:rsidR="00A04D19" w:rsidRPr="00D860D2" w:rsidTr="00B714F2">
        <w:trPr>
          <w:trHeight w:val="300"/>
          <w:jc w:val="center"/>
        </w:trPr>
        <w:tc>
          <w:tcPr>
            <w:tcW w:w="1307"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b/>
                <w:color w:val="000000"/>
                <w:sz w:val="14"/>
                <w:szCs w:val="14"/>
                <w:bdr w:val="none" w:sz="0" w:space="0" w:color="auto" w:frame="1"/>
                <w:lang w:eastAsia="es-CO"/>
              </w:rPr>
            </w:pPr>
            <w:r w:rsidRPr="00A04D19">
              <w:rPr>
                <w:rFonts w:ascii="Times New Roman" w:eastAsia="Times New Roman" w:hAnsi="Times New Roman" w:cs="Times New Roman"/>
                <w:color w:val="000000"/>
                <w:sz w:val="14"/>
                <w:szCs w:val="14"/>
                <w:bdr w:val="none" w:sz="0" w:space="0" w:color="auto" w:frame="1"/>
                <w:lang w:eastAsia="es-CO"/>
              </w:rPr>
              <w:t>W3IRCAP</w:t>
            </w:r>
          </w:p>
        </w:tc>
        <w:tc>
          <w:tcPr>
            <w:tcW w:w="980"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0.04305882</w:t>
            </w:r>
          </w:p>
        </w:tc>
        <w:tc>
          <w:tcPr>
            <w:tcW w:w="832" w:type="dxa"/>
            <w:vAlign w:val="center"/>
            <w:hideMark/>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center"/>
              <w:rPr>
                <w:rFonts w:ascii="Times New Roman" w:eastAsia="Times New Roman" w:hAnsi="Times New Roman" w:cs="Times New Roman"/>
                <w:color w:val="000000"/>
                <w:sz w:val="14"/>
                <w:szCs w:val="14"/>
                <w:bdr w:val="none" w:sz="0" w:space="0" w:color="auto" w:frame="1"/>
                <w:lang w:eastAsia="es-CO"/>
              </w:rPr>
            </w:pPr>
            <w:r w:rsidRPr="00A04D19">
              <w:rPr>
                <w:rFonts w:ascii="Times New Roman" w:hAnsi="Times New Roman" w:cs="Times New Roman"/>
                <w:sz w:val="14"/>
                <w:szCs w:val="14"/>
              </w:rPr>
              <w:t>5.480e-06</w:t>
            </w:r>
          </w:p>
        </w:tc>
      </w:tr>
      <w:tr w:rsidR="00A04D19" w:rsidRPr="00D860D2" w:rsidTr="00B714F2">
        <w:trPr>
          <w:trHeight w:val="300"/>
          <w:jc w:val="center"/>
        </w:trPr>
        <w:tc>
          <w:tcPr>
            <w:tcW w:w="1307" w:type="dxa"/>
            <w:vAlign w:val="center"/>
          </w:tcPr>
          <w:p w:rsidR="00A04D19" w:rsidRPr="00D21BA3" w:rsidRDefault="00A04D19" w:rsidP="00A04D19">
            <w:pPr>
              <w:spacing w:line="276" w:lineRule="auto"/>
              <w:jc w:val="center"/>
              <w:rPr>
                <w:rFonts w:ascii="Times New Roman" w:hAnsi="Times New Roman" w:cs="Times New Roman"/>
                <w:b/>
                <w:sz w:val="14"/>
                <w:szCs w:val="14"/>
              </w:rPr>
            </w:pPr>
            <w:r w:rsidRPr="00D21BA3">
              <w:rPr>
                <w:rFonts w:ascii="Times New Roman" w:hAnsi="Times New Roman" w:cs="Times New Roman"/>
                <w:b/>
                <w:sz w:val="14"/>
                <w:szCs w:val="14"/>
              </w:rPr>
              <w:t>Rho</w:t>
            </w:r>
          </w:p>
        </w:tc>
        <w:tc>
          <w:tcPr>
            <w:tcW w:w="980" w:type="dxa"/>
            <w:vAlign w:val="center"/>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14"/>
                <w:szCs w:val="14"/>
                <w:lang w:eastAsia="es-CO"/>
              </w:rPr>
            </w:pPr>
            <w:r w:rsidRPr="00A04D19">
              <w:rPr>
                <w:rFonts w:ascii="Times New Roman" w:eastAsia="Times New Roman" w:hAnsi="Times New Roman" w:cs="Times New Roman"/>
                <w:color w:val="000000"/>
                <w:sz w:val="14"/>
                <w:szCs w:val="14"/>
                <w:bdr w:val="none" w:sz="0" w:space="0" w:color="auto" w:frame="1"/>
                <w:lang w:eastAsia="es-CO"/>
              </w:rPr>
              <w:t>0.36517</w:t>
            </w:r>
          </w:p>
        </w:tc>
        <w:tc>
          <w:tcPr>
            <w:tcW w:w="832" w:type="dxa"/>
            <w:vAlign w:val="center"/>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bdr w:val="none" w:sz="0" w:space="0" w:color="auto" w:frame="1"/>
                <w:lang w:eastAsia="es-CO"/>
              </w:rPr>
              <w:t>3.648</w:t>
            </w:r>
            <w:r w:rsidRPr="00A04D19">
              <w:rPr>
                <w:rFonts w:ascii="Times New Roman" w:eastAsia="Times New Roman" w:hAnsi="Times New Roman" w:cs="Times New Roman"/>
                <w:color w:val="000000"/>
                <w:sz w:val="14"/>
                <w:szCs w:val="14"/>
                <w:bdr w:val="none" w:sz="0" w:space="0" w:color="auto" w:frame="1"/>
                <w:lang w:eastAsia="es-CO"/>
              </w:rPr>
              <w:t>e-13</w:t>
            </w:r>
          </w:p>
        </w:tc>
      </w:tr>
      <w:tr w:rsidR="00A04D19" w:rsidRPr="00D860D2" w:rsidTr="00B714F2">
        <w:trPr>
          <w:trHeight w:val="300"/>
          <w:jc w:val="center"/>
        </w:trPr>
        <w:tc>
          <w:tcPr>
            <w:tcW w:w="1307" w:type="dxa"/>
            <w:vAlign w:val="center"/>
          </w:tcPr>
          <w:p w:rsidR="00A04D19" w:rsidRPr="00D21BA3" w:rsidRDefault="00A04D19" w:rsidP="00A04D19">
            <w:pPr>
              <w:spacing w:line="276" w:lineRule="auto"/>
              <w:jc w:val="center"/>
              <w:rPr>
                <w:rFonts w:ascii="Times New Roman" w:hAnsi="Times New Roman" w:cs="Times New Roman"/>
                <w:b/>
                <w:sz w:val="14"/>
                <w:szCs w:val="14"/>
              </w:rPr>
            </w:pPr>
            <w:r w:rsidRPr="00D21BA3">
              <w:rPr>
                <w:rFonts w:ascii="Times New Roman" w:hAnsi="Times New Roman" w:cs="Times New Roman"/>
                <w:b/>
                <w:sz w:val="14"/>
                <w:szCs w:val="14"/>
              </w:rPr>
              <w:t>Lambda</w:t>
            </w:r>
          </w:p>
        </w:tc>
        <w:tc>
          <w:tcPr>
            <w:tcW w:w="980" w:type="dxa"/>
            <w:vAlign w:val="center"/>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14"/>
                <w:szCs w:val="14"/>
                <w:lang w:eastAsia="es-CO"/>
              </w:rPr>
            </w:pPr>
            <w:r w:rsidRPr="00A04D19">
              <w:rPr>
                <w:rFonts w:ascii="Times New Roman" w:eastAsia="Times New Roman" w:hAnsi="Times New Roman" w:cs="Times New Roman"/>
                <w:color w:val="000000"/>
                <w:sz w:val="14"/>
                <w:szCs w:val="14"/>
                <w:bdr w:val="none" w:sz="0" w:space="0" w:color="auto" w:frame="1"/>
                <w:lang w:eastAsia="es-CO"/>
              </w:rPr>
              <w:t>-0.91542</w:t>
            </w:r>
          </w:p>
        </w:tc>
        <w:tc>
          <w:tcPr>
            <w:tcW w:w="832" w:type="dxa"/>
            <w:vAlign w:val="center"/>
          </w:tcPr>
          <w:p w:rsidR="00A04D19" w:rsidRPr="00A04D19" w:rsidRDefault="00A04D19" w:rsidP="00A04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14"/>
                <w:szCs w:val="14"/>
                <w:lang w:eastAsia="es-CO"/>
              </w:rPr>
            </w:pPr>
            <w:r w:rsidRPr="00A04D19">
              <w:rPr>
                <w:rFonts w:ascii="Times New Roman" w:eastAsia="Times New Roman" w:hAnsi="Times New Roman" w:cs="Times New Roman"/>
                <w:color w:val="000000"/>
                <w:sz w:val="14"/>
                <w:szCs w:val="14"/>
                <w:bdr w:val="none" w:sz="0" w:space="0" w:color="auto" w:frame="1"/>
                <w:lang w:eastAsia="es-CO"/>
              </w:rPr>
              <w:t>&lt; 2.22e-16</w:t>
            </w:r>
          </w:p>
        </w:tc>
      </w:tr>
    </w:tbl>
    <w:p w:rsidR="00874086" w:rsidRPr="008570B5" w:rsidRDefault="008570B5" w:rsidP="008570B5">
      <w:pPr>
        <w:jc w:val="both"/>
        <w:rPr>
          <w:rFonts w:ascii="Times New Roman" w:hAnsi="Times New Roman" w:cs="Times New Roman"/>
          <w:sz w:val="24"/>
        </w:rPr>
      </w:pPr>
      <w:r>
        <w:rPr>
          <w:rFonts w:ascii="Times New Roman" w:hAnsi="Times New Roman" w:cs="Times New Roman"/>
        </w:rPr>
        <w:br/>
      </w:r>
      <w:r w:rsidR="008D1BB0">
        <w:rPr>
          <w:rFonts w:ascii="Times New Roman" w:hAnsi="Times New Roman" w:cs="Times New Roman"/>
          <w:sz w:val="24"/>
        </w:rPr>
        <w:t xml:space="preserve">Respecto a los impactos es posible identificar </w:t>
      </w:r>
      <w:r w:rsidR="00857EF0">
        <w:rPr>
          <w:rFonts w:ascii="Times New Roman" w:hAnsi="Times New Roman" w:cs="Times New Roman"/>
          <w:sz w:val="24"/>
        </w:rPr>
        <w:t xml:space="preserve">que </w:t>
      </w:r>
      <w:r w:rsidR="008D1BB0" w:rsidRPr="008324E7">
        <w:rPr>
          <w:rFonts w:ascii="Times New Roman" w:hAnsi="Times New Roman" w:cs="Times New Roman"/>
          <w:sz w:val="24"/>
        </w:rPr>
        <w:t>l</w:t>
      </w:r>
      <w:r w:rsidR="00857EF0">
        <w:rPr>
          <w:rFonts w:ascii="Times New Roman" w:hAnsi="Times New Roman" w:cs="Times New Roman"/>
          <w:sz w:val="24"/>
        </w:rPr>
        <w:t xml:space="preserve">as variables </w:t>
      </w:r>
      <w:r w:rsidR="008D1BB0" w:rsidRPr="008324E7">
        <w:rPr>
          <w:rFonts w:ascii="Times New Roman" w:hAnsi="Times New Roman" w:cs="Times New Roman"/>
          <w:sz w:val="24"/>
        </w:rPr>
        <w:t>flujo torrencial</w:t>
      </w:r>
      <w:r w:rsidR="00857EF0">
        <w:rPr>
          <w:rFonts w:ascii="Times New Roman" w:hAnsi="Times New Roman" w:cs="Times New Roman"/>
          <w:sz w:val="24"/>
        </w:rPr>
        <w:t>,</w:t>
      </w:r>
      <w:r w:rsidR="008D1BB0" w:rsidRPr="008324E7">
        <w:rPr>
          <w:rFonts w:ascii="Times New Roman" w:hAnsi="Times New Roman" w:cs="Times New Roman"/>
          <w:sz w:val="24"/>
        </w:rPr>
        <w:t xml:space="preserve"> índice que pobreza multidimensi</w:t>
      </w:r>
      <w:r w:rsidR="007C01C2">
        <w:rPr>
          <w:rFonts w:ascii="Times New Roman" w:hAnsi="Times New Roman" w:cs="Times New Roman"/>
          <w:sz w:val="24"/>
        </w:rPr>
        <w:t>onal ajustado</w:t>
      </w:r>
      <w:r w:rsidR="00857EF0">
        <w:rPr>
          <w:rFonts w:ascii="Times New Roman" w:hAnsi="Times New Roman" w:cs="Times New Roman"/>
          <w:sz w:val="24"/>
        </w:rPr>
        <w:t xml:space="preserve"> y los rezagos la variable respuesta de primer y tercer orden tienen un impacto</w:t>
      </w:r>
      <w:r w:rsidR="00857EF0" w:rsidRPr="008324E7">
        <w:rPr>
          <w:rFonts w:ascii="Times New Roman" w:hAnsi="Times New Roman" w:cs="Times New Roman"/>
          <w:sz w:val="24"/>
        </w:rPr>
        <w:t xml:space="preserve"> directamente proporcional</w:t>
      </w:r>
      <w:r w:rsidR="007C01C2">
        <w:rPr>
          <w:rFonts w:ascii="Times New Roman" w:hAnsi="Times New Roman" w:cs="Times New Roman"/>
          <w:sz w:val="24"/>
        </w:rPr>
        <w:t xml:space="preserve">, por el contrario, </w:t>
      </w:r>
      <w:r w:rsidR="00857EF0">
        <w:rPr>
          <w:rFonts w:ascii="Times New Roman" w:hAnsi="Times New Roman" w:cs="Times New Roman"/>
          <w:sz w:val="24"/>
        </w:rPr>
        <w:t>el impacto es</w:t>
      </w:r>
      <w:r w:rsidR="00857EF0" w:rsidRPr="008324E7">
        <w:rPr>
          <w:rFonts w:ascii="Times New Roman" w:hAnsi="Times New Roman" w:cs="Times New Roman"/>
          <w:sz w:val="24"/>
        </w:rPr>
        <w:t xml:space="preserve"> inversamente proporcional </w:t>
      </w:r>
      <w:r w:rsidR="00857EF0">
        <w:rPr>
          <w:rFonts w:ascii="Times New Roman" w:hAnsi="Times New Roman" w:cs="Times New Roman"/>
          <w:sz w:val="24"/>
        </w:rPr>
        <w:t xml:space="preserve">para </w:t>
      </w:r>
      <w:r w:rsidR="008D1BB0" w:rsidRPr="008324E7">
        <w:rPr>
          <w:rFonts w:ascii="Times New Roman" w:hAnsi="Times New Roman" w:cs="Times New Roman"/>
          <w:sz w:val="24"/>
        </w:rPr>
        <w:t>las variables de componentes financiero, socioeconómi</w:t>
      </w:r>
      <w:r w:rsidR="00857EF0">
        <w:rPr>
          <w:rFonts w:ascii="Times New Roman" w:hAnsi="Times New Roman" w:cs="Times New Roman"/>
          <w:sz w:val="24"/>
        </w:rPr>
        <w:t>co y gestión del riesgo y el rezago de segundo orden de la variable respuesta.</w:t>
      </w:r>
      <w:r w:rsidR="007C01C2">
        <w:rPr>
          <w:rFonts w:ascii="Times New Roman" w:hAnsi="Times New Roman" w:cs="Times New Roman"/>
          <w:sz w:val="24"/>
        </w:rPr>
        <w:t xml:space="preserve"> </w:t>
      </w:r>
    </w:p>
    <w:p w:rsidR="00073FEB" w:rsidRDefault="00073FEB" w:rsidP="00073FEB">
      <w:pPr>
        <w:pStyle w:val="Descripcin"/>
        <w:jc w:val="center"/>
        <w:rPr>
          <w:rFonts w:ascii="Times New Roman" w:hAnsi="Times New Roman" w:cs="Times New Roman"/>
          <w:color w:val="auto"/>
        </w:rPr>
      </w:pPr>
      <w:r w:rsidRPr="00D860D2">
        <w:rPr>
          <w:rFonts w:ascii="Times New Roman" w:hAnsi="Times New Roman" w:cs="Times New Roman"/>
          <w:color w:val="auto"/>
        </w:rPr>
        <w:t xml:space="preserve">Tabla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Tabla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5</w:t>
      </w:r>
      <w:r w:rsidRPr="00D860D2">
        <w:rPr>
          <w:rFonts w:ascii="Times New Roman" w:hAnsi="Times New Roman" w:cs="Times New Roman"/>
          <w:color w:val="auto"/>
        </w:rPr>
        <w:fldChar w:fldCharType="end"/>
      </w:r>
      <w:r w:rsidRPr="00D860D2">
        <w:rPr>
          <w:rFonts w:ascii="Times New Roman" w:hAnsi="Times New Roman" w:cs="Times New Roman"/>
          <w:color w:val="auto"/>
        </w:rPr>
        <w:t>. Resumen Impactos</w:t>
      </w:r>
    </w:p>
    <w:tbl>
      <w:tblPr>
        <w:tblW w:w="3888" w:type="dxa"/>
        <w:jc w:val="center"/>
        <w:tblCellMar>
          <w:left w:w="70" w:type="dxa"/>
          <w:right w:w="70" w:type="dxa"/>
        </w:tblCellMar>
        <w:tblLook w:val="04A0" w:firstRow="1" w:lastRow="0" w:firstColumn="1" w:lastColumn="0" w:noHBand="0" w:noVBand="1"/>
      </w:tblPr>
      <w:tblGrid>
        <w:gridCol w:w="1307"/>
        <w:gridCol w:w="859"/>
        <w:gridCol w:w="862"/>
        <w:gridCol w:w="860"/>
      </w:tblGrid>
      <w:tr w:rsidR="00873489" w:rsidRPr="00D32697" w:rsidTr="00E05390">
        <w:trPr>
          <w:trHeight w:val="360"/>
          <w:jc w:val="center"/>
        </w:trPr>
        <w:tc>
          <w:tcPr>
            <w:tcW w:w="13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489" w:rsidRPr="00873489" w:rsidRDefault="00873489" w:rsidP="00873489">
            <w:pPr>
              <w:spacing w:after="0" w:line="240" w:lineRule="auto"/>
              <w:jc w:val="center"/>
              <w:rPr>
                <w:rFonts w:ascii="Times New Roman" w:eastAsia="Times New Roman" w:hAnsi="Times New Roman" w:cs="Times New Roman"/>
                <w:b/>
                <w:bCs/>
                <w:sz w:val="14"/>
                <w:szCs w:val="14"/>
                <w:lang w:eastAsia="es-CO"/>
              </w:rPr>
            </w:pPr>
            <w:r w:rsidRPr="00873489">
              <w:rPr>
                <w:rFonts w:ascii="Times New Roman" w:eastAsia="Times New Roman" w:hAnsi="Times New Roman" w:cs="Times New Roman"/>
                <w:b/>
                <w:bCs/>
                <w:sz w:val="14"/>
                <w:szCs w:val="14"/>
                <w:lang w:eastAsia="es-CO"/>
              </w:rPr>
              <w:t>Variables/Impactos</w:t>
            </w:r>
          </w:p>
        </w:tc>
        <w:tc>
          <w:tcPr>
            <w:tcW w:w="859" w:type="dxa"/>
            <w:tcBorders>
              <w:top w:val="single" w:sz="4" w:space="0" w:color="auto"/>
              <w:left w:val="nil"/>
              <w:bottom w:val="single" w:sz="4" w:space="0" w:color="auto"/>
              <w:right w:val="single" w:sz="4" w:space="0" w:color="auto"/>
            </w:tcBorders>
            <w:shd w:val="clear" w:color="auto" w:fill="auto"/>
            <w:vAlign w:val="center"/>
            <w:hideMark/>
          </w:tcPr>
          <w:p w:rsidR="00873489" w:rsidRPr="00873489" w:rsidRDefault="00873489" w:rsidP="00873489">
            <w:pPr>
              <w:spacing w:after="0" w:line="240" w:lineRule="auto"/>
              <w:jc w:val="center"/>
              <w:rPr>
                <w:rFonts w:ascii="Times New Roman" w:eastAsia="Times New Roman" w:hAnsi="Times New Roman" w:cs="Times New Roman"/>
                <w:b/>
                <w:bCs/>
                <w:sz w:val="14"/>
                <w:szCs w:val="14"/>
                <w:lang w:eastAsia="es-CO"/>
              </w:rPr>
            </w:pPr>
            <w:r w:rsidRPr="00873489">
              <w:rPr>
                <w:rFonts w:ascii="Times New Roman" w:eastAsia="Times New Roman" w:hAnsi="Times New Roman" w:cs="Times New Roman"/>
                <w:b/>
                <w:bCs/>
                <w:sz w:val="14"/>
                <w:szCs w:val="14"/>
                <w:lang w:eastAsia="es-CO"/>
              </w:rPr>
              <w:t>Directo</w:t>
            </w:r>
          </w:p>
        </w:tc>
        <w:tc>
          <w:tcPr>
            <w:tcW w:w="862" w:type="dxa"/>
            <w:tcBorders>
              <w:top w:val="single" w:sz="4" w:space="0" w:color="auto"/>
              <w:left w:val="nil"/>
              <w:bottom w:val="single" w:sz="4" w:space="0" w:color="auto"/>
              <w:right w:val="single" w:sz="4" w:space="0" w:color="auto"/>
            </w:tcBorders>
            <w:shd w:val="clear" w:color="auto" w:fill="auto"/>
            <w:vAlign w:val="center"/>
            <w:hideMark/>
          </w:tcPr>
          <w:p w:rsidR="00873489" w:rsidRPr="00873489" w:rsidRDefault="00873489" w:rsidP="00873489">
            <w:pPr>
              <w:spacing w:after="0" w:line="240" w:lineRule="auto"/>
              <w:jc w:val="center"/>
              <w:rPr>
                <w:rFonts w:ascii="Times New Roman" w:eastAsia="Times New Roman" w:hAnsi="Times New Roman" w:cs="Times New Roman"/>
                <w:b/>
                <w:bCs/>
                <w:sz w:val="14"/>
                <w:szCs w:val="14"/>
                <w:lang w:eastAsia="es-CO"/>
              </w:rPr>
            </w:pPr>
            <w:r w:rsidRPr="00873489">
              <w:rPr>
                <w:rFonts w:ascii="Times New Roman" w:eastAsia="Times New Roman" w:hAnsi="Times New Roman" w:cs="Times New Roman"/>
                <w:b/>
                <w:bCs/>
                <w:sz w:val="14"/>
                <w:szCs w:val="14"/>
                <w:lang w:eastAsia="es-CO"/>
              </w:rPr>
              <w:t>Indirecto</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873489" w:rsidRPr="00873489" w:rsidRDefault="00873489" w:rsidP="00873489">
            <w:pPr>
              <w:spacing w:after="0" w:line="240" w:lineRule="auto"/>
              <w:jc w:val="center"/>
              <w:rPr>
                <w:rFonts w:ascii="Times New Roman" w:eastAsia="Times New Roman" w:hAnsi="Times New Roman" w:cs="Times New Roman"/>
                <w:b/>
                <w:bCs/>
                <w:sz w:val="14"/>
                <w:szCs w:val="14"/>
                <w:lang w:eastAsia="es-CO"/>
              </w:rPr>
            </w:pPr>
            <w:r w:rsidRPr="00873489">
              <w:rPr>
                <w:rFonts w:ascii="Times New Roman" w:eastAsia="Times New Roman" w:hAnsi="Times New Roman" w:cs="Times New Roman"/>
                <w:b/>
                <w:bCs/>
                <w:sz w:val="14"/>
                <w:szCs w:val="14"/>
                <w:lang w:eastAsia="es-CO"/>
              </w:rPr>
              <w:t>Total</w:t>
            </w:r>
          </w:p>
        </w:tc>
      </w:tr>
      <w:tr w:rsidR="00873489"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FLUJO_TORR</w:t>
            </w:r>
          </w:p>
        </w:tc>
        <w:tc>
          <w:tcPr>
            <w:tcW w:w="859"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0.0064</w:t>
            </w:r>
          </w:p>
        </w:tc>
        <w:tc>
          <w:tcPr>
            <w:tcW w:w="862"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0.0033</w:t>
            </w:r>
          </w:p>
        </w:tc>
        <w:tc>
          <w:tcPr>
            <w:tcW w:w="860"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0.0097</w:t>
            </w:r>
          </w:p>
        </w:tc>
      </w:tr>
      <w:tr w:rsidR="00873489"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IPM_AJUST</w:t>
            </w:r>
          </w:p>
        </w:tc>
        <w:tc>
          <w:tcPr>
            <w:tcW w:w="859"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0.0586</w:t>
            </w:r>
          </w:p>
        </w:tc>
        <w:tc>
          <w:tcPr>
            <w:tcW w:w="862"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0.0306</w:t>
            </w:r>
          </w:p>
        </w:tc>
        <w:tc>
          <w:tcPr>
            <w:tcW w:w="860"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0.0892</w:t>
            </w:r>
          </w:p>
        </w:tc>
      </w:tr>
      <w:tr w:rsidR="00873489"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C_FINAN</w:t>
            </w:r>
          </w:p>
        </w:tc>
        <w:tc>
          <w:tcPr>
            <w:tcW w:w="859"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-0.0327</w:t>
            </w:r>
          </w:p>
        </w:tc>
        <w:tc>
          <w:tcPr>
            <w:tcW w:w="862"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-0.0171</w:t>
            </w:r>
          </w:p>
        </w:tc>
        <w:tc>
          <w:tcPr>
            <w:tcW w:w="860"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-0.0498</w:t>
            </w:r>
          </w:p>
        </w:tc>
      </w:tr>
      <w:tr w:rsidR="00873489"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C_SOCIO</w:t>
            </w:r>
          </w:p>
        </w:tc>
        <w:tc>
          <w:tcPr>
            <w:tcW w:w="859"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-0.0217</w:t>
            </w:r>
          </w:p>
        </w:tc>
        <w:tc>
          <w:tcPr>
            <w:tcW w:w="862"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-0.0113</w:t>
            </w:r>
          </w:p>
        </w:tc>
        <w:tc>
          <w:tcPr>
            <w:tcW w:w="860"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-0.0331</w:t>
            </w:r>
          </w:p>
        </w:tc>
      </w:tr>
      <w:tr w:rsidR="00873489"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C_GR</w:t>
            </w:r>
          </w:p>
        </w:tc>
        <w:tc>
          <w:tcPr>
            <w:tcW w:w="859"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-0.0177</w:t>
            </w:r>
          </w:p>
        </w:tc>
        <w:tc>
          <w:tcPr>
            <w:tcW w:w="862"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-0.0092</w:t>
            </w:r>
          </w:p>
        </w:tc>
        <w:tc>
          <w:tcPr>
            <w:tcW w:w="860" w:type="dxa"/>
            <w:tcBorders>
              <w:top w:val="single" w:sz="4" w:space="0" w:color="auto"/>
              <w:left w:val="nil"/>
              <w:bottom w:val="single" w:sz="4" w:space="0" w:color="auto"/>
              <w:right w:val="single" w:sz="4" w:space="0" w:color="auto"/>
            </w:tcBorders>
            <w:vAlign w:val="center"/>
            <w:hideMark/>
          </w:tcPr>
          <w:p w:rsidR="00873489" w:rsidRPr="00873489" w:rsidRDefault="00873489" w:rsidP="00857EF0">
            <w:pPr>
              <w:spacing w:after="0" w:line="240" w:lineRule="auto"/>
              <w:jc w:val="center"/>
              <w:rPr>
                <w:rFonts w:ascii="Times New Roman" w:eastAsia="Times New Roman" w:hAnsi="Times New Roman" w:cs="Times New Roman"/>
                <w:bCs/>
                <w:sz w:val="14"/>
                <w:szCs w:val="14"/>
                <w:lang w:eastAsia="es-CO"/>
              </w:rPr>
            </w:pPr>
            <w:r w:rsidRPr="00873489">
              <w:rPr>
                <w:rFonts w:ascii="Times New Roman" w:eastAsia="Times New Roman" w:hAnsi="Times New Roman" w:cs="Times New Roman"/>
                <w:bCs/>
                <w:sz w:val="14"/>
                <w:szCs w:val="14"/>
                <w:lang w:eastAsia="es-CO"/>
              </w:rPr>
              <w:t>-0.0270</w:t>
            </w:r>
          </w:p>
        </w:tc>
      </w:tr>
      <w:tr w:rsidR="00857EF0"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857EF0">
              <w:rPr>
                <w:rFonts w:ascii="Times New Roman" w:hAnsi="Times New Roman" w:cs="Times New Roman"/>
                <w:color w:val="000000"/>
                <w:sz w:val="14"/>
                <w:szCs w:val="14"/>
              </w:rPr>
              <w:t>WIRCAP</w:t>
            </w:r>
          </w:p>
        </w:tc>
        <w:tc>
          <w:tcPr>
            <w:tcW w:w="859"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Pr>
                <w:rFonts w:ascii="Times New Roman" w:hAnsi="Times New Roman" w:cs="Times New Roman"/>
                <w:color w:val="000000"/>
                <w:sz w:val="14"/>
                <w:szCs w:val="14"/>
              </w:rPr>
              <w:t>0.0031</w:t>
            </w:r>
          </w:p>
        </w:tc>
        <w:tc>
          <w:tcPr>
            <w:tcW w:w="862"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857EF0">
              <w:rPr>
                <w:rFonts w:ascii="Times New Roman" w:hAnsi="Times New Roman" w:cs="Times New Roman"/>
                <w:color w:val="000000"/>
                <w:sz w:val="14"/>
                <w:szCs w:val="14"/>
              </w:rPr>
              <w:t>0.0016</w:t>
            </w:r>
          </w:p>
        </w:tc>
        <w:tc>
          <w:tcPr>
            <w:tcW w:w="860"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0.0047</w:t>
            </w:r>
          </w:p>
        </w:tc>
      </w:tr>
      <w:tr w:rsidR="00857EF0"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eastAsia="Times New Roman" w:hAnsi="Times New Roman" w:cs="Times New Roman"/>
                <w:color w:val="000000"/>
                <w:sz w:val="14"/>
                <w:szCs w:val="14"/>
                <w:bdr w:val="none" w:sz="0" w:space="0" w:color="auto" w:frame="1"/>
                <w:lang w:eastAsia="es-CO"/>
              </w:rPr>
            </w:pPr>
            <w:r w:rsidRPr="00857EF0">
              <w:rPr>
                <w:rFonts w:ascii="Times New Roman" w:hAnsi="Times New Roman" w:cs="Times New Roman"/>
                <w:color w:val="000000"/>
                <w:sz w:val="14"/>
                <w:szCs w:val="14"/>
              </w:rPr>
              <w:t>W2IRCAP</w:t>
            </w:r>
          </w:p>
        </w:tc>
        <w:tc>
          <w:tcPr>
            <w:tcW w:w="859"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-0.1586</w:t>
            </w:r>
          </w:p>
        </w:tc>
        <w:tc>
          <w:tcPr>
            <w:tcW w:w="862"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-0.0828</w:t>
            </w:r>
          </w:p>
        </w:tc>
        <w:tc>
          <w:tcPr>
            <w:tcW w:w="860"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-0.2415</w:t>
            </w:r>
          </w:p>
        </w:tc>
      </w:tr>
      <w:tr w:rsidR="00857EF0" w:rsidRPr="00D32697" w:rsidTr="00857EF0">
        <w:trPr>
          <w:trHeight w:val="360"/>
          <w:jc w:val="center"/>
        </w:trPr>
        <w:tc>
          <w:tcPr>
            <w:tcW w:w="1307" w:type="dxa"/>
            <w:tcBorders>
              <w:top w:val="single" w:sz="4" w:space="0" w:color="auto"/>
              <w:left w:val="single" w:sz="4" w:space="0" w:color="auto"/>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W3IRCAP</w:t>
            </w:r>
          </w:p>
        </w:tc>
        <w:tc>
          <w:tcPr>
            <w:tcW w:w="859"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0.0445</w:t>
            </w:r>
          </w:p>
        </w:tc>
        <w:tc>
          <w:tcPr>
            <w:tcW w:w="862"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0.0232</w:t>
            </w:r>
          </w:p>
        </w:tc>
        <w:tc>
          <w:tcPr>
            <w:tcW w:w="860" w:type="dxa"/>
            <w:tcBorders>
              <w:top w:val="single" w:sz="4" w:space="0" w:color="auto"/>
              <w:left w:val="nil"/>
              <w:bottom w:val="single" w:sz="4" w:space="0" w:color="auto"/>
              <w:right w:val="single" w:sz="4" w:space="0" w:color="auto"/>
            </w:tcBorders>
            <w:vAlign w:val="center"/>
          </w:tcPr>
          <w:p w:rsidR="00857EF0" w:rsidRPr="00857EF0" w:rsidRDefault="00857EF0" w:rsidP="008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center"/>
              <w:rPr>
                <w:rFonts w:ascii="Times New Roman" w:hAnsi="Times New Roman" w:cs="Times New Roman"/>
                <w:color w:val="000000"/>
                <w:sz w:val="14"/>
                <w:szCs w:val="14"/>
              </w:rPr>
            </w:pPr>
            <w:r w:rsidRPr="00857EF0">
              <w:rPr>
                <w:rFonts w:ascii="Times New Roman" w:hAnsi="Times New Roman" w:cs="Times New Roman"/>
                <w:color w:val="000000"/>
                <w:sz w:val="14"/>
                <w:szCs w:val="14"/>
              </w:rPr>
              <w:t>0.0678</w:t>
            </w:r>
          </w:p>
        </w:tc>
      </w:tr>
    </w:tbl>
    <w:p w:rsidR="00B36EE5" w:rsidRDefault="008570B5" w:rsidP="007C01C2">
      <w:pPr>
        <w:jc w:val="both"/>
        <w:rPr>
          <w:rFonts w:ascii="Times New Roman" w:hAnsi="Times New Roman" w:cs="Times New Roman"/>
          <w:sz w:val="24"/>
          <w:szCs w:val="24"/>
        </w:rPr>
      </w:pPr>
      <w:r>
        <w:rPr>
          <w:rFonts w:ascii="Times New Roman" w:hAnsi="Times New Roman" w:cs="Times New Roman"/>
        </w:rPr>
        <w:br/>
      </w:r>
      <w:r w:rsidR="002266BD">
        <w:rPr>
          <w:rFonts w:ascii="Times New Roman" w:hAnsi="Times New Roman" w:cs="Times New Roman"/>
          <w:sz w:val="24"/>
          <w:szCs w:val="24"/>
        </w:rPr>
        <w:t>Complementario a los resultados</w:t>
      </w:r>
      <w:r w:rsidR="007C01C2">
        <w:rPr>
          <w:rFonts w:ascii="Times New Roman" w:hAnsi="Times New Roman" w:cs="Times New Roman"/>
          <w:sz w:val="24"/>
          <w:szCs w:val="24"/>
        </w:rPr>
        <w:t xml:space="preserve"> del modelo espacial</w:t>
      </w:r>
      <w:r w:rsidR="002266BD">
        <w:rPr>
          <w:rFonts w:ascii="Times New Roman" w:hAnsi="Times New Roman" w:cs="Times New Roman"/>
          <w:sz w:val="24"/>
          <w:szCs w:val="24"/>
        </w:rPr>
        <w:t xml:space="preserve"> se realizó una regresión geográficamente ponderada en donde </w:t>
      </w:r>
      <w:r w:rsidR="00AA7D25">
        <w:rPr>
          <w:rFonts w:ascii="Times New Roman" w:hAnsi="Times New Roman" w:cs="Times New Roman"/>
          <w:sz w:val="24"/>
          <w:szCs w:val="24"/>
        </w:rPr>
        <w:t>se observa</w:t>
      </w:r>
      <w:r w:rsidR="00AA7D25" w:rsidRPr="00AA7D25">
        <w:rPr>
          <w:rFonts w:ascii="Times New Roman" w:hAnsi="Times New Roman" w:cs="Times New Roman"/>
          <w:sz w:val="24"/>
          <w:szCs w:val="24"/>
        </w:rPr>
        <w:t xml:space="preserve"> un R2 </w:t>
      </w:r>
      <w:r w:rsidR="00AA7D25">
        <w:rPr>
          <w:rFonts w:ascii="Times New Roman" w:hAnsi="Times New Roman" w:cs="Times New Roman"/>
          <w:sz w:val="24"/>
          <w:szCs w:val="24"/>
        </w:rPr>
        <w:t>alto para la mayoría de municipios del país, con un promedio de 75%.</w:t>
      </w:r>
      <w:r w:rsidR="007C01C2">
        <w:rPr>
          <w:rFonts w:ascii="Times New Roman" w:hAnsi="Times New Roman" w:cs="Times New Roman"/>
          <w:sz w:val="24"/>
          <w:szCs w:val="24"/>
        </w:rPr>
        <w:t xml:space="preserve"> </w:t>
      </w:r>
    </w:p>
    <w:p w:rsidR="00473D31" w:rsidRPr="00857EF0" w:rsidRDefault="002266BD" w:rsidP="007C01C2">
      <w:pPr>
        <w:jc w:val="both"/>
        <w:rPr>
          <w:rFonts w:ascii="Times New Roman" w:hAnsi="Times New Roman" w:cs="Times New Roman"/>
          <w:sz w:val="24"/>
        </w:rPr>
      </w:pPr>
      <w:r>
        <w:rPr>
          <w:rFonts w:ascii="Times New Roman" w:hAnsi="Times New Roman" w:cs="Times New Roman"/>
          <w:sz w:val="24"/>
        </w:rPr>
        <w:t xml:space="preserve">Con relación a la variabilidad de IRCAP se evidencia que </w:t>
      </w:r>
      <w:r w:rsidR="000A52D6">
        <w:rPr>
          <w:rFonts w:ascii="Times New Roman" w:hAnsi="Times New Roman" w:cs="Times New Roman"/>
          <w:sz w:val="24"/>
        </w:rPr>
        <w:t>las variables como cantidad de eventos, inundaciones lentas, flujo torrencial e IPM, cuando aumentan, el IRCAP aumenta</w:t>
      </w:r>
      <w:r w:rsidR="00851E4A">
        <w:rPr>
          <w:rFonts w:ascii="Times New Roman" w:hAnsi="Times New Roman" w:cs="Times New Roman"/>
          <w:sz w:val="24"/>
        </w:rPr>
        <w:t xml:space="preserve"> </w:t>
      </w:r>
      <w:r w:rsidR="000A52D6">
        <w:rPr>
          <w:rFonts w:ascii="Times New Roman" w:hAnsi="Times New Roman" w:cs="Times New Roman"/>
          <w:sz w:val="24"/>
        </w:rPr>
        <w:t>y cuando los componentes de capacidades aumenta</w:t>
      </w:r>
      <w:r w:rsidR="00851E4A">
        <w:rPr>
          <w:rFonts w:ascii="Times New Roman" w:hAnsi="Times New Roman" w:cs="Times New Roman"/>
          <w:sz w:val="24"/>
        </w:rPr>
        <w:t>n</w:t>
      </w:r>
      <w:r w:rsidR="000A52D6">
        <w:rPr>
          <w:rFonts w:ascii="Times New Roman" w:hAnsi="Times New Roman" w:cs="Times New Roman"/>
          <w:sz w:val="24"/>
        </w:rPr>
        <w:t>, el IRCAP disminuye.</w:t>
      </w:r>
    </w:p>
    <w:p w:rsidR="00073FEB" w:rsidRPr="00D860D2" w:rsidRDefault="00073FEB" w:rsidP="00073FEB">
      <w:pPr>
        <w:pStyle w:val="Descripcin"/>
        <w:jc w:val="center"/>
        <w:rPr>
          <w:rFonts w:ascii="Times New Roman" w:hAnsi="Times New Roman" w:cs="Times New Roman"/>
          <w:color w:val="auto"/>
        </w:rPr>
      </w:pPr>
      <w:r w:rsidRPr="00D860D2">
        <w:rPr>
          <w:rFonts w:ascii="Times New Roman" w:hAnsi="Times New Roman" w:cs="Times New Roman"/>
          <w:color w:val="auto"/>
        </w:rPr>
        <w:lastRenderedPageBreak/>
        <w:t xml:space="preserve">Tabla </w:t>
      </w:r>
      <w:r w:rsidRPr="00D860D2">
        <w:rPr>
          <w:rFonts w:ascii="Times New Roman" w:hAnsi="Times New Roman" w:cs="Times New Roman"/>
          <w:color w:val="auto"/>
        </w:rPr>
        <w:fldChar w:fldCharType="begin"/>
      </w:r>
      <w:r w:rsidRPr="00D860D2">
        <w:rPr>
          <w:rFonts w:ascii="Times New Roman" w:hAnsi="Times New Roman" w:cs="Times New Roman"/>
          <w:color w:val="auto"/>
        </w:rPr>
        <w:instrText xml:space="preserve"> SEQ Tabla \* ARABIC </w:instrText>
      </w:r>
      <w:r w:rsidRPr="00D860D2">
        <w:rPr>
          <w:rFonts w:ascii="Times New Roman" w:hAnsi="Times New Roman" w:cs="Times New Roman"/>
          <w:color w:val="auto"/>
        </w:rPr>
        <w:fldChar w:fldCharType="separate"/>
      </w:r>
      <w:r w:rsidR="00E61DD2">
        <w:rPr>
          <w:rFonts w:ascii="Times New Roman" w:hAnsi="Times New Roman" w:cs="Times New Roman"/>
          <w:noProof/>
          <w:color w:val="auto"/>
        </w:rPr>
        <w:t>6</w:t>
      </w:r>
      <w:r w:rsidRPr="00D860D2">
        <w:rPr>
          <w:rFonts w:ascii="Times New Roman" w:hAnsi="Times New Roman" w:cs="Times New Roman"/>
          <w:color w:val="auto"/>
        </w:rPr>
        <w:fldChar w:fldCharType="end"/>
      </w:r>
      <w:r w:rsidRPr="00D860D2">
        <w:rPr>
          <w:rFonts w:ascii="Times New Roman" w:hAnsi="Times New Roman" w:cs="Times New Roman"/>
          <w:color w:val="auto"/>
        </w:rPr>
        <w:t>. Resumen</w:t>
      </w:r>
      <w:r w:rsidR="000A52D6">
        <w:rPr>
          <w:rFonts w:ascii="Times New Roman" w:hAnsi="Times New Roman" w:cs="Times New Roman"/>
          <w:color w:val="auto"/>
        </w:rPr>
        <w:t xml:space="preserve"> coeficientes</w:t>
      </w:r>
      <w:r w:rsidRPr="00D860D2">
        <w:rPr>
          <w:rFonts w:ascii="Times New Roman" w:hAnsi="Times New Roman" w:cs="Times New Roman"/>
          <w:color w:val="auto"/>
        </w:rPr>
        <w:t xml:space="preserve"> GWR</w:t>
      </w:r>
    </w:p>
    <w:tbl>
      <w:tblPr>
        <w:tblW w:w="3409" w:type="dxa"/>
        <w:jc w:val="center"/>
        <w:tblCellMar>
          <w:left w:w="70" w:type="dxa"/>
          <w:right w:w="70" w:type="dxa"/>
        </w:tblCellMar>
        <w:tblLook w:val="04A0" w:firstRow="1" w:lastRow="0" w:firstColumn="1" w:lastColumn="0" w:noHBand="0" w:noVBand="1"/>
      </w:tblPr>
      <w:tblGrid>
        <w:gridCol w:w="1050"/>
        <w:gridCol w:w="935"/>
        <w:gridCol w:w="770"/>
        <w:gridCol w:w="654"/>
      </w:tblGrid>
      <w:tr w:rsidR="00D860D2" w:rsidRPr="00D860D2" w:rsidTr="008570B5">
        <w:trPr>
          <w:trHeight w:val="300"/>
          <w:jc w:val="center"/>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Variable</w:t>
            </w:r>
          </w:p>
        </w:tc>
        <w:tc>
          <w:tcPr>
            <w:tcW w:w="935"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Mínimo</w:t>
            </w:r>
          </w:p>
        </w:tc>
        <w:tc>
          <w:tcPr>
            <w:tcW w:w="770"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Media</w:t>
            </w:r>
          </w:p>
        </w:tc>
        <w:tc>
          <w:tcPr>
            <w:tcW w:w="654" w:type="dxa"/>
            <w:tcBorders>
              <w:top w:val="single" w:sz="4" w:space="0" w:color="auto"/>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b/>
                <w:bCs/>
                <w:sz w:val="14"/>
                <w:szCs w:val="14"/>
                <w:lang w:eastAsia="es-CO"/>
              </w:rPr>
            </w:pPr>
            <w:r w:rsidRPr="00874086">
              <w:rPr>
                <w:rFonts w:ascii="Times New Roman" w:eastAsia="Times New Roman" w:hAnsi="Times New Roman" w:cs="Times New Roman"/>
                <w:b/>
                <w:bCs/>
                <w:sz w:val="14"/>
                <w:szCs w:val="14"/>
                <w:lang w:eastAsia="es-CO"/>
              </w:rPr>
              <w:t>Máximo</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Intercepto</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30.348.524</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43.442.517</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601.539</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CANT_EVENT</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 -0.530605</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-0.023750</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10.273</w:t>
            </w:r>
          </w:p>
        </w:tc>
      </w:tr>
      <w:tr w:rsidR="00D860D2" w:rsidRPr="00D860D2" w:rsidTr="008570B5">
        <w:trPr>
          <w:trHeight w:val="36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INU_LENTAS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-6.118.405</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-1.026.043</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121.475</w:t>
            </w:r>
          </w:p>
        </w:tc>
      </w:tr>
      <w:tr w:rsidR="00D860D2" w:rsidRPr="00D860D2" w:rsidTr="008570B5">
        <w:trPr>
          <w:trHeight w:val="285"/>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FLUJO_TORR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-6.563.741</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5.119.908</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177.917</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IPM_AJUST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-12.450.402</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28.072.967</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537.899</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C_FINAN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-46.350.937</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-8.388.560</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111.869</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C_SOCIO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-36.002.561</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10.914.322</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64.316</w:t>
            </w:r>
          </w:p>
        </w:tc>
      </w:tr>
      <w:tr w:rsidR="00D860D2" w:rsidRPr="00D860D2" w:rsidTr="008570B5">
        <w:trPr>
          <w:trHeight w:val="300"/>
          <w:jc w:val="center"/>
        </w:trPr>
        <w:tc>
          <w:tcPr>
            <w:tcW w:w="1050" w:type="dxa"/>
            <w:tcBorders>
              <w:top w:val="nil"/>
              <w:left w:val="single" w:sz="4" w:space="0" w:color="auto"/>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 xml:space="preserve">C_GR       </w:t>
            </w:r>
          </w:p>
        </w:tc>
        <w:tc>
          <w:tcPr>
            <w:tcW w:w="935"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-11.699.663</w:t>
            </w:r>
          </w:p>
        </w:tc>
        <w:tc>
          <w:tcPr>
            <w:tcW w:w="770"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-4.937.440</w:t>
            </w:r>
          </w:p>
        </w:tc>
        <w:tc>
          <w:tcPr>
            <w:tcW w:w="654" w:type="dxa"/>
            <w:tcBorders>
              <w:top w:val="nil"/>
              <w:left w:val="nil"/>
              <w:bottom w:val="single" w:sz="4" w:space="0" w:color="auto"/>
              <w:right w:val="single" w:sz="4" w:space="0" w:color="auto"/>
            </w:tcBorders>
            <w:shd w:val="clear" w:color="auto" w:fill="auto"/>
            <w:vAlign w:val="center"/>
            <w:hideMark/>
          </w:tcPr>
          <w:p w:rsidR="00874086" w:rsidRPr="00874086" w:rsidRDefault="00874086" w:rsidP="00874086">
            <w:pPr>
              <w:spacing w:after="0" w:line="240" w:lineRule="auto"/>
              <w:jc w:val="center"/>
              <w:rPr>
                <w:rFonts w:ascii="Times New Roman" w:eastAsia="Times New Roman" w:hAnsi="Times New Roman" w:cs="Times New Roman"/>
                <w:sz w:val="14"/>
                <w:szCs w:val="14"/>
                <w:lang w:eastAsia="es-CO"/>
              </w:rPr>
            </w:pPr>
            <w:r w:rsidRPr="00874086">
              <w:rPr>
                <w:rFonts w:ascii="Times New Roman" w:eastAsia="Times New Roman" w:hAnsi="Times New Roman" w:cs="Times New Roman"/>
                <w:sz w:val="14"/>
                <w:szCs w:val="14"/>
                <w:lang w:eastAsia="es-CO"/>
              </w:rPr>
              <w:t>25.900</w:t>
            </w:r>
          </w:p>
        </w:tc>
      </w:tr>
    </w:tbl>
    <w:p w:rsidR="002266BD" w:rsidRDefault="002266BD" w:rsidP="009B36D9">
      <w:pPr>
        <w:spacing w:line="276" w:lineRule="auto"/>
        <w:rPr>
          <w:rFonts w:ascii="Times New Roman" w:hAnsi="Times New Roman" w:cs="Times New Roman"/>
          <w:b/>
          <w:sz w:val="24"/>
          <w:szCs w:val="24"/>
        </w:rPr>
      </w:pPr>
    </w:p>
    <w:p w:rsidR="00907B77" w:rsidRPr="00D860D2" w:rsidRDefault="00907B77" w:rsidP="009B36D9">
      <w:pPr>
        <w:spacing w:line="276" w:lineRule="auto"/>
        <w:rPr>
          <w:rFonts w:ascii="Times New Roman" w:hAnsi="Times New Roman" w:cs="Times New Roman"/>
          <w:b/>
          <w:sz w:val="24"/>
          <w:szCs w:val="24"/>
        </w:rPr>
      </w:pPr>
      <w:r w:rsidRPr="00D860D2">
        <w:rPr>
          <w:rFonts w:ascii="Times New Roman" w:hAnsi="Times New Roman" w:cs="Times New Roman"/>
          <w:b/>
          <w:sz w:val="24"/>
          <w:szCs w:val="24"/>
        </w:rPr>
        <w:t>Conclusiones</w:t>
      </w:r>
    </w:p>
    <w:p w:rsidR="00F829C0" w:rsidRDefault="00F829C0" w:rsidP="00963EAB">
      <w:pPr>
        <w:spacing w:line="276" w:lineRule="auto"/>
        <w:jc w:val="both"/>
        <w:rPr>
          <w:rFonts w:ascii="Times New Roman" w:hAnsi="Times New Roman" w:cs="Times New Roman"/>
          <w:sz w:val="24"/>
        </w:rPr>
      </w:pPr>
      <w:r w:rsidRPr="001E2DCD">
        <w:rPr>
          <w:rFonts w:ascii="Times New Roman" w:hAnsi="Times New Roman" w:cs="Times New Roman"/>
          <w:sz w:val="24"/>
        </w:rPr>
        <w:t>Los métodos que usa la estadística para la interpretación de datos espaciales, permite</w:t>
      </w:r>
      <w:r>
        <w:rPr>
          <w:rFonts w:ascii="Times New Roman" w:hAnsi="Times New Roman" w:cs="Times New Roman"/>
          <w:sz w:val="24"/>
        </w:rPr>
        <w:t>n</w:t>
      </w:r>
      <w:r w:rsidRPr="001E2DCD">
        <w:rPr>
          <w:rFonts w:ascii="Times New Roman" w:hAnsi="Times New Roman" w:cs="Times New Roman"/>
          <w:sz w:val="24"/>
        </w:rPr>
        <w:t xml:space="preserve"> tener una relación espacial entre las causas (variables explicativas) y las consecuencias (variable explicada) ante cualquier fenómeno que ocurra en el territorio, dando la posibilidad de prevención y mitigación del mismo.</w:t>
      </w:r>
    </w:p>
    <w:p w:rsidR="00AA4786" w:rsidRPr="00963EAB" w:rsidRDefault="00D860D2" w:rsidP="00963EAB">
      <w:pPr>
        <w:spacing w:line="276" w:lineRule="auto"/>
        <w:jc w:val="both"/>
        <w:rPr>
          <w:rFonts w:ascii="Times New Roman" w:hAnsi="Times New Roman" w:cs="Times New Roman"/>
          <w:sz w:val="24"/>
          <w:szCs w:val="24"/>
        </w:rPr>
      </w:pPr>
      <w:r w:rsidRPr="00963EAB">
        <w:rPr>
          <w:rFonts w:ascii="Times New Roman" w:hAnsi="Times New Roman" w:cs="Times New Roman"/>
          <w:sz w:val="24"/>
          <w:szCs w:val="24"/>
        </w:rPr>
        <w:t>E</w:t>
      </w:r>
      <w:r w:rsidR="00AA4786" w:rsidRPr="00963EAB">
        <w:rPr>
          <w:rFonts w:ascii="Times New Roman" w:hAnsi="Times New Roman" w:cs="Times New Roman"/>
          <w:sz w:val="24"/>
          <w:szCs w:val="24"/>
        </w:rPr>
        <w:t>l modelo que mejor describe el índice de r</w:t>
      </w:r>
      <w:r w:rsidRPr="00963EAB">
        <w:rPr>
          <w:rFonts w:ascii="Times New Roman" w:hAnsi="Times New Roman" w:cs="Times New Roman"/>
          <w:sz w:val="24"/>
          <w:szCs w:val="24"/>
        </w:rPr>
        <w:t>iesgo</w:t>
      </w:r>
      <w:r w:rsidR="00AA4786" w:rsidRPr="00963EAB">
        <w:rPr>
          <w:rFonts w:ascii="Times New Roman" w:hAnsi="Times New Roman" w:cs="Times New Roman"/>
          <w:sz w:val="24"/>
          <w:szCs w:val="24"/>
        </w:rPr>
        <w:t xml:space="preserve"> ajustado por capacidades</w:t>
      </w:r>
      <w:r w:rsidRPr="00963EAB">
        <w:rPr>
          <w:rFonts w:ascii="Times New Roman" w:hAnsi="Times New Roman" w:cs="Times New Roman"/>
          <w:sz w:val="24"/>
          <w:szCs w:val="24"/>
        </w:rPr>
        <w:t xml:space="preserve"> de fenómenos </w:t>
      </w:r>
      <w:proofErr w:type="spellStart"/>
      <w:r w:rsidRPr="00963EAB">
        <w:rPr>
          <w:rFonts w:ascii="Times New Roman" w:hAnsi="Times New Roman" w:cs="Times New Roman"/>
          <w:sz w:val="24"/>
          <w:szCs w:val="24"/>
        </w:rPr>
        <w:t>hidrometereológicos</w:t>
      </w:r>
      <w:proofErr w:type="spellEnd"/>
      <w:r w:rsidRPr="00963EAB">
        <w:rPr>
          <w:rFonts w:ascii="Times New Roman" w:hAnsi="Times New Roman" w:cs="Times New Roman"/>
          <w:sz w:val="24"/>
          <w:szCs w:val="24"/>
        </w:rPr>
        <w:t xml:space="preserve"> es el modelo </w:t>
      </w:r>
      <w:r w:rsidR="00963EAB">
        <w:rPr>
          <w:rFonts w:ascii="Times New Roman" w:hAnsi="Times New Roman" w:cs="Times New Roman"/>
          <w:sz w:val="24"/>
        </w:rPr>
        <w:t>general anidado de regresión espacial</w:t>
      </w:r>
      <w:r w:rsidR="00963EAB" w:rsidRPr="00963EAB">
        <w:rPr>
          <w:rFonts w:ascii="Times New Roman" w:hAnsi="Times New Roman" w:cs="Times New Roman"/>
          <w:sz w:val="24"/>
          <w:szCs w:val="24"/>
        </w:rPr>
        <w:t xml:space="preserve"> </w:t>
      </w:r>
      <w:r w:rsidR="00963EAB">
        <w:rPr>
          <w:rFonts w:ascii="Times New Roman" w:hAnsi="Times New Roman" w:cs="Times New Roman"/>
          <w:sz w:val="24"/>
          <w:szCs w:val="24"/>
        </w:rPr>
        <w:t>(</w:t>
      </w:r>
      <w:r w:rsidRPr="00963EAB">
        <w:rPr>
          <w:rFonts w:ascii="Times New Roman" w:hAnsi="Times New Roman" w:cs="Times New Roman"/>
          <w:sz w:val="24"/>
          <w:szCs w:val="24"/>
        </w:rPr>
        <w:t>GNS</w:t>
      </w:r>
      <w:r w:rsidR="00963EAB">
        <w:rPr>
          <w:rFonts w:ascii="Times New Roman" w:hAnsi="Times New Roman" w:cs="Times New Roman"/>
          <w:sz w:val="24"/>
          <w:szCs w:val="24"/>
        </w:rPr>
        <w:t>)</w:t>
      </w:r>
      <w:r w:rsidRPr="00963EAB">
        <w:rPr>
          <w:rFonts w:ascii="Times New Roman" w:hAnsi="Times New Roman" w:cs="Times New Roman"/>
          <w:sz w:val="24"/>
          <w:szCs w:val="24"/>
        </w:rPr>
        <w:t xml:space="preserve">, incluyendo variables que se encuentran </w:t>
      </w:r>
      <w:proofErr w:type="spellStart"/>
      <w:r w:rsidRPr="00963EAB">
        <w:rPr>
          <w:rFonts w:ascii="Times New Roman" w:hAnsi="Times New Roman" w:cs="Times New Roman"/>
          <w:sz w:val="24"/>
          <w:szCs w:val="24"/>
        </w:rPr>
        <w:t>au</w:t>
      </w:r>
      <w:r w:rsidR="00AA4786" w:rsidRPr="00963EAB">
        <w:rPr>
          <w:rFonts w:ascii="Times New Roman" w:hAnsi="Times New Roman" w:cs="Times New Roman"/>
          <w:sz w:val="24"/>
          <w:szCs w:val="24"/>
        </w:rPr>
        <w:t>tocorrelacionadas</w:t>
      </w:r>
      <w:proofErr w:type="spellEnd"/>
      <w:r w:rsidR="00AA4786" w:rsidRPr="00963EAB">
        <w:rPr>
          <w:rFonts w:ascii="Times New Roman" w:hAnsi="Times New Roman" w:cs="Times New Roman"/>
          <w:sz w:val="24"/>
          <w:szCs w:val="24"/>
        </w:rPr>
        <w:t xml:space="preserve"> espacialmente, en donde se muestra la variación del IRCAP </w:t>
      </w:r>
      <w:r w:rsidRPr="00963EAB">
        <w:rPr>
          <w:rFonts w:ascii="Times New Roman" w:hAnsi="Times New Roman" w:cs="Times New Roman"/>
          <w:sz w:val="24"/>
        </w:rPr>
        <w:t>directamente proporcional en los municipios que se encuentran en una zona de am</w:t>
      </w:r>
      <w:r w:rsidR="004E2D8A" w:rsidRPr="00963EAB">
        <w:rPr>
          <w:rFonts w:ascii="Times New Roman" w:hAnsi="Times New Roman" w:cs="Times New Roman"/>
          <w:sz w:val="24"/>
        </w:rPr>
        <w:t>enaza por flujo torrencial y el aumento del IPM ajustado</w:t>
      </w:r>
      <w:r w:rsidR="00AA4786" w:rsidRPr="00963EAB">
        <w:rPr>
          <w:rFonts w:ascii="Times New Roman" w:hAnsi="Times New Roman" w:cs="Times New Roman"/>
          <w:sz w:val="24"/>
        </w:rPr>
        <w:t>, por el contrario, las variables de componentes financiero, socioeconómico y gestión del riesgo se comportan</w:t>
      </w:r>
      <w:r w:rsidRPr="00963EAB">
        <w:rPr>
          <w:rFonts w:ascii="Times New Roman" w:hAnsi="Times New Roman" w:cs="Times New Roman"/>
          <w:sz w:val="24"/>
        </w:rPr>
        <w:t xml:space="preserve"> inversamente proporcional</w:t>
      </w:r>
      <w:r w:rsidR="00AA4786" w:rsidRPr="00963EAB">
        <w:rPr>
          <w:rFonts w:ascii="Times New Roman" w:hAnsi="Times New Roman" w:cs="Times New Roman"/>
          <w:sz w:val="24"/>
        </w:rPr>
        <w:t>.</w:t>
      </w:r>
      <w:r w:rsidRPr="00963EAB">
        <w:rPr>
          <w:rFonts w:ascii="Times New Roman" w:hAnsi="Times New Roman" w:cs="Times New Roman"/>
          <w:sz w:val="24"/>
        </w:rPr>
        <w:t xml:space="preserve"> </w:t>
      </w:r>
      <w:r w:rsidR="00D06078" w:rsidRPr="00963EAB">
        <w:rPr>
          <w:rFonts w:ascii="Times New Roman" w:hAnsi="Times New Roman" w:cs="Times New Roman"/>
          <w:sz w:val="24"/>
        </w:rPr>
        <w:t>De esto se puede deducir que</w:t>
      </w:r>
      <w:r w:rsidR="00AA4786" w:rsidRPr="00963EAB">
        <w:rPr>
          <w:rFonts w:ascii="Times New Roman" w:hAnsi="Times New Roman" w:cs="Times New Roman"/>
          <w:sz w:val="24"/>
        </w:rPr>
        <w:t xml:space="preserve"> </w:t>
      </w:r>
      <w:r w:rsidR="00D06078" w:rsidRPr="00963EAB">
        <w:rPr>
          <w:rFonts w:ascii="Times New Roman" w:hAnsi="Times New Roman" w:cs="Times New Roman"/>
          <w:sz w:val="24"/>
        </w:rPr>
        <w:t>es de</w:t>
      </w:r>
      <w:r w:rsidR="00AA4786" w:rsidRPr="00963EAB">
        <w:rPr>
          <w:rFonts w:ascii="Times New Roman" w:hAnsi="Times New Roman" w:cs="Times New Roman"/>
          <w:sz w:val="24"/>
        </w:rPr>
        <w:t xml:space="preserve"> vital importancia</w:t>
      </w:r>
      <w:r w:rsidR="00D06078" w:rsidRPr="00963EAB">
        <w:rPr>
          <w:rFonts w:ascii="Times New Roman" w:hAnsi="Times New Roman" w:cs="Times New Roman"/>
          <w:sz w:val="24"/>
        </w:rPr>
        <w:t xml:space="preserve"> en </w:t>
      </w:r>
      <w:r w:rsidR="001F3F2A" w:rsidRPr="00963EAB">
        <w:rPr>
          <w:rFonts w:ascii="Times New Roman" w:hAnsi="Times New Roman" w:cs="Times New Roman"/>
          <w:sz w:val="24"/>
        </w:rPr>
        <w:t>Colombia, la</w:t>
      </w:r>
      <w:r w:rsidR="00AA4786" w:rsidRPr="00963EAB">
        <w:rPr>
          <w:rFonts w:ascii="Times New Roman" w:hAnsi="Times New Roman" w:cs="Times New Roman"/>
          <w:sz w:val="24"/>
        </w:rPr>
        <w:t xml:space="preserve"> inversión en proyectos que establezcan la prevención como obligación, para evitar</w:t>
      </w:r>
      <w:r w:rsidR="00D06078" w:rsidRPr="00963EAB">
        <w:rPr>
          <w:rFonts w:ascii="Times New Roman" w:hAnsi="Times New Roman" w:cs="Times New Roman"/>
          <w:sz w:val="24"/>
        </w:rPr>
        <w:t xml:space="preserve"> pérdidas sociales y económicas, además del fortalecimiento de po</w:t>
      </w:r>
      <w:r w:rsidR="001F3F2A" w:rsidRPr="00963EAB">
        <w:rPr>
          <w:rFonts w:ascii="Times New Roman" w:hAnsi="Times New Roman" w:cs="Times New Roman"/>
          <w:sz w:val="24"/>
        </w:rPr>
        <w:t>líticas públicas para disminuir el riesgo en el país.</w:t>
      </w:r>
    </w:p>
    <w:p w:rsidR="00D860D2" w:rsidRPr="00963EAB" w:rsidRDefault="00F4636B" w:rsidP="00963EAB">
      <w:pPr>
        <w:spacing w:line="276" w:lineRule="auto"/>
        <w:jc w:val="both"/>
        <w:rPr>
          <w:rFonts w:ascii="Times New Roman" w:hAnsi="Times New Roman" w:cs="Times New Roman"/>
          <w:sz w:val="24"/>
          <w:szCs w:val="24"/>
        </w:rPr>
      </w:pPr>
      <w:r w:rsidRPr="00963EAB">
        <w:rPr>
          <w:rFonts w:ascii="Times New Roman" w:hAnsi="Times New Roman" w:cs="Times New Roman"/>
          <w:sz w:val="24"/>
        </w:rPr>
        <w:lastRenderedPageBreak/>
        <w:t>La</w:t>
      </w:r>
      <w:r w:rsidR="000657A7" w:rsidRPr="00963EAB">
        <w:rPr>
          <w:rFonts w:ascii="Times New Roman" w:hAnsi="Times New Roman" w:cs="Times New Roman"/>
          <w:sz w:val="24"/>
        </w:rPr>
        <w:t xml:space="preserve"> </w:t>
      </w:r>
      <w:r w:rsidR="004E2D8A" w:rsidRPr="00963EAB">
        <w:rPr>
          <w:rFonts w:ascii="Times New Roman" w:hAnsi="Times New Roman" w:cs="Times New Roman"/>
          <w:sz w:val="24"/>
        </w:rPr>
        <w:t>regresión geográficamente ponderada</w:t>
      </w:r>
      <w:r w:rsidR="000657A7" w:rsidRPr="00963EAB">
        <w:rPr>
          <w:rFonts w:ascii="Times New Roman" w:hAnsi="Times New Roman" w:cs="Times New Roman"/>
          <w:sz w:val="24"/>
        </w:rPr>
        <w:t xml:space="preserve"> y el análisis de impactos</w:t>
      </w:r>
      <w:r w:rsidR="004E2D8A" w:rsidRPr="00963EAB">
        <w:rPr>
          <w:rFonts w:ascii="Times New Roman" w:hAnsi="Times New Roman" w:cs="Times New Roman"/>
          <w:sz w:val="24"/>
        </w:rPr>
        <w:t>,</w:t>
      </w:r>
      <w:r w:rsidR="000657A7" w:rsidRPr="00963EAB">
        <w:rPr>
          <w:rFonts w:ascii="Times New Roman" w:hAnsi="Times New Roman" w:cs="Times New Roman"/>
          <w:sz w:val="24"/>
        </w:rPr>
        <w:t xml:space="preserve"> </w:t>
      </w:r>
      <w:r w:rsidR="000A52D6" w:rsidRPr="00963EAB">
        <w:rPr>
          <w:rFonts w:ascii="Times New Roman" w:hAnsi="Times New Roman" w:cs="Times New Roman"/>
          <w:sz w:val="24"/>
        </w:rPr>
        <w:t>son métodos</w:t>
      </w:r>
      <w:r w:rsidR="000657A7" w:rsidRPr="00963EAB">
        <w:rPr>
          <w:rFonts w:ascii="Times New Roman" w:hAnsi="Times New Roman" w:cs="Times New Roman"/>
          <w:sz w:val="24"/>
        </w:rPr>
        <w:t xml:space="preserve"> complementarios para el análisis del riesgo, ya que ayudan a corroborar los resultados iniciales.</w:t>
      </w:r>
    </w:p>
    <w:p w:rsidR="00907B77" w:rsidRPr="001B6808" w:rsidRDefault="00907B77" w:rsidP="009B36D9">
      <w:pPr>
        <w:spacing w:line="276" w:lineRule="auto"/>
        <w:rPr>
          <w:rFonts w:ascii="Times New Roman" w:hAnsi="Times New Roman" w:cs="Times New Roman"/>
          <w:b/>
          <w:sz w:val="24"/>
          <w:szCs w:val="24"/>
          <w:lang w:val="en-US"/>
        </w:rPr>
      </w:pPr>
      <w:proofErr w:type="spellStart"/>
      <w:r w:rsidRPr="001B6808">
        <w:rPr>
          <w:rFonts w:ascii="Times New Roman" w:hAnsi="Times New Roman" w:cs="Times New Roman"/>
          <w:b/>
          <w:sz w:val="24"/>
          <w:szCs w:val="24"/>
          <w:lang w:val="en-US"/>
        </w:rPr>
        <w:t>Referencias</w:t>
      </w:r>
      <w:proofErr w:type="spellEnd"/>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lang w:val="en-US"/>
        </w:rPr>
      </w:pPr>
      <w:r w:rsidRPr="007C01C2">
        <w:rPr>
          <w:rFonts w:ascii="Times New Roman" w:hAnsi="Times New Roman" w:cs="Times New Roman"/>
          <w:b/>
          <w:sz w:val="32"/>
          <w:szCs w:val="32"/>
        </w:rPr>
        <w:fldChar w:fldCharType="begin" w:fldLock="1"/>
      </w:r>
      <w:r w:rsidRPr="007C01C2">
        <w:rPr>
          <w:rFonts w:ascii="Times New Roman" w:hAnsi="Times New Roman" w:cs="Times New Roman"/>
          <w:b/>
          <w:sz w:val="32"/>
          <w:szCs w:val="32"/>
          <w:lang w:val="en-US"/>
        </w:rPr>
        <w:instrText xml:space="preserve">ADDIN Mendeley Bibliography CSL_BIBLIOGRAPHY </w:instrText>
      </w:r>
      <w:r w:rsidRPr="007C01C2">
        <w:rPr>
          <w:rFonts w:ascii="Times New Roman" w:hAnsi="Times New Roman" w:cs="Times New Roman"/>
          <w:b/>
          <w:sz w:val="32"/>
          <w:szCs w:val="32"/>
        </w:rPr>
        <w:fldChar w:fldCharType="separate"/>
      </w:r>
      <w:r w:rsidRPr="007C01C2">
        <w:rPr>
          <w:rFonts w:ascii="Times New Roman" w:hAnsi="Times New Roman" w:cs="Times New Roman"/>
          <w:noProof/>
          <w:lang w:val="en-US"/>
        </w:rPr>
        <w:t xml:space="preserve">Anselin, L. (1988). </w:t>
      </w:r>
      <w:r w:rsidRPr="007C01C2">
        <w:rPr>
          <w:rFonts w:ascii="Times New Roman" w:hAnsi="Times New Roman" w:cs="Times New Roman"/>
          <w:i/>
          <w:iCs/>
          <w:noProof/>
          <w:lang w:val="en-US"/>
        </w:rPr>
        <w:t>Spatial Econometrics: Methods and Models</w:t>
      </w:r>
      <w:r w:rsidRPr="007C01C2">
        <w:rPr>
          <w:rFonts w:ascii="Times New Roman" w:hAnsi="Times New Roman" w:cs="Times New Roman"/>
          <w:noProof/>
          <w:lang w:val="en-US"/>
        </w:rPr>
        <w:t xml:space="preserve"> (Vol. 4). Boston: Kluwer Academic Publisher. https://doi.org/10.1007/978-94-015-7799-1</w:t>
      </w:r>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rPr>
      </w:pPr>
      <w:r w:rsidRPr="007C01C2">
        <w:rPr>
          <w:rFonts w:ascii="Times New Roman" w:hAnsi="Times New Roman" w:cs="Times New Roman"/>
          <w:noProof/>
          <w:lang w:val="en-US"/>
        </w:rPr>
        <w:t xml:space="preserve">Bello, O. D. (2017). </w:t>
      </w:r>
      <w:r w:rsidRPr="007C01C2">
        <w:rPr>
          <w:rFonts w:ascii="Times New Roman" w:hAnsi="Times New Roman" w:cs="Times New Roman"/>
          <w:noProof/>
        </w:rPr>
        <w:t xml:space="preserve">Desastres, crecimiento económico y respuesta fiscal en los países de América Latina y el Caribe, 1972-2010. </w:t>
      </w:r>
      <w:r w:rsidRPr="007C01C2">
        <w:rPr>
          <w:rFonts w:ascii="Times New Roman" w:hAnsi="Times New Roman" w:cs="Times New Roman"/>
          <w:i/>
          <w:iCs/>
          <w:noProof/>
        </w:rPr>
        <w:t>Revista de la CEPAL N° 121</w:t>
      </w:r>
      <w:r w:rsidRPr="007C01C2">
        <w:rPr>
          <w:rFonts w:ascii="Times New Roman" w:hAnsi="Times New Roman" w:cs="Times New Roman"/>
          <w:noProof/>
        </w:rPr>
        <w:t>, 7–30. Recuperado de https://repositorio.cepal.org/bitstream/handle/11362/41141/1/REV121_Bello.pdf</w:t>
      </w:r>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rPr>
      </w:pPr>
      <w:r w:rsidRPr="007C01C2">
        <w:rPr>
          <w:rFonts w:ascii="Times New Roman" w:hAnsi="Times New Roman" w:cs="Times New Roman"/>
          <w:noProof/>
        </w:rPr>
        <w:t xml:space="preserve">BID. (2010). </w:t>
      </w:r>
      <w:r w:rsidRPr="007C01C2">
        <w:rPr>
          <w:rFonts w:ascii="Times New Roman" w:hAnsi="Times New Roman" w:cs="Times New Roman"/>
          <w:i/>
          <w:iCs/>
          <w:noProof/>
        </w:rPr>
        <w:t>Indicadores de Riesgo de Desastre y de Gestión de Riesgos: Programa para América Latina y el Caribe: Colombia</w:t>
      </w:r>
      <w:r w:rsidRPr="007C01C2">
        <w:rPr>
          <w:rFonts w:ascii="Times New Roman" w:hAnsi="Times New Roman" w:cs="Times New Roman"/>
          <w:noProof/>
        </w:rPr>
        <w:t>. Recuperado de http://www.iadb.org</w:t>
      </w:r>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lang w:val="en-US"/>
        </w:rPr>
      </w:pPr>
      <w:r w:rsidRPr="007C01C2">
        <w:rPr>
          <w:rFonts w:ascii="Times New Roman" w:hAnsi="Times New Roman" w:cs="Times New Roman"/>
          <w:noProof/>
        </w:rPr>
        <w:t xml:space="preserve">Brunsdon, C., Fotheringham, A. S., &amp; Charlton, M. E. (1996). </w:t>
      </w:r>
      <w:r w:rsidRPr="007C01C2">
        <w:rPr>
          <w:rFonts w:ascii="Times New Roman" w:hAnsi="Times New Roman" w:cs="Times New Roman"/>
          <w:noProof/>
          <w:lang w:val="en-US"/>
        </w:rPr>
        <w:t xml:space="preserve">Geographically Weighted Regression: A Method for Exploring Spatial Nonstationarity. </w:t>
      </w:r>
      <w:r w:rsidRPr="007C01C2">
        <w:rPr>
          <w:rFonts w:ascii="Times New Roman" w:hAnsi="Times New Roman" w:cs="Times New Roman"/>
          <w:i/>
          <w:iCs/>
          <w:noProof/>
          <w:lang w:val="en-US"/>
        </w:rPr>
        <w:t>Geographical Analysis</w:t>
      </w:r>
      <w:r w:rsidRPr="007C01C2">
        <w:rPr>
          <w:rFonts w:ascii="Times New Roman" w:hAnsi="Times New Roman" w:cs="Times New Roman"/>
          <w:noProof/>
          <w:lang w:val="en-US"/>
        </w:rPr>
        <w:t xml:space="preserve">, </w:t>
      </w:r>
      <w:r w:rsidRPr="007C01C2">
        <w:rPr>
          <w:rFonts w:ascii="Times New Roman" w:hAnsi="Times New Roman" w:cs="Times New Roman"/>
          <w:i/>
          <w:iCs/>
          <w:noProof/>
          <w:lang w:val="en-US"/>
        </w:rPr>
        <w:t>28</w:t>
      </w:r>
      <w:r w:rsidRPr="007C01C2">
        <w:rPr>
          <w:rFonts w:ascii="Times New Roman" w:hAnsi="Times New Roman" w:cs="Times New Roman"/>
          <w:noProof/>
          <w:lang w:val="en-US"/>
        </w:rPr>
        <w:t>(4), 281–298. https://doi.org/10.1111/j.1538-4632.1996.tb00936.x</w:t>
      </w:r>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lang w:val="en-US"/>
        </w:rPr>
      </w:pPr>
      <w:r w:rsidRPr="007C01C2">
        <w:rPr>
          <w:rFonts w:ascii="Times New Roman" w:hAnsi="Times New Roman" w:cs="Times New Roman"/>
          <w:noProof/>
          <w:lang w:val="en-US"/>
        </w:rPr>
        <w:t xml:space="preserve">Dray, S., Legendre, P., &amp; Peres-Neto, P. R. (2006). Spatial modelling: a comprehensive framework for principal coordinate analysis of neighbour matrices (PCNM). </w:t>
      </w:r>
      <w:r w:rsidRPr="007C01C2">
        <w:rPr>
          <w:rFonts w:ascii="Times New Roman" w:hAnsi="Times New Roman" w:cs="Times New Roman"/>
          <w:i/>
          <w:iCs/>
          <w:noProof/>
          <w:lang w:val="en-US"/>
        </w:rPr>
        <w:t>Ecological Modelling</w:t>
      </w:r>
      <w:r w:rsidRPr="007C01C2">
        <w:rPr>
          <w:rFonts w:ascii="Times New Roman" w:hAnsi="Times New Roman" w:cs="Times New Roman"/>
          <w:noProof/>
          <w:lang w:val="en-US"/>
        </w:rPr>
        <w:t xml:space="preserve">, </w:t>
      </w:r>
      <w:r w:rsidRPr="007C01C2">
        <w:rPr>
          <w:rFonts w:ascii="Times New Roman" w:hAnsi="Times New Roman" w:cs="Times New Roman"/>
          <w:i/>
          <w:iCs/>
          <w:noProof/>
          <w:lang w:val="en-US"/>
        </w:rPr>
        <w:t>196</w:t>
      </w:r>
      <w:r w:rsidRPr="007C01C2">
        <w:rPr>
          <w:rFonts w:ascii="Times New Roman" w:hAnsi="Times New Roman" w:cs="Times New Roman"/>
          <w:noProof/>
          <w:lang w:val="en-US"/>
        </w:rPr>
        <w:t>(3–4), 483–493. https://doi.org/10.1016/J.ECOLMODEL.2006.02.015</w:t>
      </w:r>
    </w:p>
    <w:p w:rsidR="003B0011" w:rsidRPr="007C01C2" w:rsidRDefault="003B0011" w:rsidP="003B0011">
      <w:pPr>
        <w:widowControl w:val="0"/>
        <w:autoSpaceDE w:val="0"/>
        <w:autoSpaceDN w:val="0"/>
        <w:adjustRightInd w:val="0"/>
        <w:spacing w:line="240" w:lineRule="auto"/>
        <w:ind w:left="480" w:hanging="480"/>
        <w:rPr>
          <w:rFonts w:ascii="Times New Roman" w:hAnsi="Times New Roman" w:cs="Times New Roman"/>
          <w:noProof/>
        </w:rPr>
      </w:pPr>
      <w:r w:rsidRPr="007C01C2">
        <w:rPr>
          <w:rFonts w:ascii="Times New Roman" w:hAnsi="Times New Roman" w:cs="Times New Roman"/>
          <w:noProof/>
          <w:lang w:val="en-US"/>
        </w:rPr>
        <w:t xml:space="preserve">LeSage, J. P., &amp; P., J. (2008). An Introduction to Spatial Econometrics. </w:t>
      </w:r>
      <w:r w:rsidRPr="007C01C2">
        <w:rPr>
          <w:rFonts w:ascii="Times New Roman" w:hAnsi="Times New Roman" w:cs="Times New Roman"/>
          <w:i/>
          <w:iCs/>
          <w:noProof/>
        </w:rPr>
        <w:t>Revue d’économie industrielle</w:t>
      </w:r>
      <w:r w:rsidRPr="007C01C2">
        <w:rPr>
          <w:rFonts w:ascii="Times New Roman" w:hAnsi="Times New Roman" w:cs="Times New Roman"/>
          <w:noProof/>
        </w:rPr>
        <w:t>, (123), 19–44. https://doi.org/10.4000/rei.3887</w:t>
      </w:r>
    </w:p>
    <w:p w:rsidR="003D76C5" w:rsidRPr="00D860D2" w:rsidRDefault="003B0011" w:rsidP="00732F7C">
      <w:pPr>
        <w:widowControl w:val="0"/>
        <w:autoSpaceDE w:val="0"/>
        <w:autoSpaceDN w:val="0"/>
        <w:adjustRightInd w:val="0"/>
        <w:spacing w:line="240" w:lineRule="auto"/>
        <w:rPr>
          <w:rFonts w:ascii="Times New Roman" w:hAnsi="Times New Roman" w:cs="Times New Roman"/>
          <w:b/>
          <w:sz w:val="32"/>
          <w:szCs w:val="32"/>
        </w:rPr>
      </w:pPr>
      <w:r w:rsidRPr="007C01C2">
        <w:rPr>
          <w:rFonts w:ascii="Times New Roman" w:hAnsi="Times New Roman" w:cs="Times New Roman"/>
          <w:b/>
          <w:sz w:val="32"/>
          <w:szCs w:val="32"/>
        </w:rPr>
        <w:fldChar w:fldCharType="end"/>
      </w:r>
    </w:p>
    <w:sectPr w:rsidR="003D76C5" w:rsidRPr="00D860D2" w:rsidSect="009B36D9">
      <w:type w:val="continuous"/>
      <w:pgSz w:w="11906" w:h="16838" w:code="9"/>
      <w:pgMar w:top="1418" w:right="1701" w:bottom="1418" w:left="170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D1B30"/>
    <w:multiLevelType w:val="hybridMultilevel"/>
    <w:tmpl w:val="62525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F752DD"/>
    <w:multiLevelType w:val="hybridMultilevel"/>
    <w:tmpl w:val="E4DED45C"/>
    <w:lvl w:ilvl="0" w:tplc="70EA51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6C5"/>
    <w:rsid w:val="00001741"/>
    <w:rsid w:val="00006B9E"/>
    <w:rsid w:val="0002435D"/>
    <w:rsid w:val="000657A7"/>
    <w:rsid w:val="00073FEB"/>
    <w:rsid w:val="000836A2"/>
    <w:rsid w:val="000A52D6"/>
    <w:rsid w:val="000A7C7A"/>
    <w:rsid w:val="00183E32"/>
    <w:rsid w:val="00190989"/>
    <w:rsid w:val="001A616C"/>
    <w:rsid w:val="001B6808"/>
    <w:rsid w:val="001C3F9D"/>
    <w:rsid w:val="001F3F2A"/>
    <w:rsid w:val="002266BD"/>
    <w:rsid w:val="002A60C4"/>
    <w:rsid w:val="002D459A"/>
    <w:rsid w:val="00335BA8"/>
    <w:rsid w:val="003460A0"/>
    <w:rsid w:val="003625C5"/>
    <w:rsid w:val="003A17D2"/>
    <w:rsid w:val="003B0011"/>
    <w:rsid w:val="003D76C5"/>
    <w:rsid w:val="00455DA8"/>
    <w:rsid w:val="00462A0A"/>
    <w:rsid w:val="00473D31"/>
    <w:rsid w:val="004B0C7D"/>
    <w:rsid w:val="004E2D8A"/>
    <w:rsid w:val="004F5929"/>
    <w:rsid w:val="004F7DE9"/>
    <w:rsid w:val="00511003"/>
    <w:rsid w:val="00526F6B"/>
    <w:rsid w:val="00540A5A"/>
    <w:rsid w:val="00540E06"/>
    <w:rsid w:val="005C165B"/>
    <w:rsid w:val="00661563"/>
    <w:rsid w:val="00671ADF"/>
    <w:rsid w:val="006743C3"/>
    <w:rsid w:val="00722FE1"/>
    <w:rsid w:val="00723786"/>
    <w:rsid w:val="00725DC4"/>
    <w:rsid w:val="00732F7C"/>
    <w:rsid w:val="00734E15"/>
    <w:rsid w:val="00786EC0"/>
    <w:rsid w:val="007C01C2"/>
    <w:rsid w:val="007C30CE"/>
    <w:rsid w:val="00851E4A"/>
    <w:rsid w:val="008570B5"/>
    <w:rsid w:val="00857EF0"/>
    <w:rsid w:val="0086426F"/>
    <w:rsid w:val="008714BE"/>
    <w:rsid w:val="00873489"/>
    <w:rsid w:val="00874086"/>
    <w:rsid w:val="008D1BB0"/>
    <w:rsid w:val="00903436"/>
    <w:rsid w:val="00907B77"/>
    <w:rsid w:val="00934DEF"/>
    <w:rsid w:val="009559A1"/>
    <w:rsid w:val="00963EAB"/>
    <w:rsid w:val="00965AD5"/>
    <w:rsid w:val="009B36D9"/>
    <w:rsid w:val="00A04D19"/>
    <w:rsid w:val="00A62B30"/>
    <w:rsid w:val="00AA4786"/>
    <w:rsid w:val="00AA7D25"/>
    <w:rsid w:val="00AD1645"/>
    <w:rsid w:val="00B36EE5"/>
    <w:rsid w:val="00B714F2"/>
    <w:rsid w:val="00B76AE3"/>
    <w:rsid w:val="00B830B4"/>
    <w:rsid w:val="00BF4DE9"/>
    <w:rsid w:val="00C62F51"/>
    <w:rsid w:val="00C6309B"/>
    <w:rsid w:val="00CA4DF7"/>
    <w:rsid w:val="00CB70B7"/>
    <w:rsid w:val="00CD01D1"/>
    <w:rsid w:val="00CE2741"/>
    <w:rsid w:val="00CE6013"/>
    <w:rsid w:val="00D04BCB"/>
    <w:rsid w:val="00D06078"/>
    <w:rsid w:val="00D21BA3"/>
    <w:rsid w:val="00D2717D"/>
    <w:rsid w:val="00D50431"/>
    <w:rsid w:val="00D60412"/>
    <w:rsid w:val="00D64241"/>
    <w:rsid w:val="00D704A7"/>
    <w:rsid w:val="00D75333"/>
    <w:rsid w:val="00D8134A"/>
    <w:rsid w:val="00D860D2"/>
    <w:rsid w:val="00DF4144"/>
    <w:rsid w:val="00DF45E4"/>
    <w:rsid w:val="00E05390"/>
    <w:rsid w:val="00E058F1"/>
    <w:rsid w:val="00E2533E"/>
    <w:rsid w:val="00E32F5F"/>
    <w:rsid w:val="00E510E0"/>
    <w:rsid w:val="00E61ADA"/>
    <w:rsid w:val="00E61DD2"/>
    <w:rsid w:val="00E82281"/>
    <w:rsid w:val="00F4636B"/>
    <w:rsid w:val="00F829C0"/>
    <w:rsid w:val="00F906A3"/>
    <w:rsid w:val="00FF44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EA58"/>
  <w15:chartTrackingRefBased/>
  <w15:docId w15:val="{808C75B5-2FC4-46EF-833C-F2CE445C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25C5"/>
    <w:rPr>
      <w:color w:val="808080"/>
    </w:rPr>
  </w:style>
  <w:style w:type="paragraph" w:styleId="Prrafodelista">
    <w:name w:val="List Paragraph"/>
    <w:basedOn w:val="Normal"/>
    <w:uiPriority w:val="34"/>
    <w:qFormat/>
    <w:rsid w:val="00462A0A"/>
    <w:pPr>
      <w:ind w:left="720"/>
      <w:contextualSpacing/>
    </w:pPr>
  </w:style>
  <w:style w:type="paragraph" w:styleId="Encabezado">
    <w:name w:val="header"/>
    <w:basedOn w:val="Normal"/>
    <w:link w:val="EncabezadoCar"/>
    <w:rsid w:val="00462A0A"/>
    <w:pPr>
      <w:tabs>
        <w:tab w:val="center" w:pos="4320"/>
        <w:tab w:val="right" w:pos="8640"/>
      </w:tabs>
    </w:pPr>
  </w:style>
  <w:style w:type="character" w:customStyle="1" w:styleId="EncabezadoCar">
    <w:name w:val="Encabezado Car"/>
    <w:basedOn w:val="Fuentedeprrafopredeter"/>
    <w:link w:val="Encabezado"/>
    <w:rsid w:val="00462A0A"/>
  </w:style>
  <w:style w:type="table" w:styleId="Tablaconcuadrcula">
    <w:name w:val="Table Grid"/>
    <w:basedOn w:val="Tablanormal"/>
    <w:uiPriority w:val="39"/>
    <w:rsid w:val="00E61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61ADA"/>
    <w:pPr>
      <w:spacing w:after="200" w:line="240" w:lineRule="auto"/>
    </w:pPr>
    <w:rPr>
      <w:i/>
      <w:iCs/>
      <w:color w:val="44546A" w:themeColor="text2"/>
      <w:sz w:val="18"/>
      <w:szCs w:val="18"/>
    </w:rPr>
  </w:style>
  <w:style w:type="character" w:customStyle="1" w:styleId="gnkrckgcgsb">
    <w:name w:val="gnkrckgcgsb"/>
    <w:basedOn w:val="Fuentedeprrafopredeter"/>
    <w:rsid w:val="00CE6013"/>
  </w:style>
  <w:style w:type="paragraph" w:styleId="HTMLconformatoprevio">
    <w:name w:val="HTML Preformatted"/>
    <w:basedOn w:val="Normal"/>
    <w:link w:val="HTMLconformatoprevioCar"/>
    <w:uiPriority w:val="99"/>
    <w:unhideWhenUsed/>
    <w:rsid w:val="00CE6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CE6013"/>
    <w:rPr>
      <w:rFonts w:ascii="Courier New" w:hAnsi="Courier New" w:cs="Courier New"/>
      <w:sz w:val="20"/>
      <w:szCs w:val="20"/>
      <w:lang w:eastAsia="es-CO"/>
    </w:rPr>
  </w:style>
  <w:style w:type="table" w:customStyle="1" w:styleId="Tabladelista21">
    <w:name w:val="Tabla de lista 21"/>
    <w:basedOn w:val="Tablanormal"/>
    <w:uiPriority w:val="47"/>
    <w:rsid w:val="00873489"/>
    <w:pPr>
      <w:spacing w:after="0" w:line="240" w:lineRule="auto"/>
      <w:ind w:firstLine="567"/>
    </w:pPr>
    <w:rPr>
      <w:rFonts w:ascii="Times New Roman" w:eastAsia="Times New Roman" w:hAnsi="Times New Roman" w:cs="Times New Roman"/>
      <w:sz w:val="20"/>
      <w:szCs w:val="20"/>
      <w:lang w:eastAsia="es-C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934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317765">
      <w:bodyDiv w:val="1"/>
      <w:marLeft w:val="0"/>
      <w:marRight w:val="0"/>
      <w:marTop w:val="0"/>
      <w:marBottom w:val="0"/>
      <w:divBdr>
        <w:top w:val="none" w:sz="0" w:space="0" w:color="auto"/>
        <w:left w:val="none" w:sz="0" w:space="0" w:color="auto"/>
        <w:bottom w:val="none" w:sz="0" w:space="0" w:color="auto"/>
        <w:right w:val="none" w:sz="0" w:space="0" w:color="auto"/>
      </w:divBdr>
    </w:div>
    <w:div w:id="1065184631">
      <w:bodyDiv w:val="1"/>
      <w:marLeft w:val="0"/>
      <w:marRight w:val="0"/>
      <w:marTop w:val="0"/>
      <w:marBottom w:val="0"/>
      <w:divBdr>
        <w:top w:val="none" w:sz="0" w:space="0" w:color="auto"/>
        <w:left w:val="none" w:sz="0" w:space="0" w:color="auto"/>
        <w:bottom w:val="none" w:sz="0" w:space="0" w:color="auto"/>
        <w:right w:val="none" w:sz="0" w:space="0" w:color="auto"/>
      </w:divBdr>
    </w:div>
    <w:div w:id="1157843043">
      <w:bodyDiv w:val="1"/>
      <w:marLeft w:val="0"/>
      <w:marRight w:val="0"/>
      <w:marTop w:val="0"/>
      <w:marBottom w:val="0"/>
      <w:divBdr>
        <w:top w:val="none" w:sz="0" w:space="0" w:color="auto"/>
        <w:left w:val="none" w:sz="0" w:space="0" w:color="auto"/>
        <w:bottom w:val="none" w:sz="0" w:space="0" w:color="auto"/>
        <w:right w:val="none" w:sz="0" w:space="0" w:color="auto"/>
      </w:divBdr>
    </w:div>
    <w:div w:id="1714114321">
      <w:bodyDiv w:val="1"/>
      <w:marLeft w:val="0"/>
      <w:marRight w:val="0"/>
      <w:marTop w:val="0"/>
      <w:marBottom w:val="0"/>
      <w:divBdr>
        <w:top w:val="none" w:sz="0" w:space="0" w:color="auto"/>
        <w:left w:val="none" w:sz="0" w:space="0" w:color="auto"/>
        <w:bottom w:val="none" w:sz="0" w:space="0" w:color="auto"/>
        <w:right w:val="none" w:sz="0" w:space="0" w:color="auto"/>
      </w:divBdr>
    </w:div>
    <w:div w:id="1851481179">
      <w:bodyDiv w:val="1"/>
      <w:marLeft w:val="0"/>
      <w:marRight w:val="0"/>
      <w:marTop w:val="0"/>
      <w:marBottom w:val="0"/>
      <w:divBdr>
        <w:top w:val="none" w:sz="0" w:space="0" w:color="auto"/>
        <w:left w:val="none" w:sz="0" w:space="0" w:color="auto"/>
        <w:bottom w:val="none" w:sz="0" w:space="0" w:color="auto"/>
        <w:right w:val="none" w:sz="0" w:space="0" w:color="auto"/>
      </w:divBdr>
    </w:div>
    <w:div w:id="202428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melo@udistrital.edu.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DBF5-D5B0-4AA0-BEF8-E8FA7706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6</Pages>
  <Words>4027</Words>
  <Characters>22152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dc:creator>
  <cp:keywords/>
  <dc:description/>
  <cp:lastModifiedBy>Maria Alejandra</cp:lastModifiedBy>
  <cp:revision>88</cp:revision>
  <cp:lastPrinted>2019-02-12T15:28:00Z</cp:lastPrinted>
  <dcterms:created xsi:type="dcterms:W3CDTF">2019-01-14T21:22:00Z</dcterms:created>
  <dcterms:modified xsi:type="dcterms:W3CDTF">2019-02-12T15:30:00Z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03a8326f-4f5c-3ff3-b4d7-65850ca8b65a</vt:lpwstr>
  </property>
  <property fmtid="{D5CDD505-2E9C-101B-9397-08002B2CF9AE}" pid="24" name="Mendeley Citation Style_1">
    <vt:lpwstr>http://www.zotero.org/styles/apa</vt:lpwstr>
  </property>
</Properties>
</file>