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8120"/>
      </w:tblGrid>
      <w:tr>
        <w:trPr>
          <w:cantSplit/>
          <w:trHeight w:val="860"/>
        </w:trPr>
        <w:tc>
          <w:tcPr>
            <w:tcW w:type="dxa" w:w="3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1600200" cy="74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  <w:rFonts w:ascii="Arial" w:cs="Arial" w:eastAsia="Arial" w:hAnsi="Arial"/>
              </w:rPr>
              <w:t xml:space="preserve">FICHA DE REGISTRO DIÁRIO DE ACOMPANHAMENTO</w:t>
            </w:r>
          </w:p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  <w:rFonts w:ascii="Arial" w:cs="Arial" w:eastAsia="Arial" w:hAnsi="Arial"/>
              </w:rPr>
              <w:t xml:space="preserve">ARQUEOLÓGICO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0"/>
        <w:gridCol w:w="6120"/>
      </w:tblGrid>
      <w:tr>
        <w:trPr>
          <w:cantSplit/>
        </w:trPr>
        <w:tc>
          <w:tcPr>
            <w:tcW w:type="dxa" w:w="11320"/>
            <w:gridSpan w:val="3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1. INFORMAÇÕES GERAIS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DATA: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29-10-2026</w:t>
            </w:r>
          </w:p>
        </w:tc>
        <w:tc>
          <w:tcPr>
            <w:tcW w:type="dxa" w:w="60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Projeto: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Empreendimento Minéro-Industrial N8N9 - Juazeiro - BA</w:t>
            </w:r>
          </w:p>
        </w:tc>
        <w:tc>
          <w:tcPr>
            <w:tcW w:type="dxa" w:w="31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FICHA ID: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LOCALIDADE: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Juazeiro - BA</w:t>
            </w:r>
          </w:p>
        </w:tc>
        <w:tc>
          <w:tcPr>
            <w:tcW w:type="dxa" w:w="60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Responsável Técnico: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Carlos Rocha</w:t>
            </w:r>
          </w:p>
        </w:tc>
        <w:tc>
          <w:tcPr>
            <w:tcW w:type="dxa" w:w="31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EMPRESA EXECUTORA: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HAS CONSULTORIA</w:t>
            </w:r>
          </w:p>
        </w:tc>
      </w:tr>
      <w:tr>
        <w:trPr>
          <w:cantSplit/>
        </w:trPr>
        <w:tc>
          <w:tcPr>
            <w:tcW w:type="dxa" w:w="11320"/>
            <w:gridSpan w:val="3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COORDENADAS GEOGRÁFICA: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Foto 1 - (UTM) 24L 398253-8971496 (LAT/LON) -9.303177, -39.926440; Foto 2 - (UTM) 24L 398146-8971511 (LAT/LON) -9.303040, -39.927415; Foto 3 - (UTM) 24L 398183-8971580 (LAT/LON) -9.302416, -39.927081</w:t>
            </w:r>
          </w:p>
        </w:tc>
      </w:tr>
      <w:tr>
        <w:trPr>
          <w:cantSplit/>
        </w:trPr>
        <w:tc>
          <w:tcPr>
            <w:tcW w:type="dxa" w:w="520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Início atividade: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07:55</w:t>
            </w:r>
          </w:p>
        </w:tc>
        <w:tc>
          <w:tcPr>
            <w:tcW w:type="dxa" w:w="61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Fim atividade: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16:28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20"/>
      </w:tblGrid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2. CONDIÇÕES AMBIENTAL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Condição Climática: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X ) Ensolarado    (   ) Nublado    (   ) Chuvoso    (   ) Outro 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20"/>
      </w:tblGrid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3. DESCRIÇÃO DAS ATIVIDADES: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Trecho: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Continuação do monitoramento da pilha de soprólitos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Tipo de Intervenção: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Sondagem    ( X ) Supressão Vegetal    (   ) Terraplenagem    (   ) Outros </w:t>
            </w:r>
          </w:p>
        </w:tc>
      </w:tr>
      <w:tr>
        <w:trPr>
          <w:cantSplit w:val="false"/>
          <w:trHeight w:val="720"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Descrição das atividades executadas:</w:t>
            </w:r>
          </w:p>
          <w:p>
            <w:pPr>
              <w:spacing w:before="20" w:after="0" w:line="19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Em continuidade ao monitoramento arqueológico da supressão vegetal na área destinada à Pilha de Saprólitos, foram acompanhadas as frentes remanescentes de intervenção, mantendo-se o procedimento de prospecção oportunística antes da passagem do maquinário e de reinspeção das superfícies recém-expostas após a retirada da cobertura vegetal.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br/>
              <w:t xml:space="preserve">O avanço do trator de esteiras ocorreu sobre os setores ainda recobertos, com remoção progressiva da vegetação e organização das galhadas resultantes da atividade. Paralelamente, foram percorridas as áreas já suprimidas e os novos trechos abertos ao longo do dia, com atenção às superfícies expostas, sedimentos mobilizados, fragmentos líticos presentes naturalmente no terreno e possíveis alterações físicas ou sedimentares de interesse arqueológico.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br/>
              <w:t xml:space="preserve">A redução da cobertura vegetal proporcionou ampla visibilidade em grande parte da área já intervencionada, permitindo verificar de forma contínua a superfície exposta e os setores situados entre os indivíduos arbóreos mantidos temporariamente. Ao final da atividade, estimamos que aproximadamente 90% da área prevista para a Pilha de Saprólitos já havia sido submetida à supressão vegetal, permanecendo apenas setores residuais para conclusão da frente.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br/>
              <w:t xml:space="preserve">Nas áreas efetivamente acompanhadas durante o período, não foram identificados materiais arqueológicos, estruturas, feições de origem antrópica pretérita ou alterações sedimentares que indicassem a presença de contexto arqueológico. O monitoramento deverá prosseguir até a conclusão integral da supressão e durante eventuais etapas posteriores que impliquem nova mobilização ou aprofundamento do solo.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Evidências Arqueológicas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X ) Não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TIPO: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Pré-colonial      (   ) Histórico      (   ) Contato      (   ) SHIA      (   ) N/I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Materiais encontrados: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  ) Não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Tipo de Material: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Cerâmica      (   ) Lítico      (   ) Estruturas      (   ) Outros 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0"/>
        <w:gridCol w:w="3120"/>
      </w:tblGrid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PEDOLOGIA</w:t>
            </w:r>
          </w:p>
        </w:tc>
      </w:tr>
      <w:tr>
        <w:trPr>
          <w:cantSplit/>
        </w:trPr>
        <w:tc>
          <w:tcPr>
            <w:tcW w:type="dxa" w:w="8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Textura</w:t>
            </w:r>
          </w:p>
        </w:tc>
        <w:tc>
          <w:tcPr>
            <w:tcW w:type="dxa" w:w="31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Granulometria</w:t>
            </w:r>
          </w:p>
        </w:tc>
      </w:tr>
      <w:tr>
        <w:trPr>
          <w:cantSplit/>
        </w:trPr>
        <w:tc>
          <w:tcPr>
            <w:tcW w:type="dxa" w:w="8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Arenoso        (   ) Argiloso / Argilo-arenoso        (   ) Siltoso / Argilo-siltoso</w:t>
            </w:r>
          </w:p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Arenoso / Areno-argiloso        (   ) Cascalheira        (   ) Silto-arenoso</w:t>
            </w:r>
          </w:p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X ) Silto-argiloso / Areno-argiloso        (   ) Rocha Matriz/Base        (   ) Terra preta (matéria orgânica)</w:t>
            </w:r>
          </w:p>
        </w:tc>
        <w:tc>
          <w:tcPr>
            <w:tcW w:type="dxa" w:w="31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Fina   ( X ) Média   (   ) Grossa   (   ) N/I</w:t>
            </w:r>
          </w:p>
        </w:tc>
      </w:tr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Coleta realizada?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X ) Não     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Amostras enviadas para análise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0"/>
        <w:gridCol w:w="5660"/>
      </w:tblGrid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4. REGISTROS VISUAIS</w:t>
            </w:r>
          </w:p>
        </w:tc>
      </w:tr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Fotografias: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X ) Sim    (   ) Não        </w:t>
            </w: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Croquis: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  ) Não</w:t>
            </w:r>
          </w:p>
        </w:tc>
      </w:tr>
      <w:tr>
        <w:trPr>
          <w:cantSplit w:val="false"/>
          <w:trHeight w:val="3000"/>
        </w:trPr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2619375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2619375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false"/>
        </w:trPr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20"/>
              <w:left w:type="dxa" w:w="35"/>
              <w:bottom w:type="dxa" w:w="20"/>
              <w:right w:type="dxa" w:w="35"/>
            </w:tcMar>
            <w:vAlign w:val="top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 1: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Prospecção arqueológica em setor já submetido à supressão vegetal</w:t>
            </w:r>
          </w:p>
        </w:tc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20"/>
              <w:left w:type="dxa" w:w="35"/>
              <w:bottom w:type="dxa" w:w="20"/>
              <w:right w:type="dxa" w:w="35"/>
            </w:tcMar>
            <w:vAlign w:val="top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 2: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Aspecto de setor ainda parcialmente recoberto por vegetação arbustiva antes do avanço da frente mecanizada</w:t>
            </w:r>
          </w:p>
        </w:tc>
      </w:tr>
      <w:tr>
        <w:trPr>
          <w:cantSplit w:val="false"/>
          <w:trHeight w:val="3000"/>
        </w:trPr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2619375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2619375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false"/>
        </w:trPr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20"/>
              <w:left w:type="dxa" w:w="35"/>
              <w:bottom w:type="dxa" w:w="20"/>
              <w:right w:type="dxa" w:w="35"/>
            </w:tcMar>
            <w:vAlign w:val="top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 3: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Supressão vegetal mecanizada com trator de esteiras em setor remanescente da área monitorada</w:t>
            </w:r>
          </w:p>
        </w:tc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20"/>
              <w:left w:type="dxa" w:w="35"/>
              <w:bottom w:type="dxa" w:w="20"/>
              <w:right w:type="dxa" w:w="35"/>
            </w:tcMar>
            <w:vAlign w:val="top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 4: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Continuidade da supressão mecanizada em setor remanescente da área destinada à Pilha de Saprólitos
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20"/>
      </w:tblGrid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5. IMPACTOS E MEDIDAS MITIGATÓRIAS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Houve alteração do contexto arqueológico?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  ) Não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Medidas adotadas:</w:t>
            </w:r>
          </w:p>
          <w:p>
            <w:pPr>
              <w:spacing w:before="0" w:after="0" w:line="19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Interrupção da atividade?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  ) Não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Motivo:</w:t>
            </w:r>
          </w:p>
          <w:p>
            <w:pPr>
              <w:spacing w:before="0" w:after="0" w:line="19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</w:r>
          </w:p>
        </w:tc>
      </w:tr>
      <w:tr>
        <w:trPr>
          <w:cantSplit w:val="false"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Observações e recomendações:</w:t>
            </w:r>
          </w:p>
          <w:p>
            <w:pPr>
              <w:spacing w:before="0" w:after="0" w:line="19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20"/>
      </w:tblGrid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7. ASSINATURA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Responsável pelo acompanhamento: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Carlos Rocha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Nome: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Carlos Rocha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Cargo: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Arqueólogo 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Ass: ___________________​__________________​_________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Observações extras:</w:t>
            </w:r>
          </w:p>
          <w:p>
            <w:pPr>
              <w:spacing w:before="0" w:after="0" w:line="19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</w:r>
          </w:p>
        </w:tc>
      </w:tr>
    </w:tbl>
    <w:sectPr>
      <w:pgSz w:w="11906" w:h="16838" w:orient="portrait"/>
      <w:pgMar w:top="284" w:right="284" w:bottom="284" w:left="2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7"/>
        <w:szCs w:val="17"/>
        <w:rFonts w:ascii="Arial" w:cs="Arial" w:eastAsia="Arial" w:hAnsi="Arial"/>
      </w:rPr>
    </w:rPrDefault>
    <w:pPrDefault>
      <w:pPr>
        <w:spacing w:before="0" w:after="0" w:line="19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ztr0somn1aycedgic3axd.png"/><Relationship Id="rId7" Type="http://schemas.openxmlformats.org/officeDocument/2006/relationships/image" Target="media/ngvxiwnumk7bc-ubh7uqr.png"/><Relationship Id="rId8" Type="http://schemas.openxmlformats.org/officeDocument/2006/relationships/image" Target="media/0so--y55o_ups7td-__5w.png"/><Relationship Id="rId9" Type="http://schemas.openxmlformats.org/officeDocument/2006/relationships/image" Target="media/4xgoq6cdodyo4gckblyfr.png"/><Relationship Id="rId10" Type="http://schemas.openxmlformats.org/officeDocument/2006/relationships/image" Target="media/jahve1pw-gmow-zqi9xzj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2026-11-01T13:06:58.372Z</dcterms:created>
  <dcterms:modified xsi:type="dcterms:W3CDTF">2026-11-01T13:06:58.372Z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