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120"/>
      </w:tblGrid>
      <w:tr>
        <w:trPr>
          <w:cantSplit/>
          <w:trHeight w:val="860"/>
        </w:trPr>
        <w:tc>
          <w:tcPr>
            <w:tcW w:type="dxa" w:w="3200"/>
            <w:tcBorders>
              <w:top w:val="single" w:color="666666" w:sz="2"/>
              <w:left w:val="single" w:color="666666" w:sz="2"/>
              <w:bottom w:val="single" w:color="666666" w:sz="2"/>
              <w:right w:val="single" w:color="666666" w:sz="2"/>
            </w:tcBorders>
            <w:tcMar>
              <w:top w:type="dxa" w:w="35"/>
              <w:left w:type="dxa" w:w="55"/>
              <w:bottom w:type="dxa" w:w="35"/>
              <w:right w:type="dxa" w:w="55"/>
            </w:tcMar>
            <w:vAlign w:val="center"/>
          </w:tcPr>
          <w:p>
            <w:pPr>
              <w:spacing w:before="0" w:after="0" w:line="190"/>
              <w:jc w:val="center"/>
            </w:pPr>
            <w:r>
              <w:drawing>
                <wp:inline distT="0" distB="0" distL="0" distR="0">
                  <wp:extent cx="16002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600200" cy="742950"/>
                          </a:xfrm>
                          <a:prstGeom prst="rect">
                            <a:avLst/>
                          </a:prstGeom>
                        </pic:spPr>
                      </pic:pic>
                    </a:graphicData>
                  </a:graphic>
                </wp:inline>
              </w:drawing>
            </w:r>
          </w:p>
        </w:tc>
        <w:tc>
          <w:tcPr>
            <w:tcW w:type="dxa" w:w="8120"/>
            <w:tcBorders>
              <w:top w:val="single" w:color="666666" w:sz="2"/>
              <w:left w:val="single" w:color="666666" w:sz="2"/>
              <w:bottom w:val="single" w:color="666666" w:sz="2"/>
              <w:right w:val="single" w:color="666666" w:sz="2"/>
            </w:tcBorders>
            <w:tcMar>
              <w:top w:type="dxa" w:w="35"/>
              <w:left w:type="dxa" w:w="55"/>
              <w:bottom w:type="dxa" w:w="35"/>
              <w:right w:type="dxa" w:w="55"/>
            </w:tcMar>
            <w:vAlign w:val="center"/>
          </w:tcPr>
          <w:p>
            <w:pPr>
              <w:spacing w:before="80" w:after="0" w:line="190"/>
              <w:jc w:val="center"/>
            </w:pPr>
            <w:r>
              <w:rPr>
                <w:b/>
                <w:bCs/>
                <w:i w:val="false"/>
                <w:iCs w:val="false"/>
                <w:sz w:val="20"/>
                <w:szCs w:val="20"/>
                <w:rFonts w:ascii="Arial" w:cs="Arial" w:eastAsia="Arial" w:hAnsi="Arial"/>
              </w:rPr>
              <w:t xml:space="preserve">FICHA DE REGISTRO DIÁRIO DE ACOMPANHAMENTO</w:t>
            </w:r>
          </w:p>
          <w:p>
            <w:pPr>
              <w:spacing w:before="0" w:after="0" w:line="190"/>
              <w:jc w:val="center"/>
            </w:pPr>
            <w:r>
              <w:rPr>
                <w:b/>
                <w:bCs/>
                <w:i w:val="false"/>
                <w:iCs w:val="false"/>
                <w:sz w:val="20"/>
                <w:szCs w:val="20"/>
                <w:rFonts w:ascii="Arial" w:cs="Arial" w:eastAsia="Arial" w:hAnsi="Arial"/>
              </w:rPr>
              <w:t xml:space="preserve">ARQUEOLÓGICO</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200"/>
        <w:gridCol w:w="2720"/>
      </w:tblGrid>
      <w:tr>
        <w:trPr>
          <w:cantSplit/>
        </w:trPr>
        <w:tc>
          <w:tcPr>
            <w:tcW w:type="dxa" w:w="11320"/>
            <w:gridSpan w:val="3"/>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pPr>
            <w:r>
              <w:rPr>
                <w:b/>
                <w:bCs/>
                <w:i w:val="false"/>
                <w:iCs w:val="false"/>
                <w:sz w:val="18"/>
                <w:szCs w:val="18"/>
                <w:rFonts w:ascii="Arial" w:cs="Arial" w:eastAsia="Arial" w:hAnsi="Arial"/>
              </w:rPr>
              <w:t xml:space="preserve">1. INFORMAÇÕES GERAIS</w:t>
            </w:r>
          </w:p>
        </w:tc>
      </w:tr>
      <w:tr>
        <w:trPr>
          <w:cantSplit/>
        </w:trPr>
        <w:tc>
          <w:tcPr>
            <w:tcW w:type="dxa" w:w="240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DATA:</w:t>
            </w:r>
            <w:r>
              <w:rPr>
                <w:b w:val="false"/>
                <w:bCs w:val="false"/>
                <w:i w:val="false"/>
                <w:iCs w:val="false"/>
                <w:sz w:val="17"/>
                <w:szCs w:val="17"/>
                <w:rFonts w:ascii="Arial" w:cs="Arial" w:eastAsia="Arial" w:hAnsi="Arial"/>
              </w:rPr>
              <w:t xml:space="preserve"> 05-08-2026</w:t>
            </w:r>
          </w:p>
        </w:tc>
        <w:tc>
          <w:tcPr>
            <w:tcW w:type="dxa" w:w="620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Projeto:</w:t>
            </w:r>
            <w:r>
              <w:rPr>
                <w:b w:val="false"/>
                <w:bCs w:val="false"/>
                <w:i w:val="false"/>
                <w:iCs w:val="false"/>
                <w:sz w:val="17"/>
                <w:szCs w:val="17"/>
                <w:rFonts w:ascii="Arial" w:cs="Arial" w:eastAsia="Arial" w:hAnsi="Arial"/>
              </w:rPr>
              <w:t xml:space="preserve"> Empreendimento Minéro-Industrial N8N9 - Juazeiro - BA</w:t>
            </w:r>
          </w:p>
        </w:tc>
        <w:tc>
          <w:tcPr>
            <w:tcW w:type="dxa" w:w="272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FICHA ID / Nº:</w:t>
            </w:r>
            <w:r>
              <w:rPr>
                <w:b w:val="false"/>
                <w:bCs w:val="false"/>
                <w:i w:val="false"/>
                <w:iCs w:val="false"/>
                <w:sz w:val="17"/>
                <w:szCs w:val="17"/>
                <w:rFonts w:ascii="Arial" w:cs="Arial" w:eastAsia="Arial" w:hAnsi="Arial"/>
              </w:rPr>
              <w:t xml:space="preserve"> 15</w:t>
            </w:r>
          </w:p>
        </w:tc>
      </w:tr>
      <w:tr>
        <w:trPr>
          <w:cantSplit/>
        </w:trPr>
        <w:tc>
          <w:tcPr>
            <w:tcW w:type="dxa" w:w="240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LOCALIDADE:</w:t>
            </w:r>
            <w:r>
              <w:rPr>
                <w:b w:val="false"/>
                <w:bCs w:val="false"/>
                <w:i w:val="false"/>
                <w:iCs w:val="false"/>
                <w:sz w:val="17"/>
                <w:szCs w:val="17"/>
                <w:rFonts w:ascii="Arial" w:cs="Arial" w:eastAsia="Arial" w:hAnsi="Arial"/>
              </w:rPr>
              <w:t xml:space="preserve"> Juazeiro - BA</w:t>
            </w:r>
          </w:p>
        </w:tc>
        <w:tc>
          <w:tcPr>
            <w:tcW w:type="dxa" w:w="620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Responsável Técnico:</w:t>
            </w:r>
            <w:r>
              <w:rPr>
                <w:b w:val="false"/>
                <w:bCs w:val="false"/>
                <w:i w:val="false"/>
                <w:iCs w:val="false"/>
                <w:sz w:val="17"/>
                <w:szCs w:val="17"/>
                <w:rFonts w:ascii="Arial" w:cs="Arial" w:eastAsia="Arial" w:hAnsi="Arial"/>
              </w:rPr>
              <w:t xml:space="preserve"> Carlos Rocha</w:t>
            </w:r>
          </w:p>
        </w:tc>
        <w:tc>
          <w:tcPr>
            <w:tcW w:type="dxa" w:w="272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Início atividade:</w:t>
            </w:r>
            <w:r>
              <w:rPr>
                <w:b w:val="false"/>
                <w:bCs w:val="false"/>
                <w:i w:val="false"/>
                <w:iCs w:val="false"/>
                <w:sz w:val="17"/>
                <w:szCs w:val="17"/>
                <w:rFonts w:ascii="Arial" w:cs="Arial" w:eastAsia="Arial" w:hAnsi="Arial"/>
              </w:rPr>
              <w:t xml:space="preserve"> 08:57</w:t>
            </w:r>
          </w:p>
          <w:p>
            <w:pPr>
              <w:spacing w:before="0" w:after="0" w:line="190"/>
            </w:pPr>
            <w:r>
              <w:rPr>
                <w:b/>
                <w:bCs/>
                <w:i w:val="false"/>
                <w:iCs w:val="false"/>
                <w:sz w:val="17"/>
                <w:szCs w:val="17"/>
                <w:rFonts w:ascii="Arial" w:cs="Arial" w:eastAsia="Arial" w:hAnsi="Arial"/>
              </w:rPr>
              <w:t xml:space="preserve">Fim atividade:</w:t>
            </w:r>
            <w:r>
              <w:rPr>
                <w:b w:val="false"/>
                <w:bCs w:val="false"/>
                <w:i w:val="false"/>
                <w:iCs w:val="false"/>
                <w:sz w:val="17"/>
                <w:szCs w:val="17"/>
                <w:rFonts w:ascii="Arial" w:cs="Arial" w:eastAsia="Arial" w:hAnsi="Arial"/>
              </w:rPr>
              <w:t xml:space="preserve"> 12:00</w:t>
            </w:r>
          </w:p>
        </w:tc>
      </w:tr>
      <w:tr>
        <w:trPr>
          <w:cantSplit/>
        </w:trPr>
        <w:tc>
          <w:tcPr>
            <w:tcW w:type="dxa" w:w="11320"/>
            <w:gridSpan w:val="3"/>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COORDENADAS GEOGRÁFICA: </w:t>
            </w:r>
            <w:r>
              <w:rPr>
                <w:b w:val="false"/>
                <w:bCs w:val="false"/>
                <w:i w:val="false"/>
                <w:iCs w:val="false"/>
                <w:sz w:val="14"/>
                <w:szCs w:val="14"/>
                <w:rFonts w:ascii="Arial" w:cs="Arial" w:eastAsia="Arial" w:hAnsi="Arial"/>
              </w:rPr>
              <w:t xml:space="preserve">Foto 1 - (UTM) 24L 396556-8970421 (LAT/LON) -9.312860, -39.941916; Foto 2 - (UTM) 24L 396548-8970407 (LAT/LON) -9.312988, -39.941988; Foto 3 - (UTM) 24L 396553-8970414 (LAT/LON) -9.312925, -39.941945; Foto 4 - (UTM) 24L 396576-8970424 (LAT/LON) -9.312833, -39.941736; Foto 5 - (UTM) 24L 396568-8970417 (LAT/LON) -9.312898, -39.941807; Foto 6 - (UTM) 24L 396569-8970421 (LAT/LON) -9.312858, -39.941796; Foto 7 - (UTM) 24L 396566-8970413 (LAT/LON) -9.312935, -39.941832</w:t>
            </w:r>
          </w:p>
        </w:tc>
      </w:tr>
      <w:tr>
        <w:trPr>
          <w:cantSplit/>
        </w:trPr>
        <w:tc>
          <w:tcPr>
            <w:tcW w:type="dxa" w:w="11320"/>
            <w:gridSpan w:val="3"/>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EMPRESA EXECUTORA:</w:t>
            </w:r>
            <w:r>
              <w:rPr>
                <w:b w:val="false"/>
                <w:bCs w:val="false"/>
                <w:i w:val="false"/>
                <w:iCs w:val="false"/>
                <w:sz w:val="17"/>
                <w:szCs w:val="17"/>
                <w:rFonts w:ascii="Arial" w:cs="Arial" w:eastAsia="Arial" w:hAnsi="Arial"/>
              </w:rPr>
              <w:t xml:space="preserve"> HAS CONSULTORIA</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pPr>
            <w:r>
              <w:rPr>
                <w:b/>
                <w:bCs/>
                <w:i w:val="false"/>
                <w:iCs w:val="false"/>
                <w:sz w:val="18"/>
                <w:szCs w:val="18"/>
                <w:rFonts w:ascii="Arial" w:cs="Arial" w:eastAsia="Arial" w:hAnsi="Arial"/>
              </w:rPr>
              <w:t xml:space="preserve">2. CONDIÇÕES AMBIENTAL</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Condição Climática: </w:t>
            </w:r>
            <w:r>
              <w:rPr>
                <w:b w:val="false"/>
                <w:bCs w:val="false"/>
                <w:i w:val="false"/>
                <w:iCs w:val="false"/>
                <w:sz w:val="17"/>
                <w:szCs w:val="17"/>
                <w:rFonts w:ascii="Arial" w:cs="Arial" w:eastAsia="Arial" w:hAnsi="Arial"/>
              </w:rPr>
              <w:t xml:space="preserve">( X ) Ensolarado    </w:t>
            </w:r>
            <w:r>
              <w:rPr>
                <w:b w:val="false"/>
                <w:bCs w:val="false"/>
                <w:i w:val="false"/>
                <w:iCs w:val="false"/>
                <w:sz w:val="17"/>
                <w:szCs w:val="17"/>
                <w:rFonts w:ascii="Arial" w:cs="Arial" w:eastAsia="Arial" w:hAnsi="Arial"/>
              </w:rPr>
              <w:t xml:space="preserve">(   ) Nublado    </w:t>
            </w:r>
            <w:r>
              <w:rPr>
                <w:b w:val="false"/>
                <w:bCs w:val="false"/>
                <w:i w:val="false"/>
                <w:iCs w:val="false"/>
                <w:sz w:val="17"/>
                <w:szCs w:val="17"/>
                <w:rFonts w:ascii="Arial" w:cs="Arial" w:eastAsia="Arial" w:hAnsi="Arial"/>
              </w:rPr>
              <w:t xml:space="preserve">(   ) Chuvoso    </w:t>
            </w:r>
            <w:r>
              <w:rPr>
                <w:b w:val="false"/>
                <w:bCs w:val="false"/>
                <w:i w:val="false"/>
                <w:iCs w:val="false"/>
                <w:sz w:val="17"/>
                <w:szCs w:val="17"/>
                <w:rFonts w:ascii="Arial" w:cs="Arial" w:eastAsia="Arial" w:hAnsi="Arial"/>
              </w:rPr>
              <w:t xml:space="preserve">(   ) Outro Outro: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00"/>
        <w:gridCol w:w="492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pPr>
            <w:r>
              <w:rPr>
                <w:b/>
                <w:bCs/>
                <w:i w:val="false"/>
                <w:iCs w:val="false"/>
                <w:sz w:val="18"/>
                <w:szCs w:val="18"/>
                <w:rFonts w:ascii="Arial" w:cs="Arial" w:eastAsia="Arial" w:hAnsi="Arial"/>
              </w:rPr>
              <w:t xml:space="preserve">3. DESCRIÇÃO DAS ATIVIDADES:</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Trecho:</w:t>
            </w:r>
            <w:r>
              <w:rPr>
                <w:b w:val="false"/>
                <w:bCs w:val="false"/>
                <w:i w:val="false"/>
                <w:iCs w:val="false"/>
                <w:sz w:val="17"/>
                <w:szCs w:val="17"/>
                <w:rFonts w:ascii="Arial" w:cs="Arial" w:eastAsia="Arial" w:hAnsi="Arial"/>
              </w:rPr>
              <w:t xml:space="preserve"> Expansão da oficina mecânica TGL</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Tipo de Intervenção: </w:t>
            </w:r>
            <w:r>
              <w:rPr>
                <w:b w:val="false"/>
                <w:bCs w:val="false"/>
                <w:i w:val="false"/>
                <w:iCs w:val="false"/>
                <w:sz w:val="17"/>
                <w:szCs w:val="17"/>
                <w:rFonts w:ascii="Arial" w:cs="Arial" w:eastAsia="Arial" w:hAnsi="Arial"/>
              </w:rPr>
              <w:t xml:space="preserve">(   ) Sondagem    </w:t>
            </w:r>
            <w:r>
              <w:rPr>
                <w:b w:val="false"/>
                <w:bCs w:val="false"/>
                <w:i w:val="false"/>
                <w:iCs w:val="false"/>
                <w:sz w:val="17"/>
                <w:szCs w:val="17"/>
                <w:rFonts w:ascii="Arial" w:cs="Arial" w:eastAsia="Arial" w:hAnsi="Arial"/>
              </w:rPr>
              <w:t xml:space="preserve">( X ) Supressão Vegetal    </w:t>
            </w:r>
            <w:r>
              <w:rPr>
                <w:b w:val="false"/>
                <w:bCs w:val="false"/>
                <w:i w:val="false"/>
                <w:iCs w:val="false"/>
                <w:sz w:val="17"/>
                <w:szCs w:val="17"/>
                <w:rFonts w:ascii="Arial" w:cs="Arial" w:eastAsia="Arial" w:hAnsi="Arial"/>
              </w:rPr>
              <w:t xml:space="preserve">(   ) Terraplenagem    </w:t>
            </w:r>
            <w:r>
              <w:rPr>
                <w:b w:val="false"/>
                <w:bCs w:val="false"/>
                <w:i w:val="false"/>
                <w:iCs w:val="false"/>
                <w:sz w:val="17"/>
                <w:szCs w:val="17"/>
                <w:rFonts w:ascii="Arial" w:cs="Arial" w:eastAsia="Arial" w:hAnsi="Arial"/>
              </w:rPr>
              <w:t xml:space="preserve">(   ) Outros Outros: </w:t>
            </w:r>
          </w:p>
        </w:tc>
      </w:tr>
      <w:tr>
        <w:trPr>
          <w:cantSplit w:val="false"/>
          <w:trHeight w:val="780"/>
        </w:trPr>
        <w:tc>
          <w:tcPr>
            <w:tcW w:type="dxa" w:w="6400"/>
            <w:tcBorders>
              <w:top w:val="single" w:color="666666" w:sz="2"/>
              <w:left w:val="single" w:color="666666" w:sz="2"/>
              <w:bottom w:val="single" w:color="666666" w:sz="2"/>
              <w:right w:val="single" w:color="666666" w:sz="2"/>
            </w:tcBorders>
            <w:tcMar>
              <w:top w:type="dxa" w:w="45"/>
              <w:left w:type="dxa" w:w="65"/>
              <w:bottom w:type="dxa" w:w="45"/>
              <w:right w:type="dxa" w:w="65"/>
            </w:tcMar>
            <w:vAlign w:val="top"/>
          </w:tcPr>
          <w:p>
            <w:pPr>
              <w:spacing w:before="0" w:after="0" w:line="190"/>
            </w:pPr>
            <w:r>
              <w:rPr>
                <w:b/>
                <w:bCs/>
                <w:i w:val="false"/>
                <w:iCs w:val="false"/>
                <w:sz w:val="17"/>
                <w:szCs w:val="17"/>
                <w:rFonts w:ascii="Arial" w:cs="Arial" w:eastAsia="Arial" w:hAnsi="Arial"/>
              </w:rPr>
              <w:t xml:space="preserve">Descrição das atividades executadas:</w:t>
            </w:r>
          </w:p>
          <w:p>
            <w:pPr>
              <w:spacing w:before="10" w:after="0" w:line="190"/>
              <w:jc w:val="both"/>
            </w:pPr>
            <w:r>
              <w:rPr>
                <w:b w:val="false"/>
                <w:bCs w:val="false"/>
                <w:i w:val="false"/>
                <w:iCs w:val="false"/>
                <w:sz w:val="17"/>
                <w:szCs w:val="17"/>
                <w:rFonts w:ascii="Arial" w:cs="Arial" w:eastAsia="Arial" w:hAnsi="Arial"/>
              </w:rPr>
              <w:t xml:space="preserve">Foi realizado o acompanhamento arqueológico de uma área com aproximadamente 300m² destinada à ampliação da oficina mecânica. Antes da intervenção, registramos que cerca de 85% da área apresentava sinais de antropização anterior, incluindo superfícies revolvidas, acessos, estruturas operacionais e leiras de sedimentos e fragmentos rochosos, preliminarmente relacionadas a sondagens ou outras movimentações anteriores do terreno. Nos trechos remanescentes, a cobertura vegetal era constituída por Caatinga arbustiva a arbóreo-arbustiva, com estrato herbáceo seco, espécies espinescentes e acúmulo de galhos, folhas e matéria vegetal sobre a superfície. Identificou-se uma clareira com concentração superficial de quartzo e rochas quartzosas.
Inicialmente, foi realizada vistoria prévia em toda a área acessível, com atenção às clareiras, concentrações de quartzo e cascalho, leiras, superfícies expostas, bases de árvores, raízes, áreas erodidas ou bioturbadas e possíveis alterações sedimentares. A inspeção buscou materiais líticos, cerâmicos e históricos, além de manchas, carvões, estruturas, alinhamentos e feições de possível origem antrópica pretérita. Na sequência, foi acompanhado o avanço da supressão e da mobilização superficial do terreno, executadas com escavadeira hidráulica sobre esteiras. Após a passagem do equipamento, toda a superfície recém-alterada, os sedimentos mobilizados e as bordas da intervenção foram novamente vistoriados. Não foram identificados materiais arqueológicos, feições antrópicas pretéritas, alterações sedimentares ou modificações da paisagem de interesse arqueológico. A concentração de quartzo não apresentou atributos tecnológicos ou materiais associados que indicassem atividade humana pretérita. O resultado foi negativo para evidências arqueológicas nas superfícies efetivamente acompanhadas.</w:t>
            </w:r>
          </w:p>
        </w:tc>
        <w:tc>
          <w:tcPr>
            <w:tcW w:type="dxa" w:w="4920"/>
            <w:tcBorders>
              <w:top w:val="single" w:color="666666" w:sz="2"/>
              <w:left w:val="single" w:color="666666" w:sz="2"/>
              <w:bottom w:val="single" w:color="666666" w:sz="2"/>
              <w:right w:val="single" w:color="666666" w:sz="2"/>
            </w:tcBorders>
            <w:tcMar>
              <w:top w:type="dxa" w:w="45"/>
              <w:left w:type="dxa" w:w="65"/>
              <w:bottom w:type="dxa" w:w="45"/>
              <w:right w:type="dxa" w:w="65"/>
            </w:tcMar>
            <w:vAlign w:val="top"/>
          </w:tcPr>
          <w:p>
            <w:pPr>
              <w:spacing w:before="0" w:after="0" w:line="190"/>
            </w:pPr>
            <w:r>
              <w:rPr>
                <w:b/>
                <w:bCs/>
                <w:i w:val="false"/>
                <w:iCs w:val="false"/>
                <w:sz w:val="14"/>
                <w:szCs w:val="14"/>
                <w:rFonts w:ascii="Arial" w:cs="Arial" w:eastAsia="Arial" w:hAnsi="Arial"/>
              </w:rPr>
              <w:t xml:space="preserve">Evidências Arqueológicas</w:t>
            </w:r>
            <w:r>
              <w:rPr>
                <w:b w:val="false"/>
                <w:bCs w:val="false"/>
                <w:i w:val="false"/>
                <w:iCs w:val="false"/>
                <w:sz w:val="14"/>
                <w:szCs w:val="14"/>
                <w:rFonts w:ascii="Arial" w:cs="Arial" w:eastAsia="Arial" w:hAnsi="Arial"/>
              </w:rPr>
              <w:t xml:space="preserve"> (   ) Sim    ( X ) Não</w:t>
            </w:r>
          </w:p>
          <w:p>
            <w:pPr>
              <w:spacing w:before="0" w:after="0" w:line="190"/>
            </w:pPr>
            <w:r>
              <w:rPr>
                <w:b/>
                <w:bCs/>
                <w:i w:val="false"/>
                <w:iCs w:val="false"/>
                <w:sz w:val="14"/>
                <w:szCs w:val="14"/>
                <w:rFonts w:ascii="Arial" w:cs="Arial" w:eastAsia="Arial" w:hAnsi="Arial"/>
              </w:rPr>
              <w:t xml:space="preserve">TIPO: </w:t>
            </w:r>
            <w:r>
              <w:rPr>
                <w:b w:val="false"/>
                <w:bCs w:val="false"/>
                <w:i w:val="false"/>
                <w:iCs w:val="false"/>
                <w:sz w:val="14"/>
                <w:szCs w:val="14"/>
                <w:rFonts w:ascii="Arial" w:cs="Arial" w:eastAsia="Arial" w:hAnsi="Arial"/>
              </w:rPr>
              <w:t xml:space="preserve">(   ) Pré-colonial    </w:t>
            </w:r>
            <w:r>
              <w:rPr>
                <w:b w:val="false"/>
                <w:bCs w:val="false"/>
                <w:i w:val="false"/>
                <w:iCs w:val="false"/>
                <w:sz w:val="14"/>
                <w:szCs w:val="14"/>
                <w:rFonts w:ascii="Arial" w:cs="Arial" w:eastAsia="Arial" w:hAnsi="Arial"/>
              </w:rPr>
              <w:t xml:space="preserve">(   ) Histórico    </w:t>
            </w:r>
            <w:r>
              <w:rPr>
                <w:b w:val="false"/>
                <w:bCs w:val="false"/>
                <w:i w:val="false"/>
                <w:iCs w:val="false"/>
                <w:sz w:val="14"/>
                <w:szCs w:val="14"/>
                <w:rFonts w:ascii="Arial" w:cs="Arial" w:eastAsia="Arial" w:hAnsi="Arial"/>
              </w:rPr>
              <w:t xml:space="preserve">(   ) Contato    </w:t>
            </w:r>
            <w:r>
              <w:rPr>
                <w:b w:val="false"/>
                <w:bCs w:val="false"/>
                <w:i w:val="false"/>
                <w:iCs w:val="false"/>
                <w:sz w:val="14"/>
                <w:szCs w:val="14"/>
                <w:rFonts w:ascii="Arial" w:cs="Arial" w:eastAsia="Arial" w:hAnsi="Arial"/>
              </w:rPr>
              <w:t xml:space="preserve">(   ) SHIA    </w:t>
            </w:r>
            <w:r>
              <w:rPr>
                <w:b w:val="false"/>
                <w:bCs w:val="false"/>
                <w:i w:val="false"/>
                <w:iCs w:val="false"/>
                <w:sz w:val="14"/>
                <w:szCs w:val="14"/>
                <w:rFonts w:ascii="Arial" w:cs="Arial" w:eastAsia="Arial" w:hAnsi="Arial"/>
              </w:rPr>
              <w:t xml:space="preserve">(   ) N/I</w:t>
            </w:r>
          </w:p>
          <w:p>
            <w:pPr>
              <w:spacing w:before="0" w:after="0" w:line="190"/>
            </w:pPr>
            <w:r>
              <w:rPr>
                <w:b/>
                <w:bCs/>
                <w:i w:val="false"/>
                <w:iCs w:val="false"/>
                <w:sz w:val="14"/>
                <w:szCs w:val="14"/>
                <w:rFonts w:ascii="Arial" w:cs="Arial" w:eastAsia="Arial" w:hAnsi="Arial"/>
              </w:rPr>
              <w:t xml:space="preserve">Materiais encontrados:</w:t>
            </w:r>
            <w:r>
              <w:rPr>
                <w:b w:val="false"/>
                <w:bCs w:val="false"/>
                <w:i w:val="false"/>
                <w:iCs w:val="false"/>
                <w:sz w:val="14"/>
                <w:szCs w:val="14"/>
                <w:rFonts w:ascii="Arial" w:cs="Arial" w:eastAsia="Arial" w:hAnsi="Arial"/>
              </w:rPr>
              <w:t xml:space="preserve"> (   ) Sim    (   ) Não</w:t>
            </w:r>
          </w:p>
          <w:p>
            <w:pPr>
              <w:spacing w:before="0" w:after="0" w:line="190"/>
            </w:pPr>
            <w:r>
              <w:rPr>
                <w:b/>
                <w:bCs/>
                <w:i w:val="false"/>
                <w:iCs w:val="false"/>
                <w:sz w:val="14"/>
                <w:szCs w:val="14"/>
                <w:rFonts w:ascii="Arial" w:cs="Arial" w:eastAsia="Arial" w:hAnsi="Arial"/>
              </w:rPr>
              <w:t xml:space="preserve">Tipo de Material: </w:t>
            </w:r>
            <w:r>
              <w:rPr>
                <w:b w:val="false"/>
                <w:bCs w:val="false"/>
                <w:i w:val="false"/>
                <w:iCs w:val="false"/>
                <w:sz w:val="14"/>
                <w:szCs w:val="14"/>
                <w:rFonts w:ascii="Arial" w:cs="Arial" w:eastAsia="Arial" w:hAnsi="Arial"/>
              </w:rPr>
              <w:t xml:space="preserve">(   ) Cerâmica    </w:t>
            </w:r>
            <w:r>
              <w:rPr>
                <w:b w:val="false"/>
                <w:bCs w:val="false"/>
                <w:i w:val="false"/>
                <w:iCs w:val="false"/>
                <w:sz w:val="14"/>
                <w:szCs w:val="14"/>
                <w:rFonts w:ascii="Arial" w:cs="Arial" w:eastAsia="Arial" w:hAnsi="Arial"/>
              </w:rPr>
              <w:t xml:space="preserve">(   ) Lítico    </w:t>
            </w:r>
            <w:r>
              <w:rPr>
                <w:b w:val="false"/>
                <w:bCs w:val="false"/>
                <w:i w:val="false"/>
                <w:iCs w:val="false"/>
                <w:sz w:val="14"/>
                <w:szCs w:val="14"/>
                <w:rFonts w:ascii="Arial" w:cs="Arial" w:eastAsia="Arial" w:hAnsi="Arial"/>
              </w:rPr>
              <w:t xml:space="preserve">(   ) Estruturas    </w:t>
            </w:r>
            <w:r>
              <w:rPr>
                <w:b w:val="false"/>
                <w:bCs w:val="false"/>
                <w:i w:val="false"/>
                <w:iCs w:val="false"/>
                <w:sz w:val="14"/>
                <w:szCs w:val="14"/>
                <w:rFonts w:ascii="Arial" w:cs="Arial" w:eastAsia="Arial" w:hAnsi="Arial"/>
              </w:rPr>
              <w:t xml:space="preserve">(   ) Outros Outros: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0"/>
        <w:gridCol w:w="2830"/>
        <w:gridCol w:w="2830"/>
        <w:gridCol w:w="2830"/>
      </w:tblGrid>
      <w:tr>
        <w:trPr>
          <w:cantSplit/>
        </w:trPr>
        <w:tc>
          <w:tcPr>
            <w:tcW w:type="dxa" w:w="11320"/>
            <w:gridSpan w:val="4"/>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pPr>
            <w:r>
              <w:rPr>
                <w:b/>
                <w:bCs/>
                <w:i w:val="false"/>
                <w:iCs w:val="false"/>
                <w:sz w:val="18"/>
                <w:szCs w:val="18"/>
                <w:rFonts w:ascii="Arial" w:cs="Arial" w:eastAsia="Arial" w:hAnsi="Arial"/>
              </w:rPr>
              <w:t xml:space="preserve">PEDOLOGIA</w:t>
            </w:r>
          </w:p>
        </w:tc>
      </w:tr>
      <w:tr>
        <w:trPr>
          <w:cantSplit/>
        </w:trPr>
        <w:tc>
          <w:tcPr>
            <w:tcW w:type="dxa" w:w="8490"/>
            <w:gridSpan w:val="3"/>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jc w:val="center"/>
            </w:pPr>
            <w:r>
              <w:rPr>
                <w:b/>
                <w:bCs/>
                <w:i w:val="false"/>
                <w:iCs w:val="false"/>
                <w:sz w:val="18"/>
                <w:szCs w:val="18"/>
                <w:rFonts w:ascii="Arial" w:cs="Arial" w:eastAsia="Arial" w:hAnsi="Arial"/>
              </w:rPr>
              <w:t xml:space="preserve">Textura</w:t>
            </w:r>
          </w:p>
        </w:tc>
        <w:tc>
          <w:tcPr>
            <w:tcW w:type="dxa" w:w="2830"/>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jc w:val="center"/>
            </w:pPr>
            <w:r>
              <w:rPr>
                <w:b/>
                <w:bCs/>
                <w:i w:val="false"/>
                <w:iCs w:val="false"/>
                <w:sz w:val="18"/>
                <w:szCs w:val="18"/>
                <w:rFonts w:ascii="Arial" w:cs="Arial" w:eastAsia="Arial" w:hAnsi="Arial"/>
              </w:rPr>
              <w:t xml:space="preserve">Granulometria</w:t>
            </w:r>
          </w:p>
        </w:tc>
      </w:tr>
      <w:tr>
        <w:trPr>
          <w:cantSplit/>
        </w:trPr>
        <w:tc>
          <w:tcPr>
            <w:tcW w:type="dxa" w:w="283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val="false"/>
                <w:bCs w:val="false"/>
                <w:i w:val="false"/>
                <w:iCs w:val="false"/>
                <w:sz w:val="17"/>
                <w:szCs w:val="17"/>
                <w:rFonts w:ascii="Arial" w:cs="Arial" w:eastAsia="Arial" w:hAnsi="Arial"/>
              </w:rPr>
              <w:t xml:space="preserve">(   ) Arenoso</w:t>
            </w:r>
          </w:p>
          <w:p>
            <w:pPr>
              <w:spacing w:before="0" w:after="0" w:line="190"/>
            </w:pPr>
            <w:r>
              <w:rPr>
                <w:b w:val="false"/>
                <w:bCs w:val="false"/>
                <w:i w:val="false"/>
                <w:iCs w:val="false"/>
                <w:sz w:val="17"/>
                <w:szCs w:val="17"/>
                <w:rFonts w:ascii="Arial" w:cs="Arial" w:eastAsia="Arial" w:hAnsi="Arial"/>
              </w:rPr>
              <w:t xml:space="preserve">(   ) Arenoso / Areno-argiloso</w:t>
            </w:r>
          </w:p>
          <w:p>
            <w:pPr>
              <w:spacing w:before="0" w:after="0" w:line="190"/>
            </w:pPr>
            <w:r>
              <w:rPr>
                <w:b w:val="false"/>
                <w:bCs w:val="false"/>
                <w:i w:val="false"/>
                <w:iCs w:val="false"/>
                <w:sz w:val="17"/>
                <w:szCs w:val="17"/>
                <w:rFonts w:ascii="Arial" w:cs="Arial" w:eastAsia="Arial" w:hAnsi="Arial"/>
              </w:rPr>
              <w:t xml:space="preserve">(   ) Silto-argiloso / Areno-argiloso</w:t>
            </w:r>
          </w:p>
        </w:tc>
        <w:tc>
          <w:tcPr>
            <w:tcW w:type="dxa" w:w="283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val="false"/>
                <w:bCs w:val="false"/>
                <w:i w:val="false"/>
                <w:iCs w:val="false"/>
                <w:sz w:val="17"/>
                <w:szCs w:val="17"/>
                <w:rFonts w:ascii="Arial" w:cs="Arial" w:eastAsia="Arial" w:hAnsi="Arial"/>
              </w:rPr>
              <w:t xml:space="preserve">(   ) Argiloso / Argilo-arenoso</w:t>
            </w:r>
          </w:p>
          <w:p>
            <w:pPr>
              <w:spacing w:before="0" w:after="0" w:line="190"/>
            </w:pPr>
            <w:r>
              <w:rPr>
                <w:b w:val="false"/>
                <w:bCs w:val="false"/>
                <w:i w:val="false"/>
                <w:iCs w:val="false"/>
                <w:sz w:val="17"/>
                <w:szCs w:val="17"/>
                <w:rFonts w:ascii="Arial" w:cs="Arial" w:eastAsia="Arial" w:hAnsi="Arial"/>
              </w:rPr>
              <w:t xml:space="preserve">(   ) Cascalheira</w:t>
            </w:r>
          </w:p>
          <w:p>
            <w:pPr>
              <w:spacing w:before="0" w:after="0" w:line="190"/>
            </w:pPr>
            <w:r>
              <w:rPr>
                <w:b w:val="false"/>
                <w:bCs w:val="false"/>
                <w:i w:val="false"/>
                <w:iCs w:val="false"/>
                <w:sz w:val="17"/>
                <w:szCs w:val="17"/>
                <w:rFonts w:ascii="Arial" w:cs="Arial" w:eastAsia="Arial" w:hAnsi="Arial"/>
              </w:rPr>
              <w:t xml:space="preserve">(   ) Rocha Matriz/Base</w:t>
            </w:r>
          </w:p>
        </w:tc>
        <w:tc>
          <w:tcPr>
            <w:tcW w:type="dxa" w:w="283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val="false"/>
                <w:bCs w:val="false"/>
                <w:i w:val="false"/>
                <w:iCs w:val="false"/>
                <w:sz w:val="17"/>
                <w:szCs w:val="17"/>
                <w:rFonts w:ascii="Arial" w:cs="Arial" w:eastAsia="Arial" w:hAnsi="Arial"/>
              </w:rPr>
              <w:t xml:space="preserve">(   ) Siltoso / Argilo-siltoso</w:t>
            </w:r>
          </w:p>
          <w:p>
            <w:pPr>
              <w:spacing w:before="0" w:after="0" w:line="190"/>
            </w:pPr>
            <w:r>
              <w:rPr>
                <w:b w:val="false"/>
                <w:bCs w:val="false"/>
                <w:i w:val="false"/>
                <w:iCs w:val="false"/>
                <w:sz w:val="17"/>
                <w:szCs w:val="17"/>
                <w:rFonts w:ascii="Arial" w:cs="Arial" w:eastAsia="Arial" w:hAnsi="Arial"/>
              </w:rPr>
              <w:t xml:space="preserve">( X ) Silto-arenoso</w:t>
            </w:r>
          </w:p>
          <w:p>
            <w:pPr>
              <w:spacing w:before="0" w:after="0" w:line="190"/>
            </w:pPr>
            <w:r>
              <w:rPr>
                <w:b w:val="false"/>
                <w:bCs w:val="false"/>
                <w:i w:val="false"/>
                <w:iCs w:val="false"/>
                <w:sz w:val="17"/>
                <w:szCs w:val="17"/>
                <w:rFonts w:ascii="Arial" w:cs="Arial" w:eastAsia="Arial" w:hAnsi="Arial"/>
              </w:rPr>
              <w:t xml:space="preserve">(   ) Terra preta (matéria orgânica)</w:t>
            </w:r>
          </w:p>
        </w:tc>
        <w:tc>
          <w:tcPr>
            <w:tcW w:type="dxa" w:w="2830"/>
            <w:tcBorders>
              <w:top w:val="single" w:color="666666" w:sz="2"/>
              <w:left w:val="single" w:color="666666" w:sz="2"/>
              <w:bottom w:val="single" w:color="666666" w:sz="2"/>
              <w:right w:val="single" w:color="666666" w:sz="2"/>
            </w:tcBorders>
            <w:tcMar>
              <w:top w:type="dxa" w:w="35"/>
              <w:left w:type="dxa" w:w="55"/>
              <w:bottom w:type="dxa" w:w="35"/>
              <w:right w:type="dxa" w:w="55"/>
            </w:tcMar>
            <w:vAlign w:val="center"/>
          </w:tcPr>
          <w:p>
            <w:pPr>
              <w:spacing w:before="0" w:after="0" w:line="190"/>
              <w:jc w:val="center"/>
            </w:pPr>
            <w:r>
              <w:rPr>
                <w:b w:val="false"/>
                <w:bCs w:val="false"/>
                <w:i w:val="false"/>
                <w:iCs w:val="false"/>
                <w:sz w:val="17"/>
                <w:szCs w:val="17"/>
                <w:rFonts w:ascii="Arial" w:cs="Arial" w:eastAsia="Arial" w:hAnsi="Arial"/>
              </w:rPr>
              <w:t xml:space="preserve">(   ) Fina </w:t>
            </w:r>
            <w:r>
              <w:rPr>
                <w:b w:val="false"/>
                <w:bCs w:val="false"/>
                <w:i w:val="false"/>
                <w:iCs w:val="false"/>
                <w:sz w:val="17"/>
                <w:szCs w:val="17"/>
                <w:rFonts w:ascii="Arial" w:cs="Arial" w:eastAsia="Arial" w:hAnsi="Arial"/>
              </w:rPr>
              <w:t xml:space="preserve">( X ) Média </w:t>
            </w:r>
            <w:r>
              <w:rPr>
                <w:b w:val="false"/>
                <w:bCs w:val="false"/>
                <w:i w:val="false"/>
                <w:iCs w:val="false"/>
                <w:sz w:val="17"/>
                <w:szCs w:val="17"/>
                <w:rFonts w:ascii="Arial" w:cs="Arial" w:eastAsia="Arial" w:hAnsi="Arial"/>
              </w:rPr>
              <w:t xml:space="preserve">(   ) Grossa </w:t>
            </w:r>
            <w:r>
              <w:rPr>
                <w:b w:val="false"/>
                <w:bCs w:val="false"/>
                <w:i w:val="false"/>
                <w:iCs w:val="false"/>
                <w:sz w:val="17"/>
                <w:szCs w:val="17"/>
                <w:rFonts w:ascii="Arial" w:cs="Arial" w:eastAsia="Arial" w:hAnsi="Arial"/>
              </w:rPr>
              <w:t xml:space="preserve">(   ) N/I</w:t>
            </w:r>
          </w:p>
        </w:tc>
      </w:tr>
      <w:tr>
        <w:trPr>
          <w:cantSplit/>
        </w:trPr>
        <w:tc>
          <w:tcPr>
            <w:tcW w:type="dxa" w:w="11320"/>
            <w:gridSpan w:val="4"/>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4"/>
                <w:szCs w:val="14"/>
                <w:rFonts w:ascii="Arial" w:cs="Arial" w:eastAsia="Arial" w:hAnsi="Arial"/>
              </w:rPr>
              <w:t xml:space="preserve">Coleta realizada? </w:t>
            </w:r>
            <w:r>
              <w:rPr>
                <w:b w:val="false"/>
                <w:bCs w:val="false"/>
                <w:i w:val="false"/>
                <w:iCs w:val="false"/>
                <w:sz w:val="14"/>
                <w:szCs w:val="14"/>
                <w:rFonts w:ascii="Arial" w:cs="Arial" w:eastAsia="Arial" w:hAnsi="Arial"/>
              </w:rPr>
              <w:t xml:space="preserve">(   ) Sim    ( X ) Não    </w:t>
            </w:r>
            <w:r>
              <w:rPr>
                <w:b w:val="false"/>
                <w:bCs w:val="false"/>
                <w:i w:val="false"/>
                <w:iCs w:val="false"/>
                <w:sz w:val="14"/>
                <w:szCs w:val="14"/>
                <w:rFonts w:ascii="Arial" w:cs="Arial" w:eastAsia="Arial" w:hAnsi="Arial"/>
              </w:rPr>
              <w:t xml:space="preserve">(   ) Amostras enviadas para análise</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0"/>
        <w:gridCol w:w="566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pPr>
            <w:r>
              <w:rPr>
                <w:b/>
                <w:bCs/>
                <w:i w:val="false"/>
                <w:iCs w:val="false"/>
                <w:sz w:val="18"/>
                <w:szCs w:val="18"/>
                <w:rFonts w:ascii="Arial" w:cs="Arial" w:eastAsia="Arial" w:hAnsi="Arial"/>
              </w:rPr>
              <w:t xml:space="preserve">4. REGISTROS VISUAIS</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7"/>
                <w:szCs w:val="17"/>
                <w:rFonts w:ascii="Arial" w:cs="Arial" w:eastAsia="Arial" w:hAnsi="Arial"/>
              </w:rPr>
              <w:t xml:space="preserve">Fotografias: </w:t>
            </w:r>
            <w:r>
              <w:rPr>
                <w:b w:val="false"/>
                <w:bCs w:val="false"/>
                <w:i w:val="false"/>
                <w:iCs w:val="false"/>
                <w:sz w:val="17"/>
                <w:szCs w:val="17"/>
                <w:rFonts w:ascii="Arial" w:cs="Arial" w:eastAsia="Arial" w:hAnsi="Arial"/>
              </w:rPr>
              <w:t xml:space="preserve">( X ) Sim    (   ) Não    </w:t>
            </w:r>
            <w:r>
              <w:rPr>
                <w:b/>
                <w:bCs/>
                <w:i w:val="false"/>
                <w:iCs w:val="false"/>
                <w:sz w:val="17"/>
                <w:szCs w:val="17"/>
                <w:rFonts w:ascii="Arial" w:cs="Arial" w:eastAsia="Arial" w:hAnsi="Arial"/>
              </w:rPr>
              <w:t xml:space="preserve">Croquis: </w:t>
            </w:r>
            <w:r>
              <w:rPr>
                <w:b w:val="false"/>
                <w:bCs w:val="false"/>
                <w:i w:val="false"/>
                <w:iCs w:val="false"/>
                <w:sz w:val="17"/>
                <w:szCs w:val="17"/>
                <w:rFonts w:ascii="Arial" w:cs="Arial" w:eastAsia="Arial" w:hAnsi="Arial"/>
              </w:rPr>
              <w:t xml:space="preserve">(   ) Sim    (   ) Não</w:t>
            </w:r>
          </w:p>
        </w:tc>
      </w:tr>
      <w:tr>
        <w:trPr>
          <w:cantSplit w:val="false"/>
          <w:trHeight w:val="3200"/>
        </w:trPr>
        <w:tc>
          <w:tcPr>
            <w:tcW w:type="dxa" w:w="5660"/>
            <w:tcBorders>
              <w:top w:val="single" w:color="666666" w:sz="2"/>
              <w:left w:val="single" w:color="666666" w:sz="2"/>
              <w:bottom w:val="single" w:color="666666" w:sz="2"/>
              <w:right w:val="single" w:color="666666" w:sz="2"/>
            </w:tcBorders>
            <w:tcMar>
              <w:top w:type="dxa" w:w="35"/>
              <w:left w:type="dxa" w:w="35"/>
              <w:bottom w:type="dxa" w:w="35"/>
              <w:right w:type="dxa" w:w="35"/>
            </w:tcMar>
            <w:vAlign w:val="center"/>
          </w:tcPr>
          <w:p>
            <w:pPr>
              <w:spacing w:before="0" w:after="0" w:line="190"/>
              <w:jc w:val="center"/>
            </w:pPr>
            <w:r>
              <w:drawing>
                <wp:inline distT="0" distB="0" distL="0" distR="0">
                  <wp:extent cx="27432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5"/>
              <w:left w:type="dxa" w:w="35"/>
              <w:bottom w:type="dxa" w:w="35"/>
              <w:right w:type="dxa" w:w="35"/>
            </w:tcMar>
            <w:vAlign w:val="center"/>
          </w:tcPr>
          <w:p>
            <w:pPr>
              <w:spacing w:before="0" w:after="0" w:line="190"/>
              <w:jc w:val="center"/>
            </w:pPr>
            <w:r>
              <w:drawing>
                <wp:inline distT="0" distB="0" distL="0" distR="0">
                  <wp:extent cx="27432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962150"/>
                          </a:xfrm>
                          <a:prstGeom prst="rect">
                            <a:avLst/>
                          </a:prstGeom>
                        </pic:spPr>
                      </pic:pic>
                    </a:graphicData>
                  </a:graphic>
                </wp:inline>
              </w:drawing>
            </w:r>
          </w:p>
        </w:tc>
      </w:tr>
      <w:tr>
        <w:trPr>
          <w:cantSplit w:val="false"/>
          <w:trHeight w:val="320"/>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center"/>
          </w:tcPr>
          <w:p>
            <w:pPr>
              <w:spacing w:before="0" w:after="0" w:line="190"/>
              <w:jc w:val="center"/>
            </w:pPr>
            <w:r>
              <w:rPr>
                <w:b/>
                <w:bCs/>
                <w:i w:val="false"/>
                <w:iCs w:val="false"/>
                <w:sz w:val="17"/>
                <w:szCs w:val="17"/>
                <w:rFonts w:ascii="Arial" w:cs="Arial" w:eastAsia="Arial" w:hAnsi="Arial"/>
              </w:rPr>
              <w:t xml:space="preserve">FOTO 1: </w:t>
            </w:r>
            <w:r>
              <w:rPr>
                <w:b w:val="false"/>
                <w:bCs w:val="false"/>
                <w:i w:val="false"/>
                <w:iCs w:val="false"/>
                <w:sz w:val="17"/>
                <w:szCs w:val="17"/>
                <w:rFonts w:ascii="Arial" w:cs="Arial" w:eastAsia="Arial" w:hAnsi="Arial"/>
              </w:rPr>
              <w:t xml:space="preserve">Vista geral da área antes da intervenção, com cobertura de Caatinga arbustiva a arbóreo-arbustiva, estrato herbáceo seco e variação na densidade da vegetação</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center"/>
          </w:tcPr>
          <w:p>
            <w:pPr>
              <w:spacing w:before="0" w:after="0" w:line="190"/>
              <w:jc w:val="center"/>
            </w:pPr>
            <w:r>
              <w:rPr>
                <w:b/>
                <w:bCs/>
                <w:i w:val="false"/>
                <w:iCs w:val="false"/>
                <w:sz w:val="17"/>
                <w:szCs w:val="17"/>
                <w:rFonts w:ascii="Arial" w:cs="Arial" w:eastAsia="Arial" w:hAnsi="Arial"/>
              </w:rPr>
              <w:t xml:space="preserve">FOTO 2: </w:t>
            </w:r>
            <w:r>
              <w:rPr>
                <w:b w:val="false"/>
                <w:bCs w:val="false"/>
                <w:i w:val="false"/>
                <w:iCs w:val="false"/>
                <w:sz w:val="17"/>
                <w:szCs w:val="17"/>
                <w:rFonts w:ascii="Arial" w:cs="Arial" w:eastAsia="Arial" w:hAnsi="Arial"/>
              </w:rPr>
              <w:t xml:space="preserve">Trecho com clareira e concentração superficial de fragmentos de quartzo e rochas quartzosas, submetido à inspeção arqueológica dirigida antes da intervenção mecânica</w:t>
            </w:r>
          </w:p>
        </w:tc>
      </w:tr>
      <w:tr>
        <w:trPr>
          <w:cantSplit w:val="false"/>
          <w:trHeight w:val="3200"/>
        </w:trPr>
        <w:tc>
          <w:tcPr>
            <w:tcW w:type="dxa" w:w="5660"/>
            <w:tcBorders>
              <w:top w:val="single" w:color="666666" w:sz="2"/>
              <w:left w:val="single" w:color="666666" w:sz="2"/>
              <w:bottom w:val="single" w:color="666666" w:sz="2"/>
              <w:right w:val="single" w:color="666666" w:sz="2"/>
            </w:tcBorders>
            <w:tcMar>
              <w:top w:type="dxa" w:w="35"/>
              <w:left w:type="dxa" w:w="35"/>
              <w:bottom w:type="dxa" w:w="35"/>
              <w:right w:type="dxa" w:w="35"/>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5"/>
              <w:left w:type="dxa" w:w="35"/>
              <w:bottom w:type="dxa" w:w="35"/>
              <w:right w:type="dxa" w:w="35"/>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19375" cy="1962150"/>
                          </a:xfrm>
                          <a:prstGeom prst="rect">
                            <a:avLst/>
                          </a:prstGeom>
                        </pic:spPr>
                      </pic:pic>
                    </a:graphicData>
                  </a:graphic>
                </wp:inline>
              </w:drawing>
            </w:r>
          </w:p>
        </w:tc>
      </w:tr>
      <w:tr>
        <w:trPr>
          <w:cantSplit w:val="false"/>
          <w:trHeight w:val="320"/>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center"/>
          </w:tcPr>
          <w:p>
            <w:pPr>
              <w:spacing w:before="0" w:after="0" w:line="190"/>
              <w:jc w:val="center"/>
            </w:pPr>
            <w:r>
              <w:rPr>
                <w:b/>
                <w:bCs/>
                <w:i w:val="false"/>
                <w:iCs w:val="false"/>
                <w:sz w:val="17"/>
                <w:szCs w:val="17"/>
                <w:rFonts w:ascii="Arial" w:cs="Arial" w:eastAsia="Arial" w:hAnsi="Arial"/>
              </w:rPr>
              <w:t xml:space="preserve">FOTO 3: </w:t>
            </w:r>
            <w:r>
              <w:rPr>
                <w:b w:val="false"/>
                <w:bCs w:val="false"/>
                <w:i w:val="false"/>
                <w:iCs w:val="false"/>
                <w:sz w:val="17"/>
                <w:szCs w:val="17"/>
                <w:rFonts w:ascii="Arial" w:cs="Arial" w:eastAsia="Arial" w:hAnsi="Arial"/>
              </w:rPr>
              <w:t xml:space="preserve">Superfície vistoriada antes da supressão, com cobertura vegetal seca, fragmentos rochosos e acumulações de sedimentos associadas a movimentações anteriores do terreno</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center"/>
          </w:tcPr>
          <w:p>
            <w:pPr>
              <w:spacing w:before="0" w:after="0" w:line="190"/>
              <w:jc w:val="center"/>
            </w:pPr>
            <w:r>
              <w:rPr>
                <w:b/>
                <w:bCs/>
                <w:i w:val="false"/>
                <w:iCs w:val="false"/>
                <w:sz w:val="17"/>
                <w:szCs w:val="17"/>
                <w:rFonts w:ascii="Arial" w:cs="Arial" w:eastAsia="Arial" w:hAnsi="Arial"/>
              </w:rPr>
              <w:t xml:space="preserve">FOTO 4: </w:t>
            </w:r>
            <w:r>
              <w:rPr>
                <w:b w:val="false"/>
                <w:bCs w:val="false"/>
                <w:i w:val="false"/>
                <w:iCs w:val="false"/>
                <w:sz w:val="17"/>
                <w:szCs w:val="17"/>
                <w:rFonts w:ascii="Arial" w:cs="Arial" w:eastAsia="Arial" w:hAnsi="Arial"/>
              </w:rPr>
              <w:t xml:space="preserve">Trecho adjacente às instalações existentes da oficina mecânica, evidenciando a proximidade com estruturas operacionais e o grau de antropização anterior da área</w:t>
            </w:r>
          </w:p>
        </w:tc>
      </w:tr>
      <w:tr>
        <w:trPr>
          <w:cantSplit w:val="false"/>
          <w:trHeight w:val="3200"/>
        </w:trPr>
        <w:tc>
          <w:tcPr>
            <w:tcW w:type="dxa" w:w="5660"/>
            <w:tcBorders>
              <w:top w:val="single" w:color="666666" w:sz="2"/>
              <w:left w:val="single" w:color="666666" w:sz="2"/>
              <w:bottom w:val="single" w:color="666666" w:sz="2"/>
              <w:right w:val="single" w:color="666666" w:sz="2"/>
            </w:tcBorders>
            <w:tcMar>
              <w:top w:type="dxa" w:w="35"/>
              <w:left w:type="dxa" w:w="35"/>
              <w:bottom w:type="dxa" w:w="35"/>
              <w:right w:type="dxa" w:w="35"/>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5"/>
              <w:left w:type="dxa" w:w="35"/>
              <w:bottom w:type="dxa" w:w="35"/>
              <w:right w:type="dxa" w:w="35"/>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19375" cy="1962150"/>
                          </a:xfrm>
                          <a:prstGeom prst="rect">
                            <a:avLst/>
                          </a:prstGeom>
                        </pic:spPr>
                      </pic:pic>
                    </a:graphicData>
                  </a:graphic>
                </wp:inline>
              </w:drawing>
            </w:r>
          </w:p>
        </w:tc>
      </w:tr>
      <w:tr>
        <w:trPr>
          <w:cantSplit w:val="false"/>
          <w:trHeight w:val="320"/>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center"/>
          </w:tcPr>
          <w:p>
            <w:pPr>
              <w:spacing w:before="0" w:after="0" w:line="190"/>
              <w:jc w:val="center"/>
            </w:pPr>
            <w:r>
              <w:rPr>
                <w:b/>
                <w:bCs/>
                <w:i w:val="false"/>
                <w:iCs w:val="false"/>
                <w:sz w:val="17"/>
                <w:szCs w:val="17"/>
                <w:rFonts w:ascii="Arial" w:cs="Arial" w:eastAsia="Arial" w:hAnsi="Arial"/>
              </w:rPr>
              <w:t xml:space="preserve">FOTO 5: </w:t>
            </w:r>
            <w:r>
              <w:rPr>
                <w:b w:val="false"/>
                <w:bCs w:val="false"/>
                <w:i w:val="false"/>
                <w:iCs w:val="false"/>
                <w:sz w:val="17"/>
                <w:szCs w:val="17"/>
                <w:rFonts w:ascii="Arial" w:cs="Arial" w:eastAsia="Arial" w:hAnsi="Arial"/>
              </w:rPr>
              <w:t xml:space="preserve">Vistoria arqueológica da superfície recém-alterada após a passagem da escavadeira, com inspeção do sedimento exposto e dos materiais mobilizados</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center"/>
          </w:tcPr>
          <w:p>
            <w:pPr>
              <w:spacing w:before="0" w:after="0" w:line="190"/>
              <w:jc w:val="center"/>
            </w:pPr>
            <w:r>
              <w:rPr>
                <w:b/>
                <w:bCs/>
                <w:i w:val="false"/>
                <w:iCs w:val="false"/>
                <w:sz w:val="17"/>
                <w:szCs w:val="17"/>
                <w:rFonts w:ascii="Arial" w:cs="Arial" w:eastAsia="Arial" w:hAnsi="Arial"/>
              </w:rPr>
              <w:t xml:space="preserve">FOTO 6: </w:t>
            </w:r>
            <w:r>
              <w:rPr>
                <w:b w:val="false"/>
                <w:bCs w:val="false"/>
                <w:i w:val="false"/>
                <w:iCs w:val="false"/>
                <w:sz w:val="17"/>
                <w:szCs w:val="17"/>
                <w:rFonts w:ascii="Arial" w:cs="Arial" w:eastAsia="Arial" w:hAnsi="Arial"/>
              </w:rPr>
              <w:t xml:space="preserve">Vista geral da área após a intervenção, com exposição do sedimento, da fração cascalhosa e dos fragmentos rochosos, sem identificação de materiais ou feições arqueológicas</w:t>
            </w:r>
          </w:p>
        </w:tc>
      </w:tr>
      <w:tr>
        <w:trPr>
          <w:cantSplit w:val="false"/>
          <w:trHeight w:val="3200"/>
        </w:trPr>
        <w:tc>
          <w:tcPr>
            <w:tcW w:type="dxa" w:w="5660"/>
            <w:tcBorders>
              <w:top w:val="single" w:color="666666" w:sz="2"/>
              <w:left w:val="single" w:color="666666" w:sz="2"/>
              <w:bottom w:val="single" w:color="666666" w:sz="2"/>
              <w:right w:val="single" w:color="666666" w:sz="2"/>
            </w:tcBorders>
            <w:tcMar>
              <w:top w:type="dxa" w:w="35"/>
              <w:left w:type="dxa" w:w="35"/>
              <w:bottom w:type="dxa" w:w="35"/>
              <w:right w:type="dxa" w:w="35"/>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val="false"/>
                <w:bCs w:val="false"/>
                <w:i w:val="false"/>
                <w:iCs w:val="false"/>
                <w:sz w:val="17"/>
                <w:szCs w:val="17"/>
                <w:rFonts w:ascii="Arial" w:cs="Arial" w:eastAsia="Arial" w:hAnsi="Arial"/>
              </w:rPr>
            </w:r>
          </w:p>
        </w:tc>
      </w:tr>
      <w:tr>
        <w:trPr>
          <w:cantSplit w:val="false"/>
          <w:trHeight w:val="320"/>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center"/>
          </w:tcPr>
          <w:p>
            <w:pPr>
              <w:spacing w:before="0" w:after="0" w:line="190"/>
              <w:jc w:val="center"/>
            </w:pPr>
            <w:r>
              <w:rPr>
                <w:b/>
                <w:bCs/>
                <w:i w:val="false"/>
                <w:iCs w:val="false"/>
                <w:sz w:val="17"/>
                <w:szCs w:val="17"/>
                <w:rFonts w:ascii="Arial" w:cs="Arial" w:eastAsia="Arial" w:hAnsi="Arial"/>
              </w:rPr>
              <w:t xml:space="preserve">FOTO 7: </w:t>
            </w:r>
            <w:r>
              <w:rPr>
                <w:b w:val="false"/>
                <w:bCs w:val="false"/>
                <w:i w:val="false"/>
                <w:iCs w:val="false"/>
                <w:sz w:val="17"/>
                <w:szCs w:val="17"/>
                <w:rFonts w:ascii="Arial" w:cs="Arial" w:eastAsia="Arial" w:hAnsi="Arial"/>
              </w:rPr>
              <w:t xml:space="preserve">Acompanhamento da retirada da vegetação e da mobilização superficial do terreno com escavadeira hidráulica sobre esteiras, na área destinada à ampliação da oficina mecânica</w:t>
            </w:r>
          </w:p>
        </w:tc>
        <w:tc>
          <w:tcPr>
            <w:tcW w:type="dxa" w:w="566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val="false"/>
                <w:bCs w:val="false"/>
                <w:i w:val="false"/>
                <w:iCs w:val="false"/>
                <w:sz w:val="17"/>
                <w:szCs w:val="17"/>
                <w:rFonts w:ascii="Arial" w:cs="Arial" w:eastAsia="Arial" w:hAnsi="Arial"/>
              </w:rPr>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0"/>
        <w:gridCol w:w="497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5"/>
              <w:left w:type="dxa" w:w="55"/>
              <w:bottom w:type="dxa" w:w="35"/>
              <w:right w:type="dxa" w:w="55"/>
            </w:tcMar>
            <w:vAlign w:val="center"/>
          </w:tcPr>
          <w:p>
            <w:pPr>
              <w:spacing w:before="0" w:after="0" w:line="190"/>
            </w:pPr>
            <w:r>
              <w:rPr>
                <w:b/>
                <w:bCs/>
                <w:i w:val="false"/>
                <w:iCs w:val="false"/>
                <w:sz w:val="18"/>
                <w:szCs w:val="18"/>
                <w:rFonts w:ascii="Arial" w:cs="Arial" w:eastAsia="Arial" w:hAnsi="Arial"/>
              </w:rPr>
              <w:t xml:space="preserve">5. IMPACTOS E MEDIDAS MITIGATÓRIAS / 7. ASSINATURA</w:t>
            </w:r>
          </w:p>
        </w:tc>
      </w:tr>
      <w:tr>
        <w:trPr>
          <w:cantSplit w:val="false"/>
        </w:trPr>
        <w:tc>
          <w:tcPr>
            <w:tcW w:type="dxa" w:w="635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4"/>
                <w:szCs w:val="14"/>
                <w:rFonts w:ascii="Arial" w:cs="Arial" w:eastAsia="Arial" w:hAnsi="Arial"/>
              </w:rPr>
              <w:t xml:space="preserve">Houve alteração do contexto arqueológico?</w:t>
            </w:r>
            <w:r>
              <w:rPr>
                <w:b w:val="false"/>
                <w:bCs w:val="false"/>
                <w:i w:val="false"/>
                <w:iCs w:val="false"/>
                <w:sz w:val="14"/>
                <w:szCs w:val="14"/>
                <w:rFonts w:ascii="Arial" w:cs="Arial" w:eastAsia="Arial" w:hAnsi="Arial"/>
              </w:rPr>
              <w:t xml:space="preserve"> (   ) Sim    (   ) Não</w:t>
            </w:r>
          </w:p>
          <w:p>
            <w:pPr>
              <w:spacing w:before="0" w:after="0" w:line="190"/>
              <w:jc w:val="both"/>
            </w:pPr>
            <w:r>
              <w:rPr>
                <w:b/>
                <w:bCs/>
                <w:i w:val="false"/>
                <w:iCs w:val="false"/>
                <w:sz w:val="14"/>
                <w:szCs w:val="14"/>
                <w:rFonts w:ascii="Arial" w:cs="Arial" w:eastAsia="Arial" w:hAnsi="Arial"/>
              </w:rPr>
              <w:t xml:space="preserve">Medidas adotadas: </w:t>
            </w:r>
            <w:r>
              <w:rPr>
                <w:b w:val="false"/>
                <w:bCs w:val="false"/>
                <w:i w:val="false"/>
                <w:iCs w:val="false"/>
                <w:sz w:val="14"/>
                <w:szCs w:val="14"/>
                <w:rFonts w:ascii="Arial" w:cs="Arial" w:eastAsia="Arial" w:hAnsi="Arial"/>
              </w:rPr>
              <w:t xml:space="preserve">Realização de vistoria arqueológica prévia, acompanhamento concomitante da supressão vegetal e da mobilização superficial do terreno, inspeção dirigida das clareiras, concentrações naturais de quartzo, leiras preexistentes e demais superfícies expostas, seguida de nova vistoria sobre o terreno e os sedimentos mobilizados após a passagem da escavadeira. Foram efetuados registros fotográficos e georreferenciados da área antes, durante e após a intervenção.</w:t>
            </w:r>
          </w:p>
          <w:p>
            <w:pPr>
              <w:spacing w:before="0" w:after="0" w:line="190"/>
            </w:pPr>
            <w:r>
              <w:rPr>
                <w:b/>
                <w:bCs/>
                <w:i w:val="false"/>
                <w:iCs w:val="false"/>
                <w:sz w:val="14"/>
                <w:szCs w:val="14"/>
                <w:rFonts w:ascii="Arial" w:cs="Arial" w:eastAsia="Arial" w:hAnsi="Arial"/>
              </w:rPr>
              <w:t xml:space="preserve">Interrupção da atividade?</w:t>
            </w:r>
            <w:r>
              <w:rPr>
                <w:b w:val="false"/>
                <w:bCs w:val="false"/>
                <w:i w:val="false"/>
                <w:iCs w:val="false"/>
                <w:sz w:val="14"/>
                <w:szCs w:val="14"/>
                <w:rFonts w:ascii="Arial" w:cs="Arial" w:eastAsia="Arial" w:hAnsi="Arial"/>
              </w:rPr>
              <w:t xml:space="preserve"> (   ) Sim    (   ) Não</w:t>
            </w:r>
          </w:p>
          <w:p>
            <w:pPr>
              <w:spacing w:before="0" w:after="0" w:line="190"/>
              <w:jc w:val="both"/>
            </w:pPr>
            <w:r>
              <w:rPr>
                <w:b/>
                <w:bCs/>
                <w:i w:val="false"/>
                <w:iCs w:val="false"/>
                <w:sz w:val="14"/>
                <w:szCs w:val="14"/>
                <w:rFonts w:ascii="Arial" w:cs="Arial" w:eastAsia="Arial" w:hAnsi="Arial"/>
              </w:rPr>
              <w:t xml:space="preserve">Motivo: </w:t>
            </w:r>
            <w:r>
              <w:rPr>
                <w:b w:val="false"/>
                <w:bCs w:val="false"/>
                <w:i w:val="false"/>
                <w:iCs w:val="false"/>
                <w:sz w:val="14"/>
                <w:szCs w:val="14"/>
                <w:rFonts w:ascii="Arial" w:cs="Arial" w:eastAsia="Arial" w:hAnsi="Arial"/>
              </w:rPr>
            </w:r>
          </w:p>
          <w:p>
            <w:pPr>
              <w:spacing w:before="0" w:after="0" w:line="190"/>
              <w:jc w:val="both"/>
            </w:pPr>
            <w:r>
              <w:rPr>
                <w:b/>
                <w:bCs/>
                <w:i w:val="false"/>
                <w:iCs w:val="false"/>
                <w:sz w:val="14"/>
                <w:szCs w:val="14"/>
                <w:rFonts w:ascii="Arial" w:cs="Arial" w:eastAsia="Arial" w:hAnsi="Arial"/>
              </w:rPr>
              <w:t xml:space="preserve">Observações e recomendações: </w:t>
            </w:r>
            <w:r>
              <w:rPr>
                <w:b w:val="false"/>
                <w:bCs w:val="false"/>
                <w:i w:val="false"/>
                <w:iCs w:val="false"/>
                <w:sz w:val="14"/>
                <w:szCs w:val="14"/>
                <w:rFonts w:ascii="Arial" w:cs="Arial" w:eastAsia="Arial" w:hAnsi="Arial"/>
              </w:rPr>
              <w:t xml:space="preserve">A área apresentava elevado grau de alteração antrópica prévia, com superfícies revolvidas, leiras de sedimentos e estruturas operacionais, condição que limitava a leitura de eventuais relações superficiais originais em parte significativa do terreno. Ainda assim, a vistoria compreendeu os trechos remanescentes de vegetação, as clareiras com concentrações naturais de quartzo, as leiras preexistentes e, após a intervenção mecânica, toda a superfície recém-exposta e os sedimentos mobilizados. Não foram identificadas evidências arqueológicas durante a atividade. Recomenda-se a manutenção do monitoramento arqueológico das etapas (caso hajam) subsequentes que impliquem escavações de fundações, implantação de drenagem, abertura de valas ou rebaixamentos mais profundos do terreno, conforme os procedimentos previstos no PGPA.</w:t>
            </w:r>
          </w:p>
        </w:tc>
        <w:tc>
          <w:tcPr>
            <w:tcW w:type="dxa" w:w="4970"/>
            <w:tcBorders>
              <w:top w:val="single" w:color="666666" w:sz="2"/>
              <w:left w:val="single" w:color="666666" w:sz="2"/>
              <w:bottom w:val="single" w:color="666666" w:sz="2"/>
              <w:right w:val="single" w:color="666666" w:sz="2"/>
            </w:tcBorders>
            <w:tcMar>
              <w:top w:type="dxa" w:w="35"/>
              <w:left w:type="dxa" w:w="55"/>
              <w:bottom w:type="dxa" w:w="35"/>
              <w:right w:type="dxa" w:w="55"/>
            </w:tcMar>
            <w:vAlign w:val="top"/>
          </w:tcPr>
          <w:p>
            <w:pPr>
              <w:spacing w:before="0" w:after="0" w:line="190"/>
            </w:pPr>
            <w:r>
              <w:rPr>
                <w:b/>
                <w:bCs/>
                <w:i w:val="false"/>
                <w:iCs w:val="false"/>
                <w:sz w:val="14"/>
                <w:szCs w:val="14"/>
                <w:rFonts w:ascii="Arial" w:cs="Arial" w:eastAsia="Arial" w:hAnsi="Arial"/>
              </w:rPr>
              <w:t xml:space="preserve">Responsável pelo acompanhamento: </w:t>
            </w:r>
            <w:r>
              <w:rPr>
                <w:b w:val="false"/>
                <w:bCs w:val="false"/>
                <w:i w:val="false"/>
                <w:iCs w:val="false"/>
                <w:sz w:val="14"/>
                <w:szCs w:val="14"/>
                <w:rFonts w:ascii="Arial" w:cs="Arial" w:eastAsia="Arial" w:hAnsi="Arial"/>
              </w:rPr>
              <w:t xml:space="preserve">Carlos Rocha</w:t>
            </w:r>
          </w:p>
          <w:p>
            <w:pPr>
              <w:spacing w:before="0" w:after="0" w:line="190"/>
            </w:pPr>
            <w:r>
              <w:rPr>
                <w:b/>
                <w:bCs/>
                <w:i w:val="false"/>
                <w:iCs w:val="false"/>
                <w:sz w:val="14"/>
                <w:szCs w:val="14"/>
                <w:rFonts w:ascii="Arial" w:cs="Arial" w:eastAsia="Arial" w:hAnsi="Arial"/>
              </w:rPr>
              <w:t xml:space="preserve">Nome: </w:t>
            </w:r>
            <w:r>
              <w:rPr>
                <w:b w:val="false"/>
                <w:bCs w:val="false"/>
                <w:i w:val="false"/>
                <w:iCs w:val="false"/>
                <w:sz w:val="14"/>
                <w:szCs w:val="14"/>
                <w:rFonts w:ascii="Arial" w:cs="Arial" w:eastAsia="Arial" w:hAnsi="Arial"/>
              </w:rPr>
              <w:t xml:space="preserve">Carlos Rocha</w:t>
            </w:r>
          </w:p>
          <w:p>
            <w:pPr>
              <w:spacing w:before="0" w:after="0" w:line="190"/>
            </w:pPr>
            <w:r>
              <w:rPr>
                <w:b/>
                <w:bCs/>
                <w:i w:val="false"/>
                <w:iCs w:val="false"/>
                <w:sz w:val="14"/>
                <w:szCs w:val="14"/>
                <w:rFonts w:ascii="Arial" w:cs="Arial" w:eastAsia="Arial" w:hAnsi="Arial"/>
              </w:rPr>
              <w:t xml:space="preserve">Cargo: </w:t>
            </w:r>
            <w:r>
              <w:rPr>
                <w:b w:val="false"/>
                <w:bCs w:val="false"/>
                <w:i w:val="false"/>
                <w:iCs w:val="false"/>
                <w:sz w:val="14"/>
                <w:szCs w:val="14"/>
                <w:rFonts w:ascii="Arial" w:cs="Arial" w:eastAsia="Arial" w:hAnsi="Arial"/>
              </w:rPr>
              <w:t xml:space="preserve">Arqueólogo</w:t>
            </w:r>
          </w:p>
          <w:p>
            <w:pPr>
              <w:spacing w:before="90" w:after="0" w:line="190"/>
            </w:pPr>
            <w:r>
              <w:rPr>
                <w:b w:val="false"/>
                <w:bCs w:val="false"/>
                <w:i w:val="false"/>
                <w:iCs w:val="false"/>
                <w:sz w:val="14"/>
                <w:szCs w:val="14"/>
                <w:rFonts w:ascii="Arial" w:cs="Arial" w:eastAsia="Arial" w:hAnsi="Arial"/>
              </w:rPr>
              <w:t xml:space="preserve">Ass: ________________________________</w:t>
            </w:r>
          </w:p>
          <w:p>
            <w:pPr>
              <w:spacing w:before="35" w:after="0" w:line="190"/>
              <w:jc w:val="both"/>
            </w:pPr>
            <w:r>
              <w:rPr>
                <w:b/>
                <w:bCs/>
                <w:i w:val="false"/>
                <w:iCs w:val="false"/>
                <w:sz w:val="14"/>
                <w:szCs w:val="14"/>
                <w:rFonts w:ascii="Arial" w:cs="Arial" w:eastAsia="Arial" w:hAnsi="Arial"/>
              </w:rPr>
              <w:t xml:space="preserve">Observações extras: </w:t>
            </w:r>
            <w:r>
              <w:rPr>
                <w:b w:val="false"/>
                <w:bCs w:val="false"/>
                <w:i w:val="false"/>
                <w:iCs w:val="false"/>
                <w:sz w:val="14"/>
                <w:szCs w:val="14"/>
                <w:rFonts w:ascii="Arial" w:cs="Arial" w:eastAsia="Arial" w:hAnsi="Arial"/>
              </w:rPr>
            </w:r>
          </w:p>
        </w:tc>
      </w:tr>
    </w:tbl>
    <w:sectPr>
      <w:pgSz w:w="11906" w:h="16838" w:orient="portrait"/>
      <w:pgMar w:top="284" w:right="284" w:bottom="284" w:left="2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7"/>
        <w:szCs w:val="17"/>
        <w:rFonts w:ascii="Arial" w:cs="Arial" w:eastAsia="Arial" w:hAnsi="Arial"/>
      </w:rPr>
    </w:rPrDefault>
    <w:pPrDefault>
      <w:pPr>
        <w:spacing w:before="0" w:after="0" w:line="1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m0h2uwah6cvvaxm2h8qb.png"/><Relationship Id="rId7" Type="http://schemas.openxmlformats.org/officeDocument/2006/relationships/image" Target="media/5pyvklhx6la8tuwk9m9yd.png"/><Relationship Id="rId8" Type="http://schemas.openxmlformats.org/officeDocument/2006/relationships/image" Target="media/61pyv9uldxdxjoxxzmook.png"/><Relationship Id="rId9" Type="http://schemas.openxmlformats.org/officeDocument/2006/relationships/image" Target="media/u9tlsrlpta15nkjqgdprq.png"/><Relationship Id="rId10" Type="http://schemas.openxmlformats.org/officeDocument/2006/relationships/image" Target="media/ja5kwjotsossnn3iq3rfp.png"/><Relationship Id="rId11" Type="http://schemas.openxmlformats.org/officeDocument/2006/relationships/image" Target="media/kpg7if0ekuo3cfymfi-y8.png"/><Relationship Id="rId12" Type="http://schemas.openxmlformats.org/officeDocument/2006/relationships/image" Target="media/qn8fdmwogmiajkzha7wou.png"/><Relationship Id="rId13" Type="http://schemas.openxmlformats.org/officeDocument/2006/relationships/image" Target="media/xnvj4iricwees3bhhdrty.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2026-08-06T11:56:17.701Z</dcterms:created>
  <dcterms:modified xsi:type="dcterms:W3CDTF">2026-08-06T11:56:17.701Z</dcterms:modified>
</cp:coreProperties>
</file>

<file path=docProps/custom.xml><?xml version="1.0" encoding="utf-8"?>
<Properties xmlns="http://schemas.openxmlformats.org/officeDocument/2006/custom-properties" xmlns:vt="http://schemas.openxmlformats.org/officeDocument/2006/docPropsVTypes"/>
</file>