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Sesión 6. Métodos de criptografía post-cuántica (III). Estado actual. Versión simplificada</w:t>
      </w:r>
    </w:p>
    <w:p>
      <w:r>
        <w:t>Firmas ML-DSA y SLH-DSA con ejemplos pequeños y una guía básica de migración.</w:t>
      </w:r>
    </w:p>
    <w:p>
      <w:r>
        <w:t>Duración orientativa: 30 minutos</w:t>
      </w:r>
    </w:p>
    <w:p>
      <w:r>
        <w:t>Enfoque: una base matemática bien explicada, un ejemplo resuelto, ejercicios breves y una conexión directa con un proyecto real.</w:t>
      </w:r>
    </w:p>
    <w:p>
      <w:pPr>
        <w:pStyle w:val="Heading2"/>
      </w:pPr>
      <w:r>
        <w:t>1. Qué aprenderemos</w:t>
      </w:r>
    </w:p>
    <w:p>
      <w:pPr>
        <w:pStyle w:val="ListBullet"/>
      </w:pPr>
      <w:r>
        <w:t>Diferenciar una firma digital de un cifrado.</w:t>
      </w:r>
    </w:p>
    <w:p>
      <w:pPr>
        <w:pStyle w:val="ListBullet"/>
      </w:pPr>
      <w:r>
        <w:t>Comprender una verificación simplificada de ML-DSA.</w:t>
      </w:r>
    </w:p>
    <w:p>
      <w:pPr>
        <w:pStyle w:val="ListBullet"/>
      </w:pPr>
      <w:r>
        <w:t>Entender cómo un árbol de hashes ayuda a verificar SLH-DSA.</w:t>
      </w:r>
    </w:p>
    <w:p>
      <w:pPr>
        <w:pStyle w:val="ListBullet"/>
      </w:pPr>
      <w:r>
        <w:t>Conocer qué algoritmos post-cuánticos están ya estandarizados.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Minutos</w:t>
            </w:r>
          </w:p>
        </w:tc>
        <w:tc>
          <w:tcPr>
            <w:tcW w:type="dxa" w:w="4968"/>
          </w:tcPr>
          <w:p>
            <w:r>
              <w:t>Actividad</w:t>
            </w:r>
          </w:p>
        </w:tc>
      </w:tr>
      <w:tr>
        <w:tc>
          <w:tcPr>
            <w:tcW w:type="dxa" w:w="4968"/>
          </w:tcPr>
          <w:p>
            <w:r>
              <w:t>0-5</w:t>
            </w:r>
          </w:p>
        </w:tc>
        <w:tc>
          <w:tcPr>
            <w:tcW w:type="dxa" w:w="4968"/>
          </w:tcPr>
          <w:p>
            <w:r>
              <w:t>Firma frente a cifrado y KEM.</w:t>
            </w:r>
          </w:p>
        </w:tc>
      </w:tr>
      <w:tr>
        <w:tc>
          <w:tcPr>
            <w:tcW w:type="dxa" w:w="4968"/>
          </w:tcPr>
          <w:p>
            <w:r>
              <w:t>5-15</w:t>
            </w:r>
          </w:p>
        </w:tc>
        <w:tc>
          <w:tcPr>
            <w:tcW w:type="dxa" w:w="4968"/>
          </w:tcPr>
          <w:p>
            <w:r>
              <w:t>ML-DSA: explicación y ejemplo.</w:t>
            </w:r>
          </w:p>
        </w:tc>
      </w:tr>
      <w:tr>
        <w:tc>
          <w:tcPr>
            <w:tcW w:type="dxa" w:w="4968"/>
          </w:tcPr>
          <w:p>
            <w:r>
              <w:t>15-22</w:t>
            </w:r>
          </w:p>
        </w:tc>
        <w:tc>
          <w:tcPr>
            <w:tcW w:type="dxa" w:w="4968"/>
          </w:tcPr>
          <w:p>
            <w:r>
              <w:t>SLH-DSA: explicación y ejemplo.</w:t>
            </w:r>
          </w:p>
        </w:tc>
      </w:tr>
      <w:tr>
        <w:tc>
          <w:tcPr>
            <w:tcW w:type="dxa" w:w="4968"/>
          </w:tcPr>
          <w:p>
            <w:r>
              <w:t>22-26</w:t>
            </w:r>
          </w:p>
        </w:tc>
        <w:tc>
          <w:tcPr>
            <w:tcW w:type="dxa" w:w="4968"/>
          </w:tcPr>
          <w:p>
            <w:r>
              <w:t>Python.</w:t>
            </w:r>
          </w:p>
        </w:tc>
      </w:tr>
      <w:tr>
        <w:tc>
          <w:tcPr>
            <w:tcW w:type="dxa" w:w="4968"/>
          </w:tcPr>
          <w:p>
            <w:r>
              <w:t>26-30</w:t>
            </w:r>
          </w:p>
        </w:tc>
        <w:tc>
          <w:tcPr>
            <w:tcW w:type="dxa" w:w="4968"/>
          </w:tcPr>
          <w:p>
            <w:r>
              <w:t>Estado actual y migración.</w:t>
            </w:r>
          </w:p>
        </w:tc>
      </w:tr>
    </w:tbl>
    <w:p>
      <w:pPr>
        <w:pStyle w:val="Heading2"/>
      </w:pPr>
      <w:r>
        <w:t>2. Qué aporta una firma digital</w:t>
      </w:r>
    </w:p>
    <w:p>
      <w:r>
        <w:t>Una firma digital no oculta un documento. Sirve para comprobar quién lo firmó y si se ha modificado. El firmante usa su clave privada y los demás verifican con la clave pública.</w:t>
      </w:r>
    </w:p>
    <w:p>
      <w:pPr>
        <w:jc w:val="center"/>
      </w:pPr>
      <m:oMathPara>
        <m:oMathParaPr>
          <m:jc m:val="center"/>
        </m:oMathParaPr>
        <m:oMath>
          <m:r>
            <m:t xml:space="preserve">firma = Sign(clave_privada, mensaje)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Verify(clave_pública, mensaje, firma) → válida o inválida</m:t>
          </m:r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Herramienta</w:t>
            </w:r>
          </w:p>
        </w:tc>
        <w:tc>
          <w:tcPr>
            <w:tcW w:type="dxa" w:w="4968"/>
          </w:tcPr>
          <w:p>
            <w:r>
              <w:t>Pregunta que responde</w:t>
            </w:r>
          </w:p>
        </w:tc>
      </w:tr>
      <w:tr>
        <w:tc>
          <w:tcPr>
            <w:tcW w:type="dxa" w:w="4968"/>
          </w:tcPr>
          <w:p>
            <w:r>
              <w:t>KEM</w:t>
            </w:r>
          </w:p>
        </w:tc>
        <w:tc>
          <w:tcPr>
            <w:tcW w:type="dxa" w:w="4968"/>
          </w:tcPr>
          <w:p>
            <w:r>
              <w:t>¿Cómo obtenemos la misma clave de sesión?</w:t>
            </w:r>
          </w:p>
        </w:tc>
      </w:tr>
      <w:tr>
        <w:tc>
          <w:tcPr>
            <w:tcW w:type="dxa" w:w="4968"/>
          </w:tcPr>
          <w:p>
            <w:r>
              <w:t>Cifrado</w:t>
            </w:r>
          </w:p>
        </w:tc>
        <w:tc>
          <w:tcPr>
            <w:tcW w:type="dxa" w:w="4968"/>
          </w:tcPr>
          <w:p>
            <w:r>
              <w:t>¿Cómo ocultamos el contenido?</w:t>
            </w:r>
          </w:p>
        </w:tc>
      </w:tr>
      <w:tr>
        <w:tc>
          <w:tcPr>
            <w:tcW w:type="dxa" w:w="4968"/>
          </w:tcPr>
          <w:p>
            <w:r>
              <w:t>Firma</w:t>
            </w:r>
          </w:p>
        </w:tc>
        <w:tc>
          <w:tcPr>
            <w:tcW w:type="dxa" w:w="4968"/>
          </w:tcPr>
          <w:p>
            <w:r>
              <w:t>¿Quién creó el contenido y ha sido modificado?</w:t>
            </w:r>
          </w:p>
        </w:tc>
      </w:tr>
    </w:tbl>
    <w:p>
      <w:pPr>
        <w:pStyle w:val="Heading2"/>
      </w:pPr>
      <w:r>
        <w:t>3. Método 1: ML-DSA</w:t>
      </w:r>
    </w:p>
    <w:p>
      <w:r>
        <w:t>ML-DSA, antes conocido como Dilithium, es una firma basada en retículos. El firmante crea una respuesta que depende del mensaje, de un valor temporal y de su secreto. El verificador combina la respuesta con la clave pública para reconstruir un resultado esperado.</w:t>
      </w:r>
    </w:p>
    <w:p>
      <w:r>
        <w:t>El sistema real trabaja con vectores y polinomios. Usaremos una sola ecuación con números pequeños para ver la idea sin entrar en esas estructuras.</w:t>
      </w:r>
    </w:p>
    <w:p>
      <w:pPr>
        <w:jc w:val="center"/>
      </w:pPr>
      <m:oMathPara>
        <m:oMathParaPr>
          <m:jc m:val="center"/>
        </m:oMathParaPr>
        <m:oMath>
          <m:r>
            <m:t xml:space="preserve">clave pública:   t = A·s   (mod q)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respuesta:   z = y + c·s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verificación:   A·z − c·t ?= A·y   (mod q)</m:t>
          </m:r>
        </m:oMath>
      </m:oMathPara>
    </w:p>
    <w:p>
      <w:pPr>
        <w:pStyle w:val="Heading2"/>
      </w:pPr>
      <w:r>
        <w:t>4. Ejemplo guiado de ML-DSA</w:t>
      </w:r>
    </w:p>
    <w:p>
      <w:pPr>
        <w:jc w:val="center"/>
      </w:pPr>
      <m:oMathPara>
        <m:oMathParaPr>
          <m:jc m:val="center"/>
        </m:oMathParaPr>
        <m:oMath>
          <m:r>
            <m:t xml:space="preserve">q = 17,   A = 4,   secreto s = 3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t = 4·3 = 12   (mod 17)</m:t>
          </m:r>
        </m:oMath>
      </m:oMathPara>
    </w:p>
    <w:p>
      <w:r>
        <w:t>El firmante elige un valor temporal y calcula el valor que compromete:</w:t>
      </w:r>
    </w:p>
    <w:p>
      <w:pPr>
        <w:jc w:val="center"/>
      </w:pPr>
      <m:oMathPara>
        <m:oMathParaPr>
          <m:jc m:val="center"/>
        </m:oMathParaPr>
        <m:oMath>
          <m:r>
            <m:t xml:space="preserve">y = 2,   w = A·y = 4·2 = 8</m:t>
          </m:r>
        </m:oMath>
      </m:oMathPara>
    </w:p>
    <w:p>
      <w:r>
        <w:t>El hash del mensaje produce, en este ejemplo inventado, el reto dos:</w:t>
      </w:r>
    </w:p>
    <w:p>
      <w:pPr>
        <w:jc w:val="center"/>
      </w:pPr>
      <m:oMathPara>
        <m:oMathParaPr>
          <m:jc m:val="center"/>
        </m:oMathParaPr>
        <m:oMath>
          <m:r>
            <m:t xml:space="preserve">c = H(m, w) = 2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z = y + c·s = 2 + 2·3 = 8</m:t>
          </m:r>
        </m:oMath>
      </m:oMathPara>
    </w:p>
    <w:p>
      <w:r>
        <w:t>El verificador usa únicamente valores públicos y la firma:</w:t>
      </w:r>
    </w:p>
    <w:p>
      <w:pPr>
        <w:jc w:val="center"/>
      </w:pPr>
      <m:oMathPara>
        <m:oMathParaPr>
          <m:jc m:val="center"/>
        </m:oMathParaPr>
        <m:oMath>
          <m:r>
            <m:t xml:space="preserve">A·z − c·t = 4·8 − 2·12 = 32 − 24 = 8 = w</m:t>
          </m:r>
        </m:oMath>
      </m:oMathPara>
    </w:p>
    <w:p>
      <w:r>
        <w:t>La igualdad muestra la idea de la verificación. ML-DSA real añade ruido, hashes, límites y repeticiones para evitar que las firmas revelen la clave privada.</w:t>
      </w:r>
    </w:p>
    <w:p>
      <w:pPr>
        <w:pStyle w:val="Heading2"/>
      </w:pPr>
      <w:r>
        <w:t>5. Ejercicios de ML-DSA</w:t>
      </w:r>
    </w:p>
    <w:p>
      <w:r>
        <w:rPr>
          <w:b/>
        </w:rPr>
        <w:t xml:space="preserve">Ejercicio 1. Mensaje modificado. </w:t>
      </w:r>
      <w:r>
        <w:t>Supón que el nuevo mensaje produce el reto tres. Comprueba la misma respuesta z.</w:t>
      </w:r>
    </w:p>
    <w:p>
      <w:pPr>
        <w:jc w:val="center"/>
      </w:pPr>
      <m:oMathPara>
        <m:oMathParaPr>
          <m:jc m:val="center"/>
        </m:oMathParaPr>
        <m:oMath>
          <m:r>
            <m:t xml:space="preserve">A = 4,   z = 8,   c = 3,   t = 12,   q = 17</m:t>
          </m:r>
        </m:oMath>
      </m:oMathPara>
    </w:p>
    <w:p>
      <w:r>
        <w:rPr>
          <w:b/>
        </w:rPr>
        <w:t xml:space="preserve">Solución comentada. </w:t>
      </w:r>
      <w:r>
        <w:t>El resultado ya no coincide con w, por lo que la firma falla.</w:t>
      </w:r>
    </w:p>
    <w:p>
      <w:pPr>
        <w:jc w:val="center"/>
      </w:pPr>
      <m:oMathPara>
        <m:oMathParaPr>
          <m:jc m:val="center"/>
        </m:oMathParaPr>
        <m:oMath>
          <m:r>
            <m:t xml:space="preserve">4·8 − 3·12 = −4 ≡ 13   (mod 17),   13 ≠ 8</m:t>
          </m:r>
        </m:oMath>
      </m:oMathPara>
    </w:p>
    <w:p>
      <w:r>
        <w:rPr>
          <w:b/>
        </w:rPr>
        <w:t xml:space="preserve">Ejercicio 2. Uso. </w:t>
      </w:r>
      <w:r>
        <w:t>¿Usarías una firma para ocultar una factura o para demostrar que no se ha modificado?</w:t>
      </w:r>
    </w:p>
    <w:p>
      <w:r>
        <w:rPr>
          <w:b/>
        </w:rPr>
        <w:t xml:space="preserve">Solución comentada. </w:t>
      </w:r>
      <w:r>
        <w:t>La firma demuestra origen e integridad. Para ocultar la factura se necesita además cifrado.</w:t>
      </w:r>
    </w:p>
    <w:p>
      <w:pPr>
        <w:pStyle w:val="Heading2"/>
      </w:pPr>
      <w:r>
        <w:t>6. Método 2: SLH-DSA</w:t>
      </w:r>
    </w:p>
    <w:p>
      <w:r>
        <w:t>SLH-DSA, antes conocido como SPHINCS+, construye firmas a partir de funciones hash. Muchas claves pequeñas se organizan en árboles. La raíz del árbol se publica y un camino de nodos permite demostrar que una hoja pertenece al árbol sin enviarlo completo.</w:t>
      </w:r>
    </w:p>
    <w:p>
      <w:r>
        <w:t>Su base matemática es diferente de ML-DSA. Esta diversidad es útil como alternativa, aunque las firmas de SLH-DSA suelen ocupar más espacio.</w:t>
      </w:r>
    </w:p>
    <w:p>
      <w:pPr>
        <w:jc w:val="center"/>
      </w:pPr>
      <m:oMathPara>
        <m:oMathParaPr>
          <m:jc m:val="center"/>
        </m:oMathParaPr>
        <m:oMath>
          <m:r>
            <m:t xml:space="preserve">nodo_padre = H(nodo_izquierdo ∥ nodo_derecho)</m:t>
          </m:r>
        </m:oMath>
      </m:oMathPara>
    </w:p>
    <w:p>
      <w:pPr>
        <w:pStyle w:val="Heading2"/>
      </w:pPr>
      <w:r>
        <w:t>7. Ejemplo guiado de árbol</w:t>
      </w:r>
    </w:p>
    <w:p>
      <w:r>
        <w:t>Usamos una suma como hash de juguete. No sería segura, pero permite practicar la estructura del árbol.</w:t>
      </w:r>
    </w:p>
    <w:p>
      <w:pPr>
        <w:jc w:val="center"/>
      </w:pPr>
      <m:oMathPara>
        <m:oMathParaPr>
          <m:jc m:val="center"/>
        </m:oMathParaPr>
        <m:oMath>
          <m:r>
            <m:t xml:space="preserve">H(a ∥ b) = (a + b) mod 17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hojas = [3, 5, 8, 2]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nodo₀ = H(3 ∥ 5) = 8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nodo₁ = H(8 ∥ 2) = 10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raíz = H(8 ∥ 10) = 18 mod 17 = 1</m:t>
          </m:r>
        </m:oMath>
      </m:oMathPara>
    </w:p>
    <w:p>
      <w:r>
        <w:t>Para comprobar la hoja cinco basta conocer su hermana, que vale tres, y el nodo de la otra rama, que vale diez. Con esos dos valores el verificador reconstruye la raíz pública uno.</w:t>
      </w:r>
    </w:p>
    <w:p>
      <w:pPr>
        <w:pStyle w:val="Heading2"/>
      </w:pPr>
      <w:r>
        <w:t>8. Ejercicios de SLH-DSA</w:t>
      </w:r>
    </w:p>
    <w:p>
      <w:r>
        <w:rPr>
          <w:b/>
        </w:rPr>
        <w:t xml:space="preserve">Ejercicio 3. Hoja modificada. </w:t>
      </w:r>
      <w:r>
        <w:t>Cambia la tercera hoja de ocho a nueve y calcula la nueva raíz.</w:t>
      </w:r>
    </w:p>
    <w:p>
      <w:r>
        <w:rPr>
          <w:b/>
        </w:rPr>
        <w:t xml:space="preserve">Solución comentada. </w:t>
      </w:r>
      <w:r>
        <w:t>Cambian el nodo derecho y la raíz. La prueba ya no coincide con la clave pública.</w:t>
      </w:r>
    </w:p>
    <w:p>
      <w:pPr>
        <w:jc w:val="center"/>
      </w:pPr>
      <m:oMathPara>
        <m:oMathParaPr>
          <m:jc m:val="center"/>
        </m:oMathParaPr>
        <m:oMath>
          <m:r>
            <m:t xml:space="preserve">nodo₁′ = H(9 ∥ 2) = 11,   raíz′ = H(8 ∥ 11) = 2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raíz′ = 2 ≠ 1 = raíz_pública</m:t>
          </m:r>
        </m:oMath>
      </m:oMathPara>
    </w:p>
    <w:p>
      <w:r>
        <w:rPr>
          <w:b/>
        </w:rPr>
        <w:t xml:space="preserve">Ejercicio 4. Comparación. </w:t>
      </w:r>
      <w:r>
        <w:t>¿Qué método ofrece una base matemática diferente de los retículos: ML-DSA o SLH-DSA?</w:t>
      </w:r>
    </w:p>
    <w:p>
      <w:r>
        <w:rPr>
          <w:b/>
        </w:rPr>
        <w:t xml:space="preserve">Solución comentada. </w:t>
      </w:r>
      <w:r>
        <w:t>SLH-DSA, porque su construcción se basa principalmente en funciones hash.</w:t>
      </w:r>
    </w:p>
    <w:p>
      <w:pPr>
        <w:pStyle w:val="Heading2"/>
      </w:pPr>
      <w:r>
        <w:t>9. Python: firmar un mensaje</w:t>
      </w:r>
    </w:p>
    <w:p>
      <w:r>
        <w:t>La misma función puede probar los dos algoritmos. Solo se ejecutará un algoritmo si está habilitado en la instalación local de liboqs.</w:t>
      </w:r>
    </w:p>
    <w:p>
      <w:pPr>
        <w:spacing w:after="160"/>
      </w:pPr>
      <w:r>
        <w:rPr>
          <w:rFonts w:ascii="Consolas" w:hAnsi="Consolas"/>
          <w:sz w:val="17"/>
        </w:rPr>
        <w:t>import oqs</w:t>
        <w:br/>
        <w:br/>
        <w:br/>
        <w:t>message = b"invoice_id=7;amount=199.00;currency=EUR"</w:t>
        <w:br/>
        <w:t>algorithms = ["ML-DSA-65", "SLH-DSA-SHA2-128s"]</w:t>
        <w:br/>
        <w:t>enabled = set(oqs.get_enabled_sig_mechanisms())</w:t>
        <w:br/>
        <w:br/>
        <w:t>for algorithm in algorithms:</w:t>
        <w:br/>
        <w:t xml:space="preserve">    if algorithm not in enabled:</w:t>
        <w:br/>
        <w:t xml:space="preserve">        continue</w:t>
        <w:br/>
        <w:br/>
        <w:t xml:space="preserve">    with oqs.Signature(algorithm) as signer:</w:t>
        <w:br/>
        <w:t xml:space="preserve">        public_key = signer.generate_keypair()</w:t>
        <w:br/>
        <w:t xml:space="preserve">        signature = signer.sign(message)</w:t>
        <w:br/>
        <w:br/>
        <w:t xml:space="preserve">    with oqs.Signature(algorithm) as verifier:</w:t>
        <w:br/>
        <w:t xml:space="preserve">        assert verifier.verify(message, signature, public_key)</w:t>
        <w:br/>
        <w:t xml:space="preserve">        assert not verifier.verify(message + b"!", signature, public_key)</w:t>
        <w:br/>
        <w:br/>
        <w:t xml:space="preserve">    print(algorithm, "firma válida", len(signature), "bytes")</w:t>
      </w:r>
    </w:p>
    <w:p>
      <w:r>
        <w:rPr>
          <w:b/>
        </w:rPr>
        <w:t xml:space="preserve">Ejercicio 5. Python. </w:t>
      </w:r>
      <w:r>
        <w:t>Cambia el importe antes de verificar. Explica por qué la firma original deja de ser válida y compara el tamaño de las firmas disponibles.</w:t>
      </w:r>
    </w:p>
    <w:p>
      <w:pPr>
        <w:pStyle w:val="Heading2"/>
      </w:pPr>
      <w:r>
        <w:t>10. Estado actual, explicado de forma breve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Algoritmo</w:t>
            </w:r>
          </w:p>
        </w:tc>
        <w:tc>
          <w:tcPr>
            <w:tcW w:type="dxa" w:w="3312"/>
          </w:tcPr>
          <w:p>
            <w:r>
              <w:t>Para qué sirve</w:t>
            </w:r>
          </w:p>
        </w:tc>
        <w:tc>
          <w:tcPr>
            <w:tcW w:type="dxa" w:w="3312"/>
          </w:tcPr>
          <w:p>
            <w:r>
              <w:t>Estado a septiembre de 2026</w:t>
            </w:r>
          </w:p>
        </w:tc>
      </w:tr>
      <w:tr>
        <w:tc>
          <w:tcPr>
            <w:tcW w:type="dxa" w:w="3312"/>
          </w:tcPr>
          <w:p>
            <w:r>
              <w:t>ML-KEM</w:t>
            </w:r>
          </w:p>
        </w:tc>
        <w:tc>
          <w:tcPr>
            <w:tcW w:type="dxa" w:w="3312"/>
          </w:tcPr>
          <w:p>
            <w:r>
              <w:t>Establecer claves</w:t>
            </w:r>
          </w:p>
        </w:tc>
        <w:tc>
          <w:tcPr>
            <w:tcW w:type="dxa" w:w="3312"/>
          </w:tcPr>
          <w:p>
            <w:r>
              <w:t>Estándar final FIPS 203</w:t>
            </w:r>
          </w:p>
        </w:tc>
      </w:tr>
      <w:tr>
        <w:tc>
          <w:tcPr>
            <w:tcW w:type="dxa" w:w="3312"/>
          </w:tcPr>
          <w:p>
            <w:r>
              <w:t>ML-DSA</w:t>
            </w:r>
          </w:p>
        </w:tc>
        <w:tc>
          <w:tcPr>
            <w:tcW w:type="dxa" w:w="3312"/>
          </w:tcPr>
          <w:p>
            <w:r>
              <w:t>Firmar</w:t>
            </w:r>
          </w:p>
        </w:tc>
        <w:tc>
          <w:tcPr>
            <w:tcW w:type="dxa" w:w="3312"/>
          </w:tcPr>
          <w:p>
            <w:r>
              <w:t>Estándar final FIPS 204</w:t>
            </w:r>
          </w:p>
        </w:tc>
      </w:tr>
      <w:tr>
        <w:tc>
          <w:tcPr>
            <w:tcW w:type="dxa" w:w="3312"/>
          </w:tcPr>
          <w:p>
            <w:r>
              <w:t>SLH-DSA</w:t>
            </w:r>
          </w:p>
        </w:tc>
        <w:tc>
          <w:tcPr>
            <w:tcW w:type="dxa" w:w="3312"/>
          </w:tcPr>
          <w:p>
            <w:r>
              <w:t>Firmar</w:t>
            </w:r>
          </w:p>
        </w:tc>
        <w:tc>
          <w:tcPr>
            <w:tcW w:type="dxa" w:w="3312"/>
          </w:tcPr>
          <w:p>
            <w:r>
              <w:t>Estándar final FIPS 205</w:t>
            </w:r>
          </w:p>
        </w:tc>
      </w:tr>
      <w:tr>
        <w:tc>
          <w:tcPr>
            <w:tcW w:type="dxa" w:w="3312"/>
          </w:tcPr>
          <w:p>
            <w:r>
              <w:t>FN-DSA</w:t>
            </w:r>
          </w:p>
        </w:tc>
        <w:tc>
          <w:tcPr>
            <w:tcW w:type="dxa" w:w="3312"/>
          </w:tcPr>
          <w:p>
            <w:r>
              <w:t>Firmar</w:t>
            </w:r>
          </w:p>
        </w:tc>
        <w:tc>
          <w:tcPr>
            <w:tcW w:type="dxa" w:w="3312"/>
          </w:tcPr>
          <w:p>
            <w:r>
              <w:t>Estándar FIPS 206 en desarrollo</w:t>
            </w:r>
          </w:p>
        </w:tc>
      </w:tr>
      <w:tr>
        <w:tc>
          <w:tcPr>
            <w:tcW w:type="dxa" w:w="3312"/>
          </w:tcPr>
          <w:p>
            <w:r>
              <w:t>HQC-KEM</w:t>
            </w:r>
          </w:p>
        </w:tc>
        <w:tc>
          <w:tcPr>
            <w:tcW w:type="dxa" w:w="3312"/>
          </w:tcPr>
          <w:p>
            <w:r>
              <w:t>Establecer claves</w:t>
            </w:r>
          </w:p>
        </w:tc>
        <w:tc>
          <w:tcPr>
            <w:tcW w:type="dxa" w:w="3312"/>
          </w:tcPr>
          <w:p>
            <w:r>
              <w:t>Seleccionado; FIPS 207 en desarrollo</w:t>
            </w:r>
          </w:p>
        </w:tc>
      </w:tr>
    </w:tbl>
    <w:p>
      <w:r>
        <w:t>Los tres primeros ya tienen estándares finales y son el punto de partida para aprender y probar migraciones. Esto no significa reemplazar mañana todo el software sin análisis. Primero hay que saber dónde se usa criptografía, qué datos necesitan protección duradera y qué bibliotecas ofrecen implementaciones adecuadas.</w:t>
      </w:r>
    </w:p>
    <w:p>
      <w:pPr>
        <w:pStyle w:val="Heading2"/>
      </w:pPr>
      <w:r>
        <w:t>11. Ejercicio final de proyecto</w:t>
      </w:r>
    </w:p>
    <w:p>
      <w:r>
        <w:rPr>
          <w:b/>
        </w:rPr>
        <w:t xml:space="preserve">Ejercicio 6. Elegir la herramienta. </w:t>
      </w:r>
      <w:r>
        <w:t>Asigna una herramienta a cada necesidad: establecer una clave de sesión, ocultar datos y firmar una actualización de software.</w:t>
      </w:r>
    </w:p>
    <w:p>
      <w:r>
        <w:rPr>
          <w:b/>
        </w:rPr>
        <w:t xml:space="preserve">Solución comentada. </w:t>
      </w:r>
      <w:r>
        <w:t>ML-KEM establece la clave, AES-GCM oculta y autentica los datos, y ML-DSA o SLH-DSA firma la actualización.</w:t>
      </w:r>
    </w:p>
    <w:p>
      <w:pPr>
        <w:jc w:val="center"/>
      </w:pPr>
      <m:oMathPara>
        <m:oMathParaPr>
          <m:jc m:val="center"/>
        </m:oMathParaPr>
        <m:oMath>
          <m:r>
            <m:t xml:space="preserve">ML-KEM → clave de sesión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AES-GCM → datos cifrados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ML-DSA o SLH-DSA → actualización firmada</m:t>
          </m:r>
        </m:oMath>
      </m:oMathPara>
    </w:p>
    <w:p>
      <w:pPr>
        <w:pStyle w:val="Heading2"/>
      </w:pPr>
      <w:r>
        <w:t>12. Resumen</w:t>
      </w:r>
    </w:p>
    <w:p>
      <w:pPr>
        <w:pStyle w:val="ListBullet"/>
      </w:pPr>
      <w:r>
        <w:t>Una firma demuestra origen e integridad; no oculta el mensaje.</w:t>
      </w:r>
    </w:p>
    <w:p>
      <w:pPr>
        <w:pStyle w:val="ListBullet"/>
      </w:pPr>
      <w:r>
        <w:t>ML-DSA está basado en retículos.</w:t>
      </w:r>
    </w:p>
    <w:p>
      <w:pPr>
        <w:pStyle w:val="ListBullet"/>
      </w:pPr>
      <w:r>
        <w:t>SLH-DSA está basado principalmente en funciones hash.</w:t>
      </w:r>
    </w:p>
    <w:p>
      <w:pPr>
        <w:pStyle w:val="ListBullet"/>
      </w:pPr>
      <w:r>
        <w:t>ML-KEM, ML-DSA y SLH-DSA ya cuentan con estándares finales de NIST.</w:t>
      </w:r>
    </w:p>
    <w:p>
      <w:pPr>
        <w:pStyle w:val="ListBullet"/>
      </w:pPr>
      <w:r>
        <w:t>La migración comienza con inventario, pruebas y capacidad para cambiar algoritmos.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Sesión 6. Métodos de criptografía post-cuántica (III). Estado actual. Versión simplificada</dc:title>
  <dc:subject>Criptografía post-cuántica</dc:subject>
  <dc:creator>Material docente de criptografía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