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2: Criptografía asimétrica (RSA, ECC y protocolos)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En criptografía asimétrica, para **cifrar** un mensaje, ¿qué clave se usa para cifrar y cuál para descifrar?</w:t>
      </w:r>
    </w:p>
    <w:p>
      <w:pPr>
        <w:pStyle w:val="ListBullet"/>
      </w:pPr>
      <w:r>
        <w:t>A) La clave privada cifra y la clave pública descifra</w:t>
      </w:r>
    </w:p>
    <w:p>
      <w:pPr>
        <w:pStyle w:val="ListBullet"/>
      </w:pPr>
      <w:r>
        <w:t>B) La clave pública cifra y la clave privada descifra</w:t>
      </w:r>
    </w:p>
    <w:p>
      <w:pPr>
        <w:pStyle w:val="ListBullet"/>
      </w:pPr>
      <w:r>
        <w:t>C) Se usa la misma clave para cifrar y para descifrar</w:t>
      </w:r>
    </w:p>
    <w:p>
      <w:pPr>
        <w:pStyle w:val="ListBullet"/>
      </w:pPr>
      <w:r>
        <w:t>D) No se necesita ninguna clave si se usa RSA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La regla para cifrado es "pública → cifrar, privada → descifrar". Es la regla inversa a la de la firma digital, que usa "privada → firmar, pública → verificar".</w:t>
      </w:r>
    </w:p>
    <w:p>
      <w:pPr>
        <w:pStyle w:val="Heading2"/>
      </w:pPr>
      <w:r>
        <w:t>2. Para **firmar digitalmente** un documento, ¿qué clave utiliza el firmante?</w:t>
      </w:r>
    </w:p>
    <w:p>
      <w:pPr>
        <w:pStyle w:val="ListBullet"/>
      </w:pPr>
      <w:r>
        <w:t>A) Su clave pública</w:t>
      </w:r>
    </w:p>
    <w:p>
      <w:pPr>
        <w:pStyle w:val="ListBullet"/>
      </w:pPr>
      <w:r>
        <w:t>B) La clave pública del destinatario</w:t>
      </w:r>
    </w:p>
    <w:p>
      <w:pPr>
        <w:pStyle w:val="ListBullet"/>
      </w:pPr>
      <w:r>
        <w:t>C) Su clave privada</w:t>
      </w:r>
    </w:p>
    <w:p>
      <w:pPr>
        <w:pStyle w:val="ListBullet"/>
      </w:pPr>
      <w:r>
        <w:t>D) Una clave simétrica compartida con el destinatario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El firmante usa su clave privada para firmar; cualquiera puede verificar la firma con la clave pública correspondiente del firmante.</w:t>
      </w:r>
    </w:p>
    <w:p>
      <w:pPr>
        <w:pStyle w:val="Heading2"/>
      </w:pPr>
      <w:r>
        <w:t>3. ¿En qué se basa fundamentalmente la seguridad de RSA?</w:t>
      </w:r>
    </w:p>
    <w:p>
      <w:pPr>
        <w:pStyle w:val="ListBullet"/>
      </w:pPr>
      <w:r>
        <w:t>A) En la dificultad de factorizar el producto de dos números primos grandes</w:t>
      </w:r>
    </w:p>
    <w:p>
      <w:pPr>
        <w:pStyle w:val="ListBullet"/>
      </w:pPr>
      <w:r>
        <w:t>B) En el problema del logaritmo discreto sobre curvas elípticas</w:t>
      </w:r>
    </w:p>
    <w:p>
      <w:pPr>
        <w:pStyle w:val="ListBullet"/>
      </w:pPr>
      <w:r>
        <w:t>C) En la dificultad de invertir una función hash</w:t>
      </w:r>
    </w:p>
    <w:p>
      <w:pPr>
        <w:pStyle w:val="ListBullet"/>
      </w:pPr>
      <w:r>
        <w:t>D) En la longitud del canal de comunicación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RSA se apoya en que es fácil multiplicar dos primos grandes, pero muy difícil factorizar el resultado si esos primos son suficientemente grandes.</w:t>
      </w:r>
    </w:p>
    <w:p>
      <w:pPr>
        <w:pStyle w:val="Heading2"/>
      </w:pPr>
      <w:r>
        <w:t>4. En el ejemplo numérico de la sesión, Alice cifra el mensaje $m=10$ con la clave pública de Bob $(e,n)=(3,55)$. ¿Qué valor de $c$ obtiene?</w:t>
      </w:r>
    </w:p>
    <w:p>
      <w:pPr>
        <w:pStyle w:val="ListBullet"/>
      </w:pPr>
      <w:r>
        <w:t>A) $c = 100$</w:t>
      </w:r>
    </w:p>
    <w:p>
      <w:pPr>
        <w:pStyle w:val="ListBullet"/>
      </w:pPr>
      <w:r>
        <w:t>B) $c = 1000$</w:t>
      </w:r>
    </w:p>
    <w:p>
      <w:pPr>
        <w:pStyle w:val="ListBullet"/>
      </w:pPr>
      <w:r>
        <w:t>C) $c = 10$</w:t>
      </w:r>
    </w:p>
    <w:p>
      <w:pPr>
        <w:pStyle w:val="ListBullet"/>
      </w:pPr>
      <w:r>
        <w:t>D) $c = 55$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$c = m^e \bmod n = 10^3 \bmod 55 = 1000 \bmod 55 = 10$. En este ejemplo pequeño el cifrado coincide numéricamente con el mensaje original; con primos grandes esto no ocurre.</w:t>
      </w:r>
    </w:p>
    <w:p>
      <w:pPr>
        <w:pStyle w:val="Heading2"/>
      </w:pPr>
      <w:r>
        <w:t>5. ¿En qué problema matemático se basa la seguridad de ECC (Elliptic Curve Cryptography)?</w:t>
      </w:r>
    </w:p>
    <w:p>
      <w:pPr>
        <w:pStyle w:val="ListBullet"/>
      </w:pPr>
      <w:r>
        <w:t>A) En la factorización de números enteros grandes</w:t>
      </w:r>
    </w:p>
    <w:p>
      <w:pPr>
        <w:pStyle w:val="ListBullet"/>
      </w:pPr>
      <w:r>
        <w:t>B) En el problema del logaritmo discreto sobre curvas elípticas</w:t>
      </w:r>
    </w:p>
    <w:p>
      <w:pPr>
        <w:pStyle w:val="ListBullet"/>
      </w:pPr>
      <w:r>
        <w:t>C) En la dificultad de invertir SHA-256</w:t>
      </w:r>
    </w:p>
    <w:p>
      <w:pPr>
        <w:pStyle w:val="ListBullet"/>
      </w:pPr>
      <w:r>
        <w:t>D) En el problema de aprendizaje con errores (LWE)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ECC no se basa en factorización como RSA, sino en que, dados un punto $P$ y $Q = kP$, es muy difícil recuperar $k$: el problema del logaritmo discreto en curvas elípticas.</w:t>
      </w:r>
    </w:p>
    <w:p>
      <w:pPr>
        <w:pStyle w:val="Heading2"/>
      </w:pPr>
      <w:r>
        <w:t>6. Según la comparativa de la sesión, ¿qué tamaño de clave ECC ofrece un nivel de seguridad equivalente a una clave RSA de 2048 bits?</w:t>
      </w:r>
    </w:p>
    <w:p>
      <w:pPr>
        <w:pStyle w:val="ListBullet"/>
      </w:pPr>
      <w:r>
        <w:t>A) Aproximadamente 224-256 bits</w:t>
      </w:r>
    </w:p>
    <w:p>
      <w:pPr>
        <w:pStyle w:val="ListBullet"/>
      </w:pPr>
      <w:r>
        <w:t>B) Exactamente 2048 bits también</w:t>
      </w:r>
    </w:p>
    <w:p>
      <w:pPr>
        <w:pStyle w:val="ListBullet"/>
      </w:pPr>
      <w:r>
        <w:t>C) Aproximadamente 4096 bits</w:t>
      </w:r>
    </w:p>
    <w:p>
      <w:pPr>
        <w:pStyle w:val="ListBullet"/>
      </w:pPr>
      <w:r>
        <w:t>D) Solo 56 bits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ECC alcanza un nivel de seguridad comparable al de RSA-2048 con claves de entre 224 y 256 bits, lo que reduce el consumo de CPU, memoria y ancho de banda.</w:t>
      </w:r>
    </w:p>
    <w:p>
      <w:pPr>
        <w:pStyle w:val="Heading2"/>
      </w:pPr>
      <w:r>
        <w:t>7. ¿Cuál es la principal limitación de Diffie-Hellman "puro", sin ningún mecanismo adicional?</w:t>
      </w:r>
    </w:p>
    <w:p>
      <w:pPr>
        <w:pStyle w:val="ListBullet"/>
      </w:pPr>
      <w:r>
        <w:t>A) No permite generar un secreto compartido en ningún caso</w:t>
      </w:r>
    </w:p>
    <w:p>
      <w:pPr>
        <w:pStyle w:val="ListBullet"/>
      </w:pPr>
      <w:r>
        <w:t>B) Es más lento que RSA en todos los escenarios</w:t>
      </w:r>
    </w:p>
    <w:p>
      <w:pPr>
        <w:pStyle w:val="ListBullet"/>
      </w:pPr>
      <w:r>
        <w:t>C) No autentica a las partes, por lo que es vulnerable a un ataque de intermediario (MITM)</w:t>
      </w:r>
    </w:p>
    <w:p>
      <w:pPr>
        <w:pStyle w:val="ListBullet"/>
      </w:pPr>
      <w:r>
        <w:t>D) Solo funciona con curvas elípticas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Diffie-Hellman permite acordar un secreto sin enviarlo directamente, pero por sí solo no verifica la identidad de las partes. Por eso en la práctica se combina con certificados o firmas.</w:t>
      </w:r>
    </w:p>
    <w:p>
      <w:pPr>
        <w:pStyle w:val="Heading2"/>
      </w:pPr>
      <w:r>
        <w:t>8. ¿Qué es un certificado digital dentro de una infraestructura de clave pública (PKI)?</w:t>
      </w:r>
    </w:p>
    <w:p>
      <w:pPr>
        <w:pStyle w:val="ListBullet"/>
      </w:pPr>
      <w:r>
        <w:t>A) Un algoritmo de cifrado simétrico</w:t>
      </w:r>
    </w:p>
    <w:p>
      <w:pPr>
        <w:pStyle w:val="ListBullet"/>
      </w:pPr>
      <w:r>
        <w:t>B) Un documento que vincula una clave pública con la identidad de su propietario, firmado por una autoridad certificadora</w:t>
      </w:r>
    </w:p>
    <w:p>
      <w:pPr>
        <w:pStyle w:val="ListBullet"/>
      </w:pPr>
      <w:r>
        <w:t>C) Una clave privada protegida por contraseña</w:t>
      </w:r>
    </w:p>
    <w:p>
      <w:pPr>
        <w:pStyle w:val="ListBullet"/>
      </w:pPr>
      <w:r>
        <w:t>D) Un protocolo de acuerdo de claves alternativo a Diffie-Hellman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certificado digital vincula una clave pública con una identidad y está firmado por una CA de confianza; la cadena de confianza permite verificar ese certificado remontando hasta una CA raíz.</w:t>
      </w:r>
    </w:p>
    <w:p>
      <w:pPr>
        <w:pStyle w:val="Heading2"/>
      </w:pPr>
      <w:r>
        <w:t>9. En una conexión TLS/HTTPS moderna, ¿qué mecanismo se usa habitualmente para el intercambio de claves?</w:t>
      </w:r>
    </w:p>
    <w:p>
      <w:pPr>
        <w:pStyle w:val="ListBullet"/>
      </w:pPr>
      <w:r>
        <w:t>A) RSA sin relleno (RSA "puro")</w:t>
      </w:r>
    </w:p>
    <w:p>
      <w:pPr>
        <w:pStyle w:val="ListBullet"/>
      </w:pPr>
      <w:r>
        <w:t>B) ECDH (Diffie-Hellman sobre curva elíptica)</w:t>
      </w:r>
    </w:p>
    <w:p>
      <w:pPr>
        <w:pStyle w:val="ListBullet"/>
      </w:pPr>
      <w:r>
        <w:t>C) Un MAC compartido de antemano</w:t>
      </w:r>
    </w:p>
    <w:p>
      <w:pPr>
        <w:pStyle w:val="ListBullet"/>
      </w:pPr>
      <w:r>
        <w:t>D) Un hash SHA-256 del certificado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TLS moderno combina un intercambio de claves basado en ECDH, autenticación del servidor mediante certificado y derivación de claves simétricas para cifrar el tráfico con un esquema AEAD como AES-GCM.</w:t>
      </w:r>
    </w:p>
    <w:p>
      <w:pPr>
        <w:pStyle w:val="Heading2"/>
      </w:pPr>
      <w:r>
        <w:t>10. ¿Por qué RSA nunca se usa "en crudo" (sin relleno) en sistemas reales?</w:t>
      </w:r>
    </w:p>
    <w:p>
      <w:pPr>
        <w:pStyle w:val="ListBullet"/>
      </w:pPr>
      <w:r>
        <w:t>A) Porque la versión pura del algoritmo es determinista y vulnerable a ataques matemáticos conocidos; se necesita un esquema de relleno como OAEP o PSS</w:t>
      </w:r>
    </w:p>
    <w:p>
      <w:pPr>
        <w:pStyle w:val="ListBullet"/>
      </w:pPr>
      <w:r>
        <w:t>B) Porque RSA sin relleno es ilegal en la mayoría de países</w:t>
      </w:r>
    </w:p>
    <w:p>
      <w:pPr>
        <w:pStyle w:val="ListBullet"/>
      </w:pPr>
      <w:r>
        <w:t>C) Porque sin relleno RSA no puede generar ninguna clave pública</w:t>
      </w:r>
    </w:p>
    <w:p>
      <w:pPr>
        <w:pStyle w:val="ListBullet"/>
      </w:pPr>
      <w:r>
        <w:t>D) Porque el relleno hace que RSA deje de depender de la factorización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RSA "puro" es determinista y expuesto a ataques conocidos. En la práctica se usa RSA-OAEP para cifrado y RSA-PSS para firmas, que añaden aleatoriedad y protecciones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