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00" w:lineRule="auto"/>
        <w:ind w:left="2571" w:firstLine="0"/>
        <w:rPr>
          <w:rFonts w:ascii="Arial Narrow" w:cs="Arial Narrow" w:eastAsia="Arial Narrow" w:hAnsi="Arial Narrow"/>
          <w:sz w:val="48"/>
          <w:szCs w:val="48"/>
        </w:rPr>
      </w:pPr>
      <w:r w:rsidDel="00000000" w:rsidR="00000000" w:rsidRPr="00000000">
        <w:rPr>
          <w:rFonts w:ascii="Arial Narrow" w:cs="Arial Narrow" w:eastAsia="Arial Narrow" w:hAnsi="Arial Narrow"/>
          <w:sz w:val="48"/>
          <w:szCs w:val="48"/>
          <w:rtl w:val="0"/>
        </w:rPr>
        <w:t xml:space="preserve">Universidad de Sevilla</w:t>
      </w:r>
    </w:p>
    <w:p w:rsidR="00000000" w:rsidDel="00000000" w:rsidP="00000000" w:rsidRDefault="00000000" w:rsidRPr="00000000" w14:paraId="00000005">
      <w:pPr>
        <w:spacing w:before="388" w:lineRule="auto"/>
        <w:ind w:left="1257" w:right="1496" w:firstLine="0"/>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Escuela Técnica Superior de Ingeniería Informática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Narrow" w:cs="Arial Narrow" w:eastAsia="Arial Narrow" w:hAnsi="Arial Narrow"/>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spacing w:line="360" w:lineRule="auto"/>
        <w:ind w:left="1148" w:right="1344" w:firstLine="1313"/>
        <w:rPr>
          <w:rFonts w:ascii="Arial Narrow" w:cs="Arial Narrow" w:eastAsia="Arial Narrow" w:hAnsi="Arial Narrow"/>
          <w:b w:val="1"/>
          <w:sz w:val="48"/>
          <w:szCs w:val="48"/>
        </w:rPr>
      </w:pPr>
      <w:r w:rsidDel="00000000" w:rsidR="00000000" w:rsidRPr="00000000">
        <w:rPr>
          <w:rFonts w:ascii="Arial Narrow" w:cs="Arial Narrow" w:eastAsia="Arial Narrow" w:hAnsi="Arial Narrow"/>
          <w:b w:val="1"/>
          <w:sz w:val="48"/>
          <w:szCs w:val="48"/>
          <w:rtl w:val="0"/>
        </w:rPr>
        <w:t xml:space="preserve">Acuerdo de cliente de PetClinic Services(PSG2-2324-G5-54)</w:t>
      </w:r>
    </w:p>
    <w:p w:rsidR="00000000" w:rsidDel="00000000" w:rsidP="00000000" w:rsidRDefault="00000000" w:rsidRPr="00000000" w14:paraId="00000008">
      <w:pPr>
        <w:ind w:left="2369" w:firstLine="0"/>
        <w:rPr>
          <w:rFonts w:ascii="Arial Narrow" w:cs="Arial Narrow" w:eastAsia="Arial Narrow" w:hAnsi="Arial Narrow"/>
          <w:b w:val="1"/>
          <w:sz w:val="40"/>
          <w:szCs w:val="40"/>
        </w:rPr>
      </w:pPr>
      <w:r w:rsidDel="00000000" w:rsidR="00000000" w:rsidRPr="00000000">
        <w:rPr>
          <w:rFonts w:ascii="Arial Narrow" w:cs="Arial Narrow" w:eastAsia="Arial Narrow" w:hAnsi="Arial Narrow"/>
          <w:b w:val="1"/>
          <w:sz w:val="40"/>
          <w:szCs w:val="40"/>
          <w:rtl w:val="0"/>
        </w:rPr>
        <w:t xml:space="preserve">Grupo de Prácticas G5-54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2254250</wp:posOffset>
            </wp:positionH>
            <wp:positionV relativeFrom="paragraph">
              <wp:posOffset>156030</wp:posOffset>
            </wp:positionV>
            <wp:extent cx="1114425" cy="1114425"/>
            <wp:effectExtent b="0" l="0" r="0" t="0"/>
            <wp:wrapTopAndBottom distB="0" distT="0"/>
            <wp:docPr id="18505671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4425" cy="1114425"/>
                    </a:xfrm>
                    <a:prstGeom prst="rect"/>
                    <a:ln/>
                  </pic:spPr>
                </pic:pic>
              </a:graphicData>
            </a:graphic>
          </wp:anchor>
        </w:drawing>
      </w:r>
    </w:p>
    <w:p w:rsidR="00000000" w:rsidDel="00000000" w:rsidP="00000000" w:rsidRDefault="00000000" w:rsidRPr="00000000" w14:paraId="0000000D">
      <w:pPr>
        <w:spacing w:before="195" w:line="360" w:lineRule="auto"/>
        <w:ind w:left="1175" w:right="1523" w:firstLine="0"/>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Grado en Ingeniería Informática – Ingeniería del Software Proceso de Software y Gestión II</w:t>
      </w:r>
    </w:p>
    <w:p w:rsidR="00000000" w:rsidDel="00000000" w:rsidP="00000000" w:rsidRDefault="00000000" w:rsidRPr="00000000" w14:paraId="0000000E">
      <w:pPr>
        <w:spacing w:before="160" w:lineRule="auto"/>
        <w:ind w:left="963" w:right="1523" w:firstLine="0"/>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Curso 2023 – 2024</w:t>
      </w:r>
    </w:p>
    <w:p w:rsidR="00000000" w:rsidDel="00000000" w:rsidP="00000000" w:rsidRDefault="00000000" w:rsidRPr="00000000" w14:paraId="0000000F">
      <w:pPr>
        <w:spacing w:before="160" w:lineRule="auto"/>
        <w:ind w:left="963" w:right="1523" w:firstLine="0"/>
        <w:jc w:val="center"/>
        <w:rPr>
          <w:rFonts w:ascii="Arial Narrow" w:cs="Arial Narrow" w:eastAsia="Arial Narrow" w:hAnsi="Arial Narrow"/>
          <w:sz w:val="32"/>
          <w:szCs w:val="32"/>
        </w:rPr>
      </w:pPr>
      <w:r w:rsidDel="00000000" w:rsidR="00000000" w:rsidRPr="00000000">
        <w:rPr>
          <w:rtl w:val="0"/>
        </w:rPr>
      </w:r>
    </w:p>
    <w:sdt>
      <w:sdtPr>
        <w:lock w:val="contentLocked"/>
        <w:tag w:val="goog_rdk_0"/>
      </w:sdtPr>
      <w:sdtContent>
        <w:tbl>
          <w:tblPr>
            <w:tblStyle w:val="Table1"/>
            <w:tblpPr w:leftFromText="141" w:rightFromText="141" w:topFromText="0" w:bottomFromText="0" w:vertAnchor="text" w:horzAnchor="text" w:tblpX="3160.0000000000005" w:tblpY="0"/>
            <w:tblW w:w="2818.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tblGridChange w:id="0">
              <w:tblGrid>
                <w:gridCol w:w="1540"/>
                <w:gridCol w:w="1278"/>
              </w:tblGrid>
            </w:tblGridChange>
          </w:tblGrid>
          <w:tr>
            <w:trPr>
              <w:cantSplit w:val="0"/>
              <w:tblHeader w:val="0"/>
            </w:trPr>
            <w:tc>
              <w:tcPr>
                <w:shd w:fill="d9d9d9" w:val="clear"/>
              </w:tcPr>
              <w:p w:rsidR="00000000" w:rsidDel="00000000" w:rsidP="00000000" w:rsidRDefault="00000000" w:rsidRPr="00000000" w14:paraId="00000010">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Fecha</w:t>
                </w:r>
                <w:r w:rsidDel="00000000" w:rsidR="00000000" w:rsidRPr="00000000">
                  <w:rPr>
                    <w:rtl w:val="0"/>
                  </w:rPr>
                </w:r>
              </w:p>
            </w:tc>
            <w:tc>
              <w:tcPr>
                <w:shd w:fill="d9d9d9" w:val="clear"/>
              </w:tcPr>
              <w:p w:rsidR="00000000" w:rsidDel="00000000" w:rsidP="00000000" w:rsidRDefault="00000000" w:rsidRPr="00000000" w14:paraId="00000011">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Versión</w:t>
                </w:r>
                <w:r w:rsidDel="00000000" w:rsidR="00000000" w:rsidRPr="00000000">
                  <w:rPr>
                    <w:rtl w:val="0"/>
                  </w:rPr>
                </w:r>
              </w:p>
            </w:tc>
          </w:tr>
          <w:tr>
            <w:trPr>
              <w:cantSplit w:val="0"/>
              <w:tblHeader w:val="0"/>
            </w:trPr>
            <w:tc>
              <w:tcPr/>
              <w:p w:rsidR="00000000" w:rsidDel="00000000" w:rsidP="00000000" w:rsidRDefault="00000000" w:rsidRPr="00000000" w14:paraId="00000012">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4/05/2024</w:t>
                </w:r>
              </w:p>
            </w:tc>
            <w:tc>
              <w:tcPr/>
              <w:p w:rsidR="00000000" w:rsidDel="00000000" w:rsidP="00000000" w:rsidRDefault="00000000" w:rsidRPr="00000000" w14:paraId="00000013">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r>
        </w:tbl>
      </w:sdtContent>
    </w:sdt>
    <w:p w:rsidR="00000000" w:rsidDel="00000000" w:rsidP="00000000" w:rsidRDefault="00000000" w:rsidRPr="00000000" w14:paraId="00000014">
      <w:pPr>
        <w:widowControl w:val="1"/>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tbl>
      <w:tblPr>
        <w:tblStyle w:val="Table2"/>
        <w:tblW w:w="8910.0" w:type="dxa"/>
        <w:jc w:val="left"/>
        <w:tblInd w:w="462.0" w:type="dxa"/>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3690"/>
        <w:gridCol w:w="1935"/>
        <w:gridCol w:w="3285"/>
        <w:tblGridChange w:id="0">
          <w:tblGrid>
            <w:gridCol w:w="3690"/>
            <w:gridCol w:w="1935"/>
            <w:gridCol w:w="3285"/>
          </w:tblGrid>
        </w:tblGridChange>
      </w:tblGrid>
      <w:tr>
        <w:trPr>
          <w:cantSplit w:val="0"/>
          <w:tblHeader w:val="0"/>
        </w:trPr>
        <w:tc>
          <w:tcPr>
            <w:gridSpan w:val="3"/>
            <w:shd w:fill="d9d9d9" w:val="clear"/>
          </w:tcPr>
          <w:p w:rsidR="00000000" w:rsidDel="00000000" w:rsidP="00000000" w:rsidRDefault="00000000" w:rsidRPr="00000000" w14:paraId="00000015">
            <w:pPr>
              <w:widowControl w:val="1"/>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Grupo de prácticas:   G5-54</w:t>
            </w:r>
          </w:p>
        </w:tc>
      </w:tr>
      <w:tr>
        <w:trPr>
          <w:cantSplit w:val="0"/>
          <w:tblHeader w:val="0"/>
        </w:trPr>
        <w:tc>
          <w:tcPr>
            <w:shd w:fill="d9d9d9" w:val="clear"/>
          </w:tcPr>
          <w:p w:rsidR="00000000" w:rsidDel="00000000" w:rsidP="00000000" w:rsidRDefault="00000000" w:rsidRPr="00000000" w14:paraId="00000018">
            <w:pPr>
              <w:widowControl w:val="1"/>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Autores</w:t>
            </w:r>
          </w:p>
        </w:tc>
        <w:tc>
          <w:tcPr>
            <w:shd w:fill="d9d9d9" w:val="clear"/>
          </w:tcPr>
          <w:p w:rsidR="00000000" w:rsidDel="00000000" w:rsidP="00000000" w:rsidRDefault="00000000" w:rsidRPr="00000000" w14:paraId="00000019">
            <w:pPr>
              <w:widowControl w:val="1"/>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w:t>
            </w:r>
          </w:p>
        </w:tc>
        <w:tc>
          <w:tcPr>
            <w:shd w:fill="d9d9d9" w:val="clear"/>
          </w:tcPr>
          <w:p w:rsidR="00000000" w:rsidDel="00000000" w:rsidP="00000000" w:rsidRDefault="00000000" w:rsidRPr="00000000" w14:paraId="0000001A">
            <w:pPr>
              <w:widowControl w:val="1"/>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Correo electrónico</w:t>
            </w:r>
          </w:p>
        </w:tc>
      </w:tr>
      <w:tr>
        <w:trPr>
          <w:cantSplit w:val="0"/>
          <w:trHeight w:val="556.171875" w:hRule="atLeast"/>
          <w:tblHeader w:val="0"/>
        </w:trPr>
        <w:tc>
          <w:tcPr/>
          <w:p w:rsidR="00000000" w:rsidDel="00000000" w:rsidP="00000000" w:rsidRDefault="00000000" w:rsidRPr="00000000" w14:paraId="0000001B">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Blanco Mora, David</w:t>
            </w:r>
          </w:p>
        </w:tc>
        <w:tc>
          <w:tcPr/>
          <w:p w:rsidR="00000000" w:rsidDel="00000000" w:rsidP="00000000" w:rsidRDefault="00000000" w:rsidRPr="00000000" w14:paraId="0000001C">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D">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davblamor@alum.us.es</w:t>
            </w:r>
          </w:p>
        </w:tc>
      </w:tr>
      <w:tr>
        <w:trPr>
          <w:cantSplit w:val="0"/>
          <w:trHeight w:val="420" w:hRule="atLeast"/>
          <w:tblHeader w:val="0"/>
        </w:trPr>
        <w:tc>
          <w:tcPr/>
          <w:p w:rsidR="00000000" w:rsidDel="00000000" w:rsidP="00000000" w:rsidRDefault="00000000" w:rsidRPr="00000000" w14:paraId="0000001E">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García Lama, Gonzalo </w:t>
            </w:r>
          </w:p>
        </w:tc>
        <w:tc>
          <w:tcPr/>
          <w:p w:rsidR="00000000" w:rsidDel="00000000" w:rsidP="00000000" w:rsidRDefault="00000000" w:rsidRPr="00000000" w14:paraId="0000001F">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Manager</w:t>
            </w:r>
          </w:p>
        </w:tc>
        <w:tc>
          <w:tcPr/>
          <w:p w:rsidR="00000000" w:rsidDel="00000000" w:rsidP="00000000" w:rsidRDefault="00000000" w:rsidRPr="00000000" w14:paraId="00000020">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gongarlam@alum.us.es</w:t>
            </w:r>
          </w:p>
        </w:tc>
      </w:tr>
      <w:tr>
        <w:trPr>
          <w:cantSplit w:val="0"/>
          <w:trHeight w:val="435" w:hRule="atLeast"/>
          <w:tblHeader w:val="0"/>
        </w:trPr>
        <w:tc>
          <w:tcPr/>
          <w:p w:rsidR="00000000" w:rsidDel="00000000" w:rsidP="00000000" w:rsidRDefault="00000000" w:rsidRPr="00000000" w14:paraId="00000021">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Martín de Prado Barragán, Carlos</w:t>
            </w:r>
          </w:p>
        </w:tc>
        <w:tc>
          <w:tcPr/>
          <w:p w:rsidR="00000000" w:rsidDel="00000000" w:rsidP="00000000" w:rsidRDefault="00000000" w:rsidRPr="00000000" w14:paraId="00000022">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3">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carmarbar9@alum.us.es</w:t>
            </w:r>
          </w:p>
        </w:tc>
      </w:tr>
      <w:tr>
        <w:trPr>
          <w:cantSplit w:val="0"/>
          <w:trHeight w:val="435" w:hRule="atLeast"/>
          <w:tblHeader w:val="0"/>
        </w:trPr>
        <w:tc>
          <w:tcPr/>
          <w:p w:rsidR="00000000" w:rsidDel="00000000" w:rsidP="00000000" w:rsidRDefault="00000000" w:rsidRPr="00000000" w14:paraId="00000024">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 Núñez Sánchez</w:t>
            </w:r>
          </w:p>
        </w:tc>
        <w:tc>
          <w:tcPr/>
          <w:p w:rsidR="00000000" w:rsidDel="00000000" w:rsidP="00000000" w:rsidRDefault="00000000" w:rsidRPr="00000000" w14:paraId="00000025">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6">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juanunsan2@alum.us.es</w:t>
            </w:r>
          </w:p>
        </w:tc>
      </w:tr>
      <w:tr>
        <w:trPr>
          <w:cantSplit w:val="0"/>
          <w:trHeight w:val="600" w:hRule="atLeast"/>
          <w:tblHeader w:val="0"/>
        </w:trPr>
        <w:tc>
          <w:tcPr/>
          <w:p w:rsidR="00000000" w:rsidDel="00000000" w:rsidP="00000000" w:rsidRDefault="00000000" w:rsidRPr="00000000" w14:paraId="00000027">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Jiménez Soriano, Lidia</w:t>
            </w:r>
          </w:p>
        </w:tc>
        <w:tc>
          <w:tcPr/>
          <w:p w:rsidR="00000000" w:rsidDel="00000000" w:rsidP="00000000" w:rsidRDefault="00000000" w:rsidRPr="00000000" w14:paraId="00000028">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9">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lidjimsor@alum.us.es</w:t>
            </w:r>
          </w:p>
        </w:tc>
      </w:tr>
      <w:tr>
        <w:trPr>
          <w:cantSplit w:val="0"/>
          <w:trHeight w:val="600" w:hRule="atLeast"/>
          <w:tblHeader w:val="0"/>
        </w:trPr>
        <w:tc>
          <w:tcPr/>
          <w:p w:rsidR="00000000" w:rsidDel="00000000" w:rsidP="00000000" w:rsidRDefault="00000000" w:rsidRPr="00000000" w14:paraId="0000002A">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Yao, Jun</w:t>
            </w:r>
          </w:p>
        </w:tc>
        <w:tc>
          <w:tcPr/>
          <w:p w:rsidR="00000000" w:rsidDel="00000000" w:rsidP="00000000" w:rsidRDefault="00000000" w:rsidRPr="00000000" w14:paraId="0000002B">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C">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junyao@alum.us.es</w:t>
            </w:r>
          </w:p>
        </w:tc>
      </w:tr>
    </w:tbl>
    <w:p w:rsidR="00000000" w:rsidDel="00000000" w:rsidP="00000000" w:rsidRDefault="00000000" w:rsidRPr="00000000" w14:paraId="0000002D">
      <w:pPr>
        <w:widowControl w:val="1"/>
        <w:spacing w:before="40" w:lineRule="auto"/>
        <w:rPr/>
      </w:pPr>
      <w:r w:rsidDel="00000000" w:rsidR="00000000" w:rsidRPr="00000000">
        <w:rPr>
          <w:rtl w:val="0"/>
        </w:rPr>
      </w:r>
    </w:p>
    <w:p w:rsidR="00000000" w:rsidDel="00000000" w:rsidP="00000000" w:rsidRDefault="00000000" w:rsidRPr="00000000" w14:paraId="0000002E">
      <w:pPr>
        <w:widowControl w:val="1"/>
        <w:spacing w:before="40" w:lineRule="auto"/>
        <w:rPr>
          <w:rFonts w:ascii="Arial Narrow" w:cs="Arial Narrow" w:eastAsia="Arial Narrow" w:hAnsi="Arial Narrow"/>
          <w:b w:val="1"/>
          <w:sz w:val="32"/>
          <w:szCs w:val="32"/>
        </w:rPr>
      </w:pPr>
      <w:r w:rsidDel="00000000" w:rsidR="00000000" w:rsidRPr="00000000">
        <w:rPr>
          <w:rtl w:val="0"/>
        </w:rPr>
        <w:t xml:space="preserve">Repositorio: </w:t>
      </w:r>
      <w:hyperlink r:id="rId8">
        <w:r w:rsidDel="00000000" w:rsidR="00000000" w:rsidRPr="00000000">
          <w:rPr>
            <w:color w:val="1155cc"/>
            <w:sz w:val="24"/>
            <w:szCs w:val="24"/>
            <w:u w:val="single"/>
            <w:rtl w:val="0"/>
          </w:rPr>
          <w:t xml:space="preserve">https://github.com/gii-is-psg2/psg2-2324-g5-54</w:t>
        </w:r>
      </w:hyperlink>
      <w:r w:rsidDel="00000000" w:rsidR="00000000" w:rsidRPr="00000000">
        <w:rPr>
          <w:rtl w:val="0"/>
        </w:rPr>
      </w:r>
    </w:p>
    <w:p w:rsidR="00000000" w:rsidDel="00000000" w:rsidP="00000000" w:rsidRDefault="00000000" w:rsidRPr="00000000" w14:paraId="0000002F">
      <w:pPr>
        <w:spacing w:before="258" w:lineRule="auto"/>
        <w:ind w:left="460" w:firstLine="0"/>
        <w:rPr>
          <w:b w:val="1"/>
          <w:sz w:val="28"/>
          <w:szCs w:val="28"/>
        </w:rPr>
      </w:pPr>
      <w:r w:rsidDel="00000000" w:rsidR="00000000" w:rsidRPr="00000000">
        <w:rPr>
          <w:b w:val="1"/>
          <w:color w:val="424242"/>
          <w:sz w:val="28"/>
          <w:szCs w:val="28"/>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gjdgxs">
            <w:r w:rsidDel="00000000" w:rsidR="00000000" w:rsidRPr="00000000">
              <w:rPr>
                <w:rFonts w:ascii="Arial" w:cs="Arial" w:eastAsia="Arial" w:hAnsi="Arial"/>
                <w:b w:val="1"/>
                <w:i w:val="0"/>
                <w:smallCaps w:val="0"/>
                <w:strike w:val="0"/>
                <w:color w:val="424242"/>
                <w:sz w:val="22"/>
                <w:szCs w:val="22"/>
                <w:u w:val="none"/>
                <w:shd w:fill="auto" w:val="clear"/>
                <w:vertAlign w:val="baseline"/>
                <w:rtl w:val="0"/>
              </w:rPr>
              <w:t xml:space="preserve">1. Duración</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424242"/>
                <w:sz w:val="22"/>
                <w:szCs w:val="22"/>
                <w:u w:val="none"/>
                <w:shd w:fill="auto" w:val="clear"/>
                <w:vertAlign w:val="baseline"/>
                <w:rtl w:val="0"/>
              </w:rPr>
              <w:t xml:space="preserve">2. Servicios asociados y descripción</w:t>
              <w:tab/>
              <w:t xml:space="preserve">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424242"/>
                <w:sz w:val="22"/>
                <w:szCs w:val="22"/>
                <w:u w:val="none"/>
                <w:shd w:fill="auto" w:val="clear"/>
                <w:vertAlign w:val="baseline"/>
                <w:rtl w:val="0"/>
              </w:rPr>
              <w:t xml:space="preserve">3. Facturación</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424242"/>
                <w:sz w:val="22"/>
                <w:szCs w:val="22"/>
                <w:u w:val="none"/>
                <w:shd w:fill="auto" w:val="clear"/>
                <w:vertAlign w:val="baseline"/>
                <w:rtl w:val="0"/>
              </w:rPr>
              <w:t xml:space="preserve">4. Acuerdo de nivel de servicio (SLA)</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Métricas de servicio</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Mecanismo de seguimiento</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Períodos de soporte al usuario</w:t>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SLA con cuatro niveles de prioridad</w:t>
              <w:tab/>
              <w:t xml:space="preserve">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Compensaciones por incumplimiento</w:t>
              <w:tab/>
              <w:t xml:space="preserve">7</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424242"/>
                <w:sz w:val="22"/>
                <w:szCs w:val="22"/>
                <w:u w:val="none"/>
                <w:shd w:fill="auto" w:val="clear"/>
                <w:vertAlign w:val="baseline"/>
                <w:rtl w:val="0"/>
              </w:rPr>
              <w:t xml:space="preserve">5. Identificación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sectPr>
          <w:footerReference r:id="rId9" w:type="default"/>
          <w:pgSz w:h="16840" w:w="11920" w:orient="portrait"/>
          <w:pgMar w:bottom="280" w:top="1600" w:left="1340" w:right="1020" w:header="720" w:footer="720"/>
          <w:pgNumType w:start="1"/>
        </w:sectPr>
      </w:pPr>
      <w:r w:rsidDel="00000000" w:rsidR="00000000" w:rsidRPr="00000000">
        <w:rPr>
          <w:rtl w:val="0"/>
        </w:rPr>
      </w:r>
    </w:p>
    <w:p w:rsidR="00000000" w:rsidDel="00000000" w:rsidP="00000000" w:rsidRDefault="00000000" w:rsidRPr="00000000" w14:paraId="0000003B">
      <w:pPr>
        <w:pStyle w:val="Heading1"/>
        <w:numPr>
          <w:ilvl w:val="0"/>
          <w:numId w:val="3"/>
        </w:numPr>
        <w:tabs>
          <w:tab w:val="left" w:leader="none" w:pos="820"/>
        </w:tabs>
        <w:ind w:left="820" w:hanging="360"/>
        <w:rPr/>
      </w:pPr>
      <w:bookmarkStart w:colFirst="0" w:colLast="0" w:name="_heading=h.gjdgxs" w:id="0"/>
      <w:bookmarkEnd w:id="0"/>
      <w:r w:rsidDel="00000000" w:rsidR="00000000" w:rsidRPr="00000000">
        <w:rPr>
          <w:color w:val="424242"/>
          <w:rtl w:val="0"/>
        </w:rPr>
        <w:t xml:space="preserve">Duración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100" w:right="433"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acuerdo será vigente durante todo el curso académico, es decir, hasta el </w:t>
      </w:r>
      <w:r w:rsidDel="00000000" w:rsidR="00000000" w:rsidRPr="00000000">
        <w:rPr>
          <w:rtl w:val="0"/>
        </w:rPr>
        <w:t xml:space="preserve">15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/07/202</w:t>
      </w:r>
      <w:r w:rsidDel="00000000" w:rsidR="00000000" w:rsidRPr="00000000">
        <w:rPr>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- 23:59.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100" w:right="433"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renovación del acuerdo se hará de manera anual, teniendo un margen de dos semanas desde la finalización del anterior periodo de vigencia del acuerdo del cliente.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numPr>
          <w:ilvl w:val="0"/>
          <w:numId w:val="3"/>
        </w:numPr>
        <w:tabs>
          <w:tab w:val="left" w:leader="none" w:pos="820"/>
        </w:tabs>
        <w:ind w:left="820" w:hanging="360"/>
        <w:rPr/>
      </w:pPr>
      <w:bookmarkStart w:colFirst="0" w:colLast="0" w:name="_heading=h.30j0zll" w:id="1"/>
      <w:bookmarkEnd w:id="1"/>
      <w:r w:rsidDel="00000000" w:rsidR="00000000" w:rsidRPr="00000000">
        <w:rPr>
          <w:color w:val="424242"/>
          <w:rtl w:val="0"/>
        </w:rPr>
        <w:t xml:space="preserve">Servicios asociados y descripción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100" w:right="436"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sección se detallan los servicios asociados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Petclinic Services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una descripción de cada uno de ellos. En este caso, únicamente contamos con un servicio llamado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Petclinic4ClinicOwner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pPr>
      <w:r w:rsidDel="00000000" w:rsidR="00000000" w:rsidRPr="00000000">
        <w:rPr>
          <w:rtl w:val="0"/>
        </w:rPr>
        <w:tab/>
      </w:r>
      <w:r w:rsidDel="00000000" w:rsidR="00000000" w:rsidRPr="00000000">
        <w:rPr>
          <w:rtl w:val="0"/>
        </w:rPr>
        <w:t xml:space="preserve">Petclinic4ClinicOwner</w:t>
      </w:r>
      <w:r w:rsidDel="00000000" w:rsidR="00000000" w:rsidRPr="00000000">
        <w:rPr>
          <w:rtl w:val="0"/>
        </w:rPr>
        <w:t xml:space="preserve"> se refiere a un servicio adicional en la aplicación Petclinic diseñado específicamente para los propietarios de clínicas.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pPr>
      <w:r w:rsidDel="00000000" w:rsidR="00000000" w:rsidRPr="00000000">
        <w:rPr>
          <w:rtl w:val="0"/>
        </w:rPr>
        <w:t xml:space="preserve">Las tareas específicas de </w:t>
      </w:r>
      <w:r w:rsidDel="00000000" w:rsidR="00000000" w:rsidRPr="00000000">
        <w:rPr>
          <w:rtl w:val="0"/>
        </w:rPr>
        <w:t xml:space="preserve">Petclinic4ClinicOwner</w:t>
      </w:r>
      <w:r w:rsidDel="00000000" w:rsidR="00000000" w:rsidRPr="00000000">
        <w:rPr>
          <w:rtl w:val="0"/>
        </w:rPr>
        <w:t xml:space="preserve"> incluyen:</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6" w:line="240" w:lineRule="auto"/>
        <w:ind w:left="720" w:right="0" w:hanging="360"/>
        <w:jc w:val="left"/>
        <w:rPr>
          <w:u w:val="none"/>
        </w:rPr>
      </w:pPr>
      <w:r w:rsidDel="00000000" w:rsidR="00000000" w:rsidRPr="00000000">
        <w:rPr>
          <w:rtl w:val="0"/>
        </w:rPr>
        <w:t xml:space="preserve">Solicitar la resolución de incidentes: Los propietarios de clínicas pueden registrar y describir cualquier incidente que ocurra en sus instalaciones como, problemas técnicos, problemas de equipo o cualquier otro que necesite ser resuelto por el equipo técnico de PetClinic</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Enviar solicitudes de usuario: Los propietarios de las clínicas pueden enviar solicitudes relacionadas con usuarios, como solicitudes de registro de nuevos usuarios, modificaciones en la información de los usuarios existentes, o solicitudes de eliminación de usuarios.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u w:val="none"/>
        </w:rPr>
      </w:pPr>
      <w:r w:rsidDel="00000000" w:rsidR="00000000" w:rsidRPr="00000000">
        <w:rPr>
          <w:rtl w:val="0"/>
        </w:rPr>
        <w:t xml:space="preserve">Solicitar estimaciones de cambios (RFC): Los propietarios de las clínicas pueden solicitar estimaciones para cualquier cambio planificado en la aplicación PetClinic o en sus operaciones, como nuevas características, mejoras en la funcionalidad existente, o cambios en los procesos internos.</w:t>
      </w:r>
    </w:p>
    <w:p w:rsidR="00000000" w:rsidDel="00000000" w:rsidP="00000000" w:rsidRDefault="00000000" w:rsidRPr="00000000" w14:paraId="00000046">
      <w:pPr>
        <w:spacing w:before="6" w:lineRule="auto"/>
        <w:ind w:left="0" w:firstLine="0"/>
        <w:rPr/>
      </w:pPr>
      <w:r w:rsidDel="00000000" w:rsidR="00000000" w:rsidRPr="00000000">
        <w:rPr>
          <w:rtl w:val="0"/>
        </w:rPr>
        <w:t xml:space="preserve">    </w:t>
        <w:tab/>
      </w:r>
    </w:p>
    <w:p w:rsidR="00000000" w:rsidDel="00000000" w:rsidP="00000000" w:rsidRDefault="00000000" w:rsidRPr="00000000" w14:paraId="00000047">
      <w:pPr>
        <w:spacing w:before="6" w:lineRule="auto"/>
        <w:ind w:left="0" w:firstLine="720"/>
        <w:rPr/>
      </w:pPr>
      <w:r w:rsidDel="00000000" w:rsidR="00000000" w:rsidRPr="00000000">
        <w:rPr>
          <w:rtl w:val="0"/>
        </w:rPr>
        <w:t xml:space="preserve">Petclinic4ClinicOwner</w:t>
      </w:r>
      <w:r w:rsidDel="00000000" w:rsidR="00000000" w:rsidRPr="00000000">
        <w:rPr>
          <w:rtl w:val="0"/>
        </w:rPr>
        <w:t xml:space="preserve"> es una extensión importante para mejorar la experiencia del usuario y satisfacer las necesidades específicas de los propietarios de clínicas en la gestión y mantenimiento de sus instalaciones.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pStyle w:val="Heading1"/>
        <w:numPr>
          <w:ilvl w:val="0"/>
          <w:numId w:val="3"/>
        </w:numPr>
        <w:tabs>
          <w:tab w:val="left" w:leader="none" w:pos="820"/>
        </w:tabs>
        <w:ind w:left="820" w:hanging="360"/>
        <w:rPr/>
      </w:pPr>
      <w:bookmarkStart w:colFirst="0" w:colLast="0" w:name="_heading=h.1fob9te" w:id="2"/>
      <w:bookmarkEnd w:id="2"/>
      <w:r w:rsidDel="00000000" w:rsidR="00000000" w:rsidRPr="00000000">
        <w:rPr>
          <w:color w:val="424242"/>
          <w:rtl w:val="0"/>
        </w:rPr>
        <w:t xml:space="preserve">Facturación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100" w:right="438"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sección se detallan los planes de facturación y límites de uso del producto de la empresa </w:t>
      </w:r>
      <w:r w:rsidDel="00000000" w:rsidR="00000000" w:rsidRPr="00000000">
        <w:rPr>
          <w:rtl w:val="0"/>
        </w:rPr>
        <w:t xml:space="preserve">G5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54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-Petclinic, el cliente (el dueño de clínica) deberá aceptarlo cuando use nuestro producto software.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sdt>
      <w:sdtPr>
        <w:lock w:val="contentLocked"/>
        <w:tag w:val="goog_rdk_31"/>
      </w:sdtPr>
      <w:sdtContent>
        <w:tbl>
          <w:tblPr>
            <w:tblStyle w:val="Table3"/>
            <w:tblW w:w="993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385"/>
            <w:gridCol w:w="2385"/>
            <w:gridCol w:w="2385"/>
            <w:tblGridChange w:id="0">
              <w:tblGrid>
                <w:gridCol w:w="2775"/>
                <w:gridCol w:w="2385"/>
                <w:gridCol w:w="2385"/>
                <w:gridCol w:w="2385"/>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d966"/>
                    <w:sz w:val="24"/>
                    <w:szCs w:val="24"/>
                  </w:rPr>
                </w:pPr>
                <w:r w:rsidDel="00000000" w:rsidR="00000000" w:rsidRPr="00000000">
                  <w:rPr>
                    <w:color w:val="ffd966"/>
                    <w:sz w:val="24"/>
                    <w:szCs w:val="24"/>
                    <w:rtl w:val="0"/>
                  </w:rPr>
                  <w:t xml:space="preserve">Aspecto del Servicio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d966"/>
                    <w:sz w:val="24"/>
                    <w:szCs w:val="24"/>
                  </w:rPr>
                </w:pPr>
                <w:r w:rsidDel="00000000" w:rsidR="00000000" w:rsidRPr="00000000">
                  <w:rPr>
                    <w:color w:val="ffd966"/>
                    <w:sz w:val="24"/>
                    <w:szCs w:val="24"/>
                    <w:rtl w:val="0"/>
                  </w:rPr>
                  <w:t xml:space="preserve">Basic</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d966"/>
                    <w:sz w:val="24"/>
                    <w:szCs w:val="24"/>
                  </w:rPr>
                </w:pPr>
                <w:r w:rsidDel="00000000" w:rsidR="00000000" w:rsidRPr="00000000">
                  <w:rPr>
                    <w:color w:val="ffd966"/>
                    <w:sz w:val="24"/>
                    <w:szCs w:val="24"/>
                    <w:rtl w:val="0"/>
                  </w:rPr>
                  <w:t xml:space="preserve">Gold </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d966"/>
                    <w:sz w:val="24"/>
                    <w:szCs w:val="24"/>
                  </w:rPr>
                </w:pPr>
                <w:r w:rsidDel="00000000" w:rsidR="00000000" w:rsidRPr="00000000">
                  <w:rPr>
                    <w:color w:val="ffd966"/>
                    <w:sz w:val="24"/>
                    <w:szCs w:val="24"/>
                    <w:rtl w:val="0"/>
                  </w:rPr>
                  <w:t xml:space="preserve">Platinum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50€</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Máximo de mascotas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Visitas mensuales por mascota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6</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Número máximo de Veterinarios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r w:rsidDel="00000000" w:rsidR="00000000" w:rsidRPr="00000000">
                  <w:rPr>
                    <w:color w:val="f1c232"/>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Acceso a servicio de Visitas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color w:val="f1c232"/>
                    <w:sz w:val="20"/>
                    <w:szCs w:val="20"/>
                  </w:rPr>
                </w:pPr>
                <w:sdt>
                  <w:sdtPr>
                    <w:tag w:val="goog_rdk_1"/>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color w:val="f1c232"/>
                    <w:sz w:val="20"/>
                    <w:szCs w:val="20"/>
                  </w:rPr>
                </w:pPr>
                <w:sdt>
                  <w:sdtPr>
                    <w:tag w:val="goog_rdk_2"/>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color w:val="f1c232"/>
                    <w:sz w:val="20"/>
                    <w:szCs w:val="20"/>
                  </w:rPr>
                </w:pPr>
                <w:sdt>
                  <w:sdtPr>
                    <w:tag w:val="goog_rdk_3"/>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Acceso al servicio de adopciones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B">
                <w:pPr>
                  <w:jc w:val="center"/>
                  <w:rPr>
                    <w:color w:val="f1c232"/>
                    <w:sz w:val="20"/>
                    <w:szCs w:val="20"/>
                  </w:rPr>
                </w:pPr>
                <w:sdt>
                  <w:sdtPr>
                    <w:tag w:val="goog_rdk_4"/>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7C">
                <w:pPr>
                  <w:jc w:val="center"/>
                  <w:rPr>
                    <w:color w:val="f1c232"/>
                    <w:sz w:val="20"/>
                    <w:szCs w:val="20"/>
                  </w:rPr>
                </w:pPr>
                <w:sdt>
                  <w:sdtPr>
                    <w:tag w:val="goog_rdk_5"/>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7D">
                <w:pPr>
                  <w:jc w:val="center"/>
                  <w:rPr>
                    <w:color w:val="f1c232"/>
                    <w:sz w:val="20"/>
                    <w:szCs w:val="20"/>
                  </w:rPr>
                </w:pPr>
                <w:sdt>
                  <w:sdtPr>
                    <w:tag w:val="goog_rdk_6"/>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Cantidad adopciones /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color w:val="f1c232"/>
                    <w:sz w:val="20"/>
                    <w:szCs w:val="20"/>
                  </w:rPr>
                </w:pPr>
                <w:r w:rsidDel="00000000" w:rsidR="00000000" w:rsidRPr="00000000">
                  <w:rPr>
                    <w:color w:val="f1c232"/>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color w:val="f1c232"/>
                    <w:sz w:val="20"/>
                    <w:szCs w:val="20"/>
                  </w:rPr>
                </w:pPr>
                <w:r w:rsidDel="00000000" w:rsidR="00000000" w:rsidRPr="00000000">
                  <w:rPr>
                    <w:color w:val="f1c232"/>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color w:val="f1c232"/>
                    <w:sz w:val="20"/>
                    <w:szCs w:val="20"/>
                  </w:rPr>
                </w:pPr>
                <w:r w:rsidDel="00000000" w:rsidR="00000000" w:rsidRPr="00000000">
                  <w:rPr>
                    <w:color w:val="f1c232"/>
                    <w:sz w:val="20"/>
                    <w:szCs w:val="20"/>
                    <w:rtl w:val="0"/>
                  </w:rPr>
                  <w:t xml:space="preserve">420</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Acceso al servicio de Pet Hotel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3">
                <w:pPr>
                  <w:jc w:val="center"/>
                  <w:rPr>
                    <w:color w:val="f1c232"/>
                    <w:sz w:val="20"/>
                    <w:szCs w:val="20"/>
                  </w:rPr>
                </w:pPr>
                <w:sdt>
                  <w:sdtPr>
                    <w:tag w:val="goog_rdk_7"/>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84">
                <w:pPr>
                  <w:jc w:val="center"/>
                  <w:rPr>
                    <w:color w:val="f1c232"/>
                    <w:sz w:val="20"/>
                    <w:szCs w:val="20"/>
                  </w:rPr>
                </w:pPr>
                <w:sdt>
                  <w:sdtPr>
                    <w:tag w:val="goog_rdk_8"/>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85">
                <w:pPr>
                  <w:jc w:val="center"/>
                  <w:rPr>
                    <w:color w:val="f1c232"/>
                    <w:sz w:val="20"/>
                    <w:szCs w:val="20"/>
                  </w:rPr>
                </w:pPr>
                <w:sdt>
                  <w:sdtPr>
                    <w:tag w:val="goog_rdk_9"/>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Realización de Peticiones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color w:val="f1c232"/>
                    <w:sz w:val="20"/>
                    <w:szCs w:val="20"/>
                  </w:rPr>
                </w:pPr>
                <w:sdt>
                  <w:sdtPr>
                    <w:tag w:val="goog_rdk_10"/>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color w:val="f1c232"/>
                    <w:sz w:val="20"/>
                    <w:szCs w:val="20"/>
                  </w:rPr>
                </w:pPr>
                <w:sdt>
                  <w:sdtPr>
                    <w:tag w:val="goog_rdk_11"/>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color w:val="f1c232"/>
                    <w:sz w:val="20"/>
                    <w:szCs w:val="20"/>
                  </w:rPr>
                </w:pPr>
                <w:sdt>
                  <w:sdtPr>
                    <w:tag w:val="goog_rdk_12"/>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Cantidad reservas / mes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B">
                <w:pPr>
                  <w:jc w:val="center"/>
                  <w:rPr>
                    <w:color w:val="f1c232"/>
                    <w:sz w:val="20"/>
                    <w:szCs w:val="20"/>
                  </w:rPr>
                </w:pPr>
                <w:r w:rsidDel="00000000" w:rsidR="00000000" w:rsidRPr="00000000">
                  <w:rPr>
                    <w:color w:val="f1c232"/>
                    <w:sz w:val="20"/>
                    <w:szCs w:val="20"/>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C">
                <w:pPr>
                  <w:jc w:val="center"/>
                  <w:rPr>
                    <w:color w:val="f1c232"/>
                    <w:sz w:val="20"/>
                    <w:szCs w:val="20"/>
                  </w:rPr>
                </w:pPr>
                <w:r w:rsidDel="00000000" w:rsidR="00000000" w:rsidRPr="00000000">
                  <w:rPr>
                    <w:color w:val="f1c232"/>
                    <w:sz w:val="20"/>
                    <w:szCs w:val="20"/>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D">
                <w:pPr>
                  <w:jc w:val="center"/>
                  <w:rPr>
                    <w:color w:val="f1c232"/>
                    <w:sz w:val="20"/>
                    <w:szCs w:val="20"/>
                  </w:rPr>
                </w:pPr>
                <w:r w:rsidDel="00000000" w:rsidR="00000000" w:rsidRPr="00000000">
                  <w:rPr>
                    <w:color w:val="f1c232"/>
                    <w:sz w:val="20"/>
                    <w:szCs w:val="20"/>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Soporte prioritario telefónico y por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color w:val="f1c232"/>
                    <w:sz w:val="20"/>
                    <w:szCs w:val="20"/>
                  </w:rPr>
                </w:pPr>
                <w:sdt>
                  <w:sdtPr>
                    <w:tag w:val="goog_rdk_13"/>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color w:val="f1c232"/>
                    <w:sz w:val="20"/>
                    <w:szCs w:val="20"/>
                  </w:rPr>
                </w:pPr>
                <w:sdt>
                  <w:sdtPr>
                    <w:tag w:val="goog_rdk_14"/>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color w:val="f1c232"/>
                    <w:sz w:val="20"/>
                    <w:szCs w:val="20"/>
                  </w:rPr>
                </w:pPr>
                <w:sdt>
                  <w:sdtPr>
                    <w:tag w:val="goog_rdk_15"/>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SLA garantizado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3">
                <w:pPr>
                  <w:jc w:val="center"/>
                  <w:rPr>
                    <w:color w:val="f1c232"/>
                    <w:sz w:val="20"/>
                    <w:szCs w:val="20"/>
                  </w:rPr>
                </w:pPr>
                <w:sdt>
                  <w:sdtPr>
                    <w:tag w:val="goog_rdk_16"/>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94">
                <w:pPr>
                  <w:jc w:val="center"/>
                  <w:rPr>
                    <w:color w:val="f1c232"/>
                    <w:sz w:val="20"/>
                    <w:szCs w:val="20"/>
                  </w:rPr>
                </w:pPr>
                <w:sdt>
                  <w:sdtPr>
                    <w:tag w:val="goog_rdk_17"/>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95">
                <w:pPr>
                  <w:jc w:val="center"/>
                  <w:rPr>
                    <w:color w:val="f1c232"/>
                    <w:sz w:val="20"/>
                    <w:szCs w:val="20"/>
                  </w:rPr>
                </w:pPr>
                <w:sdt>
                  <w:sdtPr>
                    <w:tag w:val="goog_rdk_18"/>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Selección de Veterinarios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color w:val="f1c232"/>
                    <w:sz w:val="20"/>
                    <w:szCs w:val="20"/>
                  </w:rPr>
                </w:pPr>
                <w:sdt>
                  <w:sdtPr>
                    <w:tag w:val="goog_rdk_19"/>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center"/>
                  <w:rPr>
                    <w:color w:val="f1c232"/>
                    <w:sz w:val="20"/>
                    <w:szCs w:val="20"/>
                  </w:rPr>
                </w:pPr>
                <w:sdt>
                  <w:sdtPr>
                    <w:tag w:val="goog_rdk_20"/>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color w:val="f1c232"/>
                    <w:sz w:val="20"/>
                    <w:szCs w:val="20"/>
                  </w:rPr>
                </w:pPr>
                <w:sdt>
                  <w:sdtPr>
                    <w:tag w:val="goog_rdk_21"/>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Calendario de Visitas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1c232"/>
                    <w:sz w:val="20"/>
                    <w:szCs w:val="20"/>
                  </w:rPr>
                </w:pPr>
                <w:sdt>
                  <w:sdtPr>
                    <w:tag w:val="goog_rdk_22"/>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9C">
                <w:pPr>
                  <w:jc w:val="center"/>
                  <w:rPr>
                    <w:color w:val="f1c232"/>
                    <w:sz w:val="20"/>
                    <w:szCs w:val="20"/>
                  </w:rPr>
                </w:pPr>
                <w:sdt>
                  <w:sdtPr>
                    <w:tag w:val="goog_rdk_23"/>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9D">
                <w:pPr>
                  <w:jc w:val="center"/>
                  <w:rPr>
                    <w:color w:val="f1c232"/>
                    <w:sz w:val="20"/>
                    <w:szCs w:val="20"/>
                  </w:rPr>
                </w:pPr>
                <w:sdt>
                  <w:sdtPr>
                    <w:tag w:val="goog_rdk_24"/>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Panel de Control de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color w:val="f1c232"/>
                    <w:sz w:val="20"/>
                    <w:szCs w:val="20"/>
                  </w:rPr>
                </w:pPr>
                <w:sdt>
                  <w:sdtPr>
                    <w:tag w:val="goog_rdk_25"/>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color w:val="f1c232"/>
                    <w:sz w:val="20"/>
                    <w:szCs w:val="20"/>
                  </w:rPr>
                </w:pPr>
                <w:sdt>
                  <w:sdtPr>
                    <w:tag w:val="goog_rdk_26"/>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color w:val="f1c232"/>
                    <w:sz w:val="20"/>
                    <w:szCs w:val="20"/>
                  </w:rPr>
                </w:pPr>
                <w:sdt>
                  <w:sdtPr>
                    <w:tag w:val="goog_rdk_27"/>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sz w:val="24"/>
                    <w:szCs w:val="24"/>
                  </w:rPr>
                </w:pPr>
                <w:r w:rsidDel="00000000" w:rsidR="00000000" w:rsidRPr="00000000">
                  <w:rPr>
                    <w:color w:val="f1c232"/>
                    <w:sz w:val="24"/>
                    <w:szCs w:val="24"/>
                    <w:rtl w:val="0"/>
                  </w:rPr>
                  <w:t xml:space="preserve">Consultas en línea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3">
                <w:pPr>
                  <w:jc w:val="center"/>
                  <w:rPr>
                    <w:color w:val="f1c232"/>
                    <w:sz w:val="20"/>
                    <w:szCs w:val="20"/>
                  </w:rPr>
                </w:pPr>
                <w:sdt>
                  <w:sdtPr>
                    <w:tag w:val="goog_rdk_28"/>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A4">
                <w:pPr>
                  <w:jc w:val="center"/>
                  <w:rPr>
                    <w:color w:val="f1c232"/>
                    <w:sz w:val="20"/>
                    <w:szCs w:val="20"/>
                  </w:rPr>
                </w:pPr>
                <w:sdt>
                  <w:sdtPr>
                    <w:tag w:val="goog_rdk_29"/>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c>
              <w:tcPr>
                <w:shd w:fill="d9ead3" w:val="clear"/>
                <w:tcMar>
                  <w:top w:w="100.0" w:type="dxa"/>
                  <w:left w:w="100.0" w:type="dxa"/>
                  <w:bottom w:w="100.0" w:type="dxa"/>
                  <w:right w:w="100.0" w:type="dxa"/>
                </w:tcMar>
                <w:vAlign w:val="top"/>
              </w:tcPr>
              <w:p w:rsidR="00000000" w:rsidDel="00000000" w:rsidP="00000000" w:rsidRDefault="00000000" w:rsidRPr="00000000" w14:paraId="000000A5">
                <w:pPr>
                  <w:jc w:val="center"/>
                  <w:rPr>
                    <w:color w:val="f1c232"/>
                    <w:sz w:val="20"/>
                    <w:szCs w:val="20"/>
                  </w:rPr>
                </w:pPr>
                <w:sdt>
                  <w:sdtPr>
                    <w:tag w:val="goog_rdk_30"/>
                  </w:sdtPr>
                  <w:sdtContent>
                    <w:r w:rsidDel="00000000" w:rsidR="00000000" w:rsidRPr="00000000">
                      <w:rPr>
                        <w:rFonts w:ascii="Arial Unicode MS" w:cs="Arial Unicode MS" w:eastAsia="Arial Unicode MS" w:hAnsi="Arial Unicode MS"/>
                        <w:color w:val="f1c232"/>
                        <w:sz w:val="20"/>
                        <w:szCs w:val="20"/>
                        <w:rtl w:val="0"/>
                      </w:rPr>
                      <w:t xml:space="preserve">✅</w:t>
                    </w:r>
                  </w:sdtContent>
                </w:sdt>
              </w:p>
            </w:tc>
          </w:tr>
        </w:tbl>
      </w:sdtContent>
    </w:sdt>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sectPr>
          <w:type w:val="nextPage"/>
          <w:pgSz w:h="16840" w:w="11920" w:orient="portrait"/>
          <w:pgMar w:bottom="1280" w:top="1340" w:left="1340" w:right="1020" w:header="773" w:footer="1090"/>
        </w:sectPr>
      </w:pPr>
      <w:r w:rsidDel="00000000" w:rsidR="00000000" w:rsidRPr="00000000">
        <w:rPr>
          <w:rtl w:val="0"/>
        </w:rPr>
      </w:r>
    </w:p>
    <w:p w:rsidR="00000000" w:rsidDel="00000000" w:rsidP="00000000" w:rsidRDefault="00000000" w:rsidRPr="00000000" w14:paraId="000000A7">
      <w:pPr>
        <w:pStyle w:val="Heading1"/>
        <w:numPr>
          <w:ilvl w:val="0"/>
          <w:numId w:val="3"/>
        </w:numPr>
        <w:tabs>
          <w:tab w:val="left" w:leader="none" w:pos="820"/>
        </w:tabs>
        <w:spacing w:before="83" w:lineRule="auto"/>
        <w:ind w:left="820" w:hanging="360"/>
        <w:rPr/>
      </w:pPr>
      <w:bookmarkStart w:colFirst="0" w:colLast="0" w:name="_heading=h.3znysh7" w:id="3"/>
      <w:bookmarkEnd w:id="3"/>
      <w:r w:rsidDel="00000000" w:rsidR="00000000" w:rsidRPr="00000000">
        <w:rPr>
          <w:color w:val="424242"/>
          <w:rtl w:val="0"/>
        </w:rPr>
        <w:t xml:space="preserve">Acuerdo de nivel de servicio (SLA)</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100" w:right="436"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sección se detalla el </w:t>
      </w:r>
      <w:r w:rsidDel="00000000" w:rsidR="00000000" w:rsidRPr="00000000">
        <w:rPr>
          <w:rFonts w:ascii="Arial" w:cs="Arial" w:eastAsia="Arial" w:hAnsi="Arial"/>
          <w:b w:val="0"/>
          <w:i w:val="0"/>
          <w:smallCaps w:val="0"/>
          <w:strike w:val="0"/>
          <w:color w:val="202024"/>
          <w:sz w:val="22"/>
          <w:szCs w:val="22"/>
          <w:u w:val="none"/>
          <w:shd w:fill="auto" w:val="clear"/>
          <w:vertAlign w:val="baseline"/>
          <w:rtl w:val="0"/>
        </w:rPr>
        <w:t xml:space="preserve">Acuerdo de Nivel de Servicio del usuario de la empresa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w:t>
      </w:r>
      <w:r w:rsidDel="00000000" w:rsidR="00000000" w:rsidRPr="00000000">
        <w:rPr>
          <w:rtl w:val="0"/>
        </w:rPr>
        <w:t xml:space="preserve">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54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-Petclinic, el cliente deberá aceptarlo </w:t>
      </w:r>
      <w:r w:rsidDel="00000000" w:rsidR="00000000" w:rsidRPr="00000000">
        <w:rPr>
          <w:rFonts w:ascii="Arial" w:cs="Arial" w:eastAsia="Arial" w:hAnsi="Arial"/>
          <w:b w:val="0"/>
          <w:i w:val="0"/>
          <w:smallCaps w:val="0"/>
          <w:strike w:val="0"/>
          <w:color w:val="202024"/>
          <w:sz w:val="22"/>
          <w:szCs w:val="22"/>
          <w:u w:val="none"/>
          <w:shd w:fill="auto" w:val="clear"/>
          <w:vertAlign w:val="baseline"/>
          <w:rtl w:val="0"/>
        </w:rPr>
        <w:t xml:space="preserve">cuando dicho usuario use nuestro producto software.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numPr>
          <w:ilvl w:val="1"/>
          <w:numId w:val="3"/>
        </w:numPr>
        <w:tabs>
          <w:tab w:val="left" w:leader="none" w:pos="820"/>
        </w:tabs>
        <w:ind w:left="820" w:hanging="360"/>
        <w:rPr>
          <w:u w:val="none"/>
        </w:rPr>
      </w:pPr>
      <w:bookmarkStart w:colFirst="0" w:colLast="0" w:name="_heading=h.2et92p0" w:id="4"/>
      <w:bookmarkEnd w:id="4"/>
      <w:r w:rsidDel="00000000" w:rsidR="00000000" w:rsidRPr="00000000">
        <w:rPr>
          <w:rFonts w:ascii="Times New Roman" w:cs="Times New Roman" w:eastAsia="Times New Roman" w:hAnsi="Times New Roman"/>
          <w:b w:val="0"/>
          <w:color w:val="45818e"/>
          <w:u w:val="single"/>
          <w:rtl w:val="0"/>
        </w:rPr>
        <w:t xml:space="preserve"> </w:t>
      </w:r>
      <w:r w:rsidDel="00000000" w:rsidR="00000000" w:rsidRPr="00000000">
        <w:rPr>
          <w:color w:val="45818e"/>
          <w:u w:val="single"/>
          <w:rtl w:val="0"/>
        </w:rPr>
        <w:t xml:space="preserve">Métricas de servicio</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9"/>
          <w:tab w:val="left" w:leader="none" w:pos="820"/>
        </w:tabs>
        <w:spacing w:after="0" w:before="1" w:line="240" w:lineRule="auto"/>
        <w:ind w:left="8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TTO (Tiempo de respuesta objetivo):</w:t>
      </w:r>
      <w:r w:rsidDel="00000000" w:rsidR="00000000" w:rsidRPr="00000000">
        <w:rPr>
          <w:rFonts w:ascii="Roboto" w:cs="Roboto" w:eastAsia="Roboto" w:hAnsi="Roboto"/>
          <w:rtl w:val="0"/>
        </w:rPr>
        <w:t xml:space="preserve"> Medirá el momento de la asignación o, más descriptivamente, el momento de ser asignado. Esto mide el lapso de tiempo entre la creación del ticket y la asignación a un agente que se encargará de ello. Esta métrica tiene peso en escenarios de servicio al cliente o soporte técnico, donde indica el tiempo desde que un cliente presenta una inquietud o consulta hasta que un agente interactúa activamente con ella.</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9"/>
          <w:tab w:val="left" w:leader="none" w:pos="820"/>
        </w:tabs>
        <w:spacing w:after="0" w:before="97" w:line="240" w:lineRule="auto"/>
        <w:ind w:left="8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TTR (Tiempo de resolución objetivo):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"Tiempo para resolver" término </w:t>
      </w:r>
      <w:r w:rsidDel="00000000" w:rsidR="00000000" w:rsidRPr="00000000">
        <w:rPr>
          <w:rtl w:val="0"/>
        </w:rPr>
        <w:t xml:space="preserve">que medirá el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tramo entre el inicio y la culminación de un billete; este último denota la obtención del estatus de "resuelto". Esta métrica, es una medida esencial en el entorno de servicio al cliente o soporte técnico, significa la brecha temporal necesaria para extinguir una solicitud o abordar un problema después de su articulación por parte del cliente.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Métricas adicionales:</w:t>
      </w:r>
    </w:p>
    <w:p w:rsidR="00000000" w:rsidDel="00000000" w:rsidP="00000000" w:rsidRDefault="00000000" w:rsidRPr="00000000" w14:paraId="000000B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0"/>
        </w:tabs>
        <w:spacing w:after="0" w:before="38" w:line="276" w:lineRule="auto"/>
        <w:ind w:left="1540" w:right="432"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Nivel de satisfacción del cliente (NSC): </w:t>
      </w:r>
      <w:r w:rsidDel="00000000" w:rsidR="00000000" w:rsidRPr="00000000">
        <w:rPr>
          <w:rtl w:val="0"/>
        </w:rPr>
        <w:t xml:space="preserve">S</w:t>
      </w:r>
      <w:r w:rsidDel="00000000" w:rsidR="00000000" w:rsidRPr="00000000">
        <w:rPr>
          <w:rtl w:val="0"/>
        </w:rPr>
        <w:t xml:space="preserve">e pretende que al menos el 80% de los usuarios estén satisfechos con los servicios recibidos, según lo reflejado en las respuestas de las encuestas</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40"/>
        </w:tabs>
        <w:spacing w:after="0" w:before="0" w:line="276" w:lineRule="auto"/>
        <w:ind w:left="1540" w:right="432"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Porcentaje de tickets resueltos en primera instancia (FTFR)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FTFR mide la capacidad del proveedor para resolver los problemas del cliente en la primera vez que se presentan. Este indicador se calculará en base a los tickets cerrados y se dividirá por el total de tickets presentados.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numPr>
          <w:ilvl w:val="1"/>
          <w:numId w:val="3"/>
        </w:numPr>
        <w:tabs>
          <w:tab w:val="left" w:leader="none" w:pos="820"/>
        </w:tabs>
        <w:ind w:left="820" w:hanging="360"/>
        <w:rPr>
          <w:u w:val="none"/>
        </w:rPr>
      </w:pPr>
      <w:bookmarkStart w:colFirst="0" w:colLast="0" w:name="_heading=h.tyjcwt" w:id="5"/>
      <w:bookmarkEnd w:id="5"/>
      <w:r w:rsidDel="00000000" w:rsidR="00000000" w:rsidRPr="00000000">
        <w:rPr>
          <w:rFonts w:ascii="Times New Roman" w:cs="Times New Roman" w:eastAsia="Times New Roman" w:hAnsi="Times New Roman"/>
          <w:b w:val="0"/>
          <w:color w:val="45818e"/>
          <w:u w:val="single"/>
          <w:rtl w:val="0"/>
        </w:rPr>
        <w:t xml:space="preserve"> </w:t>
      </w:r>
      <w:r w:rsidDel="00000000" w:rsidR="00000000" w:rsidRPr="00000000">
        <w:rPr>
          <w:color w:val="45818e"/>
          <w:u w:val="single"/>
          <w:rtl w:val="0"/>
        </w:rPr>
        <w:t xml:space="preserve">Mecanismo de seguimiento</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435"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 colocará una solicitud de soporte en un sistema que rastrea los tickets y luego lo asigna a un técnico que tiene la capacidad y es gratuito. Cuando se registre su solicitud, se le enviará una notificación por correo electrónico y se le comunicará periódicamente más información sobre las actualizaciones de estado del proceso de resolución.</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numPr>
          <w:ilvl w:val="1"/>
          <w:numId w:val="3"/>
        </w:numPr>
        <w:tabs>
          <w:tab w:val="left" w:leader="none" w:pos="820"/>
        </w:tabs>
        <w:ind w:left="820" w:hanging="360"/>
        <w:rPr>
          <w:u w:val="none"/>
        </w:rPr>
      </w:pPr>
      <w:bookmarkStart w:colFirst="0" w:colLast="0" w:name="_heading=h.3dy6vkm" w:id="6"/>
      <w:bookmarkEnd w:id="6"/>
      <w:r w:rsidDel="00000000" w:rsidR="00000000" w:rsidRPr="00000000">
        <w:rPr>
          <w:rFonts w:ascii="Times New Roman" w:cs="Times New Roman" w:eastAsia="Times New Roman" w:hAnsi="Times New Roman"/>
          <w:b w:val="0"/>
          <w:color w:val="45818e"/>
          <w:u w:val="single"/>
          <w:rtl w:val="0"/>
        </w:rPr>
        <w:t xml:space="preserve"> </w:t>
      </w:r>
      <w:r w:rsidDel="00000000" w:rsidR="00000000" w:rsidRPr="00000000">
        <w:rPr>
          <w:color w:val="45818e"/>
          <w:u w:val="single"/>
          <w:rtl w:val="0"/>
        </w:rPr>
        <w:t xml:space="preserve">Períodos de soporte al usuario</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soporte técnico estará disponible 24</w:t>
      </w:r>
      <w:r w:rsidDel="00000000" w:rsidR="00000000" w:rsidRPr="00000000">
        <w:rPr>
          <w:rtl w:val="0"/>
        </w:rPr>
        <w:t xml:space="preserve"> Horas al día los 7 días de la semana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solicitudes de alta y </w:t>
      </w:r>
      <w:r w:rsidDel="00000000" w:rsidR="00000000" w:rsidRPr="00000000">
        <w:rPr>
          <w:rtl w:val="0"/>
        </w:rPr>
        <w:t xml:space="preserve">crítica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prioridad.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solicitudes de baja y media prioridad, el soporte estará disponible de lunes a viernes de </w:t>
      </w:r>
      <w:r w:rsidDel="00000000" w:rsidR="00000000" w:rsidRPr="00000000">
        <w:rPr>
          <w:rtl w:val="0"/>
        </w:rPr>
        <w:t xml:space="preserve">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 a 1</w:t>
      </w:r>
      <w:r w:rsidDel="00000000" w:rsidR="00000000" w:rsidRPr="00000000">
        <w:rPr>
          <w:rtl w:val="0"/>
        </w:rPr>
        <w:t xml:space="preserve">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 horas.</w:t>
      </w:r>
      <w:r w:rsidDel="00000000" w:rsidR="00000000" w:rsidRPr="00000000">
        <w:br w:type="page"/>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0" w:right="439" w:firstLine="72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numPr>
          <w:ilvl w:val="1"/>
          <w:numId w:val="3"/>
        </w:numPr>
        <w:tabs>
          <w:tab w:val="left" w:leader="none" w:pos="820"/>
        </w:tabs>
        <w:ind w:left="820" w:hanging="360"/>
        <w:rPr>
          <w:u w:val="none"/>
        </w:rPr>
      </w:pPr>
      <w:bookmarkStart w:colFirst="0" w:colLast="0" w:name="_heading=h.1t3h5sf" w:id="7"/>
      <w:bookmarkEnd w:id="7"/>
      <w:r w:rsidDel="00000000" w:rsidR="00000000" w:rsidRPr="00000000">
        <w:rPr>
          <w:rFonts w:ascii="Times New Roman" w:cs="Times New Roman" w:eastAsia="Times New Roman" w:hAnsi="Times New Roman"/>
          <w:b w:val="0"/>
          <w:color w:val="45818e"/>
          <w:u w:val="single"/>
          <w:rtl w:val="0"/>
        </w:rPr>
        <w:t xml:space="preserve"> </w:t>
      </w:r>
      <w:r w:rsidDel="00000000" w:rsidR="00000000" w:rsidRPr="00000000">
        <w:rPr>
          <w:color w:val="45818e"/>
          <w:u w:val="single"/>
          <w:rtl w:val="0"/>
        </w:rPr>
        <w:t xml:space="preserve">SLA con </w:t>
      </w:r>
      <w:r w:rsidDel="00000000" w:rsidR="00000000" w:rsidRPr="00000000">
        <w:rPr>
          <w:color w:val="45818e"/>
          <w:rtl w:val="0"/>
        </w:rPr>
        <w:t xml:space="preserve">cuatro</w:t>
      </w:r>
      <w:r w:rsidDel="00000000" w:rsidR="00000000" w:rsidRPr="00000000">
        <w:rPr>
          <w:color w:val="45818e"/>
          <w:u w:val="single"/>
          <w:rtl w:val="0"/>
        </w:rPr>
        <w:t xml:space="preserve"> niveles de prioridad</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sz w:val="28"/>
          <w:szCs w:val="28"/>
        </w:rPr>
      </w:pPr>
      <w:r w:rsidDel="00000000" w:rsidR="00000000" w:rsidRPr="00000000">
        <w:rPr>
          <w:rtl w:val="0"/>
        </w:rPr>
      </w:r>
    </w:p>
    <w:sdt>
      <w:sdtPr>
        <w:lock w:val="contentLocked"/>
        <w:tag w:val="goog_rdk_32"/>
      </w:sdtPr>
      <w:sdtContent>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35"/>
            <w:gridCol w:w="360"/>
            <w:gridCol w:w="360"/>
            <w:gridCol w:w="360"/>
            <w:gridCol w:w="360"/>
            <w:gridCol w:w="360"/>
            <w:gridCol w:w="360"/>
            <w:gridCol w:w="360"/>
            <w:gridCol w:w="360"/>
            <w:gridCol w:w="360"/>
            <w:gridCol w:w="360"/>
            <w:gridCol w:w="360"/>
            <w:gridCol w:w="345"/>
            <w:gridCol w:w="345"/>
            <w:gridCol w:w="345"/>
            <w:gridCol w:w="345"/>
            <w:gridCol w:w="345"/>
            <w:gridCol w:w="345"/>
            <w:gridCol w:w="345"/>
            <w:gridCol w:w="345"/>
            <w:gridCol w:w="345"/>
            <w:gridCol w:w="345"/>
            <w:gridCol w:w="345"/>
            <w:gridCol w:w="345"/>
            <w:tblGridChange w:id="0">
              <w:tblGrid>
                <w:gridCol w:w="1065"/>
                <w:gridCol w:w="435"/>
                <w:gridCol w:w="360"/>
                <w:gridCol w:w="360"/>
                <w:gridCol w:w="360"/>
                <w:gridCol w:w="360"/>
                <w:gridCol w:w="360"/>
                <w:gridCol w:w="360"/>
                <w:gridCol w:w="360"/>
                <w:gridCol w:w="360"/>
                <w:gridCol w:w="360"/>
                <w:gridCol w:w="360"/>
                <w:gridCol w:w="360"/>
                <w:gridCol w:w="345"/>
                <w:gridCol w:w="345"/>
                <w:gridCol w:w="345"/>
                <w:gridCol w:w="345"/>
                <w:gridCol w:w="345"/>
                <w:gridCol w:w="345"/>
                <w:gridCol w:w="345"/>
                <w:gridCol w:w="345"/>
                <w:gridCol w:w="345"/>
                <w:gridCol w:w="345"/>
                <w:gridCol w:w="345"/>
                <w:gridCol w:w="345"/>
              </w:tblGrid>
            </w:tblGridChange>
          </w:tblGrid>
          <w:tr>
            <w:trPr>
              <w:cantSplit w:val="0"/>
              <w:trHeight w:val="480" w:hRule="atLeast"/>
              <w:tblHeader w:val="0"/>
            </w:trPr>
            <w:tc>
              <w:tcPr>
                <w:vMerge w:val="restart"/>
                <w:shd w:fill="6aa84f"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Plan</w:t>
                </w:r>
              </w:p>
            </w:tc>
            <w:tc>
              <w:tcPr>
                <w:gridSpan w:val="12"/>
                <w:shd w:fill="93c47d"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Incident</w:t>
                </w:r>
              </w:p>
            </w:tc>
            <w:tc>
              <w:tcPr>
                <w:gridSpan w:val="12"/>
                <w:shd w:fill="93c47d"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ServiceRequest</w:t>
                </w:r>
              </w:p>
            </w:tc>
          </w:tr>
          <w:tr>
            <w:trPr>
              <w:cantSplit w:val="0"/>
              <w:trHeight w:val="480" w:hRule="atLeast"/>
              <w:tblHeader w:val="0"/>
            </w:trPr>
            <w:tc>
              <w:tcPr>
                <w:vMerge w:val="continue"/>
                <w:shd w:fill="6aa84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Critical</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Critical</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High</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Medium</w:t>
                </w:r>
              </w:p>
            </w:tc>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Low</w:t>
                </w:r>
              </w:p>
            </w:tc>
          </w:tr>
          <w:tr>
            <w:trPr>
              <w:cantSplit w:val="0"/>
              <w:trHeight w:val="654.9609375"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Basic</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F1">
                <w:pPr>
                  <w:jc w:val="both"/>
                  <w:rPr>
                    <w:sz w:val="14"/>
                    <w:szCs w:val="14"/>
                  </w:rPr>
                </w:pPr>
                <w:r w:rsidDel="00000000" w:rsidR="00000000" w:rsidRPr="00000000">
                  <w:rPr>
                    <w:sz w:val="14"/>
                    <w:szCs w:val="14"/>
                    <w:rtl w:val="0"/>
                  </w:rPr>
                  <w:t xml:space="preserve">TTO:20 HORAS</w:t>
                </w:r>
              </w:p>
              <w:p w:rsidR="00000000" w:rsidDel="00000000" w:rsidP="00000000" w:rsidRDefault="00000000" w:rsidRPr="00000000" w14:paraId="000000F2">
                <w:pPr>
                  <w:jc w:val="both"/>
                  <w:rPr>
                    <w:sz w:val="14"/>
                    <w:szCs w:val="14"/>
                  </w:rPr>
                </w:pPr>
                <w:r w:rsidDel="00000000" w:rsidR="00000000" w:rsidRPr="00000000">
                  <w:rPr>
                    <w:sz w:val="14"/>
                    <w:szCs w:val="14"/>
                    <w:rtl w:val="0"/>
                  </w:rPr>
                  <w:t xml:space="preserve">TTR:24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F5">
                <w:pPr>
                  <w:jc w:val="both"/>
                  <w:rPr>
                    <w:sz w:val="14"/>
                    <w:szCs w:val="14"/>
                  </w:rPr>
                </w:pPr>
                <w:r w:rsidDel="00000000" w:rsidR="00000000" w:rsidRPr="00000000">
                  <w:rPr>
                    <w:sz w:val="14"/>
                    <w:szCs w:val="14"/>
                    <w:rtl w:val="0"/>
                  </w:rPr>
                  <w:t xml:space="preserve">TTO:28 HORAS</w:t>
                </w:r>
              </w:p>
              <w:p w:rsidR="00000000" w:rsidDel="00000000" w:rsidP="00000000" w:rsidRDefault="00000000" w:rsidRPr="00000000" w14:paraId="000000F6">
                <w:pPr>
                  <w:jc w:val="both"/>
                  <w:rPr>
                    <w:sz w:val="14"/>
                    <w:szCs w:val="14"/>
                  </w:rPr>
                </w:pPr>
                <w:r w:rsidDel="00000000" w:rsidR="00000000" w:rsidRPr="00000000">
                  <w:rPr>
                    <w:sz w:val="14"/>
                    <w:szCs w:val="14"/>
                    <w:rtl w:val="0"/>
                  </w:rPr>
                  <w:t xml:space="preserve">TTR:36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F9">
                <w:pPr>
                  <w:jc w:val="both"/>
                  <w:rPr>
                    <w:sz w:val="14"/>
                    <w:szCs w:val="14"/>
                  </w:rPr>
                </w:pPr>
                <w:r w:rsidDel="00000000" w:rsidR="00000000" w:rsidRPr="00000000">
                  <w:rPr>
                    <w:sz w:val="14"/>
                    <w:szCs w:val="14"/>
                    <w:rtl w:val="0"/>
                  </w:rPr>
                  <w:t xml:space="preserve">TTO:36 HORAS</w:t>
                </w:r>
              </w:p>
              <w:p w:rsidR="00000000" w:rsidDel="00000000" w:rsidP="00000000" w:rsidRDefault="00000000" w:rsidRPr="00000000" w14:paraId="000000FA">
                <w:pPr>
                  <w:jc w:val="both"/>
                  <w:rPr>
                    <w:sz w:val="14"/>
                    <w:szCs w:val="14"/>
                  </w:rPr>
                </w:pPr>
                <w:r w:rsidDel="00000000" w:rsidR="00000000" w:rsidRPr="00000000">
                  <w:rPr>
                    <w:sz w:val="14"/>
                    <w:szCs w:val="14"/>
                    <w:rtl w:val="0"/>
                  </w:rPr>
                  <w:t xml:space="preserve">TTR:48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FD">
                <w:pPr>
                  <w:jc w:val="both"/>
                  <w:rPr>
                    <w:sz w:val="14"/>
                    <w:szCs w:val="14"/>
                  </w:rPr>
                </w:pPr>
                <w:r w:rsidDel="00000000" w:rsidR="00000000" w:rsidRPr="00000000">
                  <w:rPr>
                    <w:sz w:val="14"/>
                    <w:szCs w:val="14"/>
                    <w:rtl w:val="0"/>
                  </w:rPr>
                  <w:t xml:space="preserve">TTO:48 HORAS</w:t>
                </w:r>
              </w:p>
              <w:p w:rsidR="00000000" w:rsidDel="00000000" w:rsidP="00000000" w:rsidRDefault="00000000" w:rsidRPr="00000000" w14:paraId="000000FE">
                <w:pPr>
                  <w:jc w:val="both"/>
                  <w:rPr>
                    <w:sz w:val="14"/>
                    <w:szCs w:val="14"/>
                  </w:rPr>
                </w:pPr>
                <w:r w:rsidDel="00000000" w:rsidR="00000000" w:rsidRPr="00000000">
                  <w:rPr>
                    <w:sz w:val="14"/>
                    <w:szCs w:val="14"/>
                    <w:rtl w:val="0"/>
                  </w:rPr>
                  <w:t xml:space="preserve">TTR:60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01">
                <w:pPr>
                  <w:jc w:val="both"/>
                  <w:rPr>
                    <w:sz w:val="14"/>
                    <w:szCs w:val="14"/>
                  </w:rPr>
                </w:pPr>
                <w:r w:rsidDel="00000000" w:rsidR="00000000" w:rsidRPr="00000000">
                  <w:rPr>
                    <w:sz w:val="14"/>
                    <w:szCs w:val="14"/>
                    <w:rtl w:val="0"/>
                  </w:rPr>
                  <w:t xml:space="preserve">TTO:10 HORAS</w:t>
                </w:r>
              </w:p>
              <w:p w:rsidR="00000000" w:rsidDel="00000000" w:rsidP="00000000" w:rsidRDefault="00000000" w:rsidRPr="00000000" w14:paraId="00000102">
                <w:pPr>
                  <w:jc w:val="both"/>
                  <w:rPr>
                    <w:sz w:val="14"/>
                    <w:szCs w:val="14"/>
                  </w:rPr>
                </w:pPr>
                <w:r w:rsidDel="00000000" w:rsidR="00000000" w:rsidRPr="00000000">
                  <w:rPr>
                    <w:sz w:val="14"/>
                    <w:szCs w:val="14"/>
                    <w:rtl w:val="0"/>
                  </w:rPr>
                  <w:t xml:space="preserve">TTR:14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05">
                <w:pPr>
                  <w:jc w:val="both"/>
                  <w:rPr>
                    <w:sz w:val="14"/>
                    <w:szCs w:val="14"/>
                  </w:rPr>
                </w:pPr>
                <w:r w:rsidDel="00000000" w:rsidR="00000000" w:rsidRPr="00000000">
                  <w:rPr>
                    <w:sz w:val="14"/>
                    <w:szCs w:val="14"/>
                    <w:rtl w:val="0"/>
                  </w:rPr>
                  <w:t xml:space="preserve">TTO:15 HORAS</w:t>
                </w:r>
              </w:p>
              <w:p w:rsidR="00000000" w:rsidDel="00000000" w:rsidP="00000000" w:rsidRDefault="00000000" w:rsidRPr="00000000" w14:paraId="00000106">
                <w:pPr>
                  <w:jc w:val="both"/>
                  <w:rPr>
                    <w:sz w:val="14"/>
                    <w:szCs w:val="14"/>
                  </w:rPr>
                </w:pPr>
                <w:r w:rsidDel="00000000" w:rsidR="00000000" w:rsidRPr="00000000">
                  <w:rPr>
                    <w:sz w:val="14"/>
                    <w:szCs w:val="14"/>
                    <w:rtl w:val="0"/>
                  </w:rPr>
                  <w:t xml:space="preserve">TTR:18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09">
                <w:pPr>
                  <w:jc w:val="both"/>
                  <w:rPr>
                    <w:sz w:val="14"/>
                    <w:szCs w:val="14"/>
                  </w:rPr>
                </w:pPr>
                <w:r w:rsidDel="00000000" w:rsidR="00000000" w:rsidRPr="00000000">
                  <w:rPr>
                    <w:sz w:val="14"/>
                    <w:szCs w:val="14"/>
                    <w:rtl w:val="0"/>
                  </w:rPr>
                  <w:t xml:space="preserve">TTO:17 HORAS</w:t>
                </w:r>
              </w:p>
              <w:p w:rsidR="00000000" w:rsidDel="00000000" w:rsidP="00000000" w:rsidRDefault="00000000" w:rsidRPr="00000000" w14:paraId="0000010A">
                <w:pPr>
                  <w:jc w:val="both"/>
                  <w:rPr>
                    <w:sz w:val="14"/>
                    <w:szCs w:val="14"/>
                  </w:rPr>
                </w:pPr>
                <w:r w:rsidDel="00000000" w:rsidR="00000000" w:rsidRPr="00000000">
                  <w:rPr>
                    <w:sz w:val="14"/>
                    <w:szCs w:val="14"/>
                    <w:rtl w:val="0"/>
                  </w:rPr>
                  <w:t xml:space="preserve">TTR:22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0D">
                <w:pPr>
                  <w:jc w:val="both"/>
                  <w:rPr>
                    <w:sz w:val="14"/>
                    <w:szCs w:val="14"/>
                  </w:rPr>
                </w:pPr>
                <w:r w:rsidDel="00000000" w:rsidR="00000000" w:rsidRPr="00000000">
                  <w:rPr>
                    <w:sz w:val="14"/>
                    <w:szCs w:val="14"/>
                    <w:rtl w:val="0"/>
                  </w:rPr>
                  <w:t xml:space="preserve">TTO:19 HORAS</w:t>
                </w:r>
              </w:p>
              <w:p w:rsidR="00000000" w:rsidDel="00000000" w:rsidP="00000000" w:rsidRDefault="00000000" w:rsidRPr="00000000" w14:paraId="0000010E">
                <w:pPr>
                  <w:jc w:val="both"/>
                  <w:rPr>
                    <w:sz w:val="14"/>
                    <w:szCs w:val="14"/>
                  </w:rPr>
                </w:pPr>
                <w:r w:rsidDel="00000000" w:rsidR="00000000" w:rsidRPr="00000000">
                  <w:rPr>
                    <w:sz w:val="14"/>
                    <w:szCs w:val="14"/>
                    <w:rtl w:val="0"/>
                  </w:rPr>
                  <w:t xml:space="preserve">TTR:24 HORAS</w:t>
                </w:r>
              </w:p>
            </w:tc>
          </w:tr>
          <w:tr>
            <w:trPr>
              <w:cantSplit w:val="0"/>
              <w:trHeight w:val="40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Gold</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12">
                <w:pPr>
                  <w:jc w:val="both"/>
                  <w:rPr>
                    <w:sz w:val="14"/>
                    <w:szCs w:val="14"/>
                  </w:rPr>
                </w:pPr>
                <w:r w:rsidDel="00000000" w:rsidR="00000000" w:rsidRPr="00000000">
                  <w:rPr>
                    <w:sz w:val="14"/>
                    <w:szCs w:val="14"/>
                    <w:rtl w:val="0"/>
                  </w:rPr>
                  <w:t xml:space="preserve">TTO:6  HORAS</w:t>
                </w:r>
              </w:p>
              <w:p w:rsidR="00000000" w:rsidDel="00000000" w:rsidP="00000000" w:rsidRDefault="00000000" w:rsidRPr="00000000" w14:paraId="00000113">
                <w:pPr>
                  <w:jc w:val="both"/>
                  <w:rPr>
                    <w:sz w:val="14"/>
                    <w:szCs w:val="14"/>
                  </w:rPr>
                </w:pPr>
                <w:r w:rsidDel="00000000" w:rsidR="00000000" w:rsidRPr="00000000">
                  <w:rPr>
                    <w:sz w:val="14"/>
                    <w:szCs w:val="14"/>
                    <w:rtl w:val="0"/>
                  </w:rPr>
                  <w:t xml:space="preserve">TTR:12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16">
                <w:pPr>
                  <w:jc w:val="both"/>
                  <w:rPr>
                    <w:sz w:val="14"/>
                    <w:szCs w:val="14"/>
                  </w:rPr>
                </w:pPr>
                <w:r w:rsidDel="00000000" w:rsidR="00000000" w:rsidRPr="00000000">
                  <w:rPr>
                    <w:sz w:val="14"/>
                    <w:szCs w:val="14"/>
                    <w:rtl w:val="0"/>
                  </w:rPr>
                  <w:t xml:space="preserve">TTO:10 HORAS</w:t>
                </w:r>
              </w:p>
              <w:p w:rsidR="00000000" w:rsidDel="00000000" w:rsidP="00000000" w:rsidRDefault="00000000" w:rsidRPr="00000000" w14:paraId="00000117">
                <w:pPr>
                  <w:jc w:val="both"/>
                  <w:rPr>
                    <w:sz w:val="14"/>
                    <w:szCs w:val="14"/>
                  </w:rPr>
                </w:pPr>
                <w:r w:rsidDel="00000000" w:rsidR="00000000" w:rsidRPr="00000000">
                  <w:rPr>
                    <w:sz w:val="14"/>
                    <w:szCs w:val="14"/>
                    <w:rtl w:val="0"/>
                  </w:rPr>
                  <w:t xml:space="preserve">TTR:16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1A">
                <w:pPr>
                  <w:jc w:val="both"/>
                  <w:rPr>
                    <w:sz w:val="14"/>
                    <w:szCs w:val="14"/>
                  </w:rPr>
                </w:pPr>
                <w:r w:rsidDel="00000000" w:rsidR="00000000" w:rsidRPr="00000000">
                  <w:rPr>
                    <w:sz w:val="14"/>
                    <w:szCs w:val="14"/>
                    <w:rtl w:val="0"/>
                  </w:rPr>
                  <w:t xml:space="preserve">TTO:15 HORAS</w:t>
                </w:r>
              </w:p>
              <w:p w:rsidR="00000000" w:rsidDel="00000000" w:rsidP="00000000" w:rsidRDefault="00000000" w:rsidRPr="00000000" w14:paraId="0000011B">
                <w:pPr>
                  <w:jc w:val="both"/>
                  <w:rPr>
                    <w:sz w:val="14"/>
                    <w:szCs w:val="14"/>
                  </w:rPr>
                </w:pPr>
                <w:r w:rsidDel="00000000" w:rsidR="00000000" w:rsidRPr="00000000">
                  <w:rPr>
                    <w:sz w:val="14"/>
                    <w:szCs w:val="14"/>
                    <w:rtl w:val="0"/>
                  </w:rPr>
                  <w:t xml:space="preserve">TTR:20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1E">
                <w:pPr>
                  <w:jc w:val="both"/>
                  <w:rPr>
                    <w:sz w:val="14"/>
                    <w:szCs w:val="14"/>
                  </w:rPr>
                </w:pPr>
                <w:r w:rsidDel="00000000" w:rsidR="00000000" w:rsidRPr="00000000">
                  <w:rPr>
                    <w:sz w:val="14"/>
                    <w:szCs w:val="14"/>
                    <w:rtl w:val="0"/>
                  </w:rPr>
                  <w:t xml:space="preserve">TTO:24 HORAS</w:t>
                </w:r>
              </w:p>
              <w:p w:rsidR="00000000" w:rsidDel="00000000" w:rsidP="00000000" w:rsidRDefault="00000000" w:rsidRPr="00000000" w14:paraId="0000011F">
                <w:pPr>
                  <w:jc w:val="both"/>
                  <w:rPr>
                    <w:sz w:val="14"/>
                    <w:szCs w:val="14"/>
                  </w:rPr>
                </w:pPr>
                <w:r w:rsidDel="00000000" w:rsidR="00000000" w:rsidRPr="00000000">
                  <w:rPr>
                    <w:sz w:val="14"/>
                    <w:szCs w:val="14"/>
                    <w:rtl w:val="0"/>
                  </w:rPr>
                  <w:t xml:space="preserve">TTR:48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22">
                <w:pPr>
                  <w:jc w:val="both"/>
                  <w:rPr>
                    <w:sz w:val="14"/>
                    <w:szCs w:val="14"/>
                  </w:rPr>
                </w:pPr>
                <w:r w:rsidDel="00000000" w:rsidR="00000000" w:rsidRPr="00000000">
                  <w:rPr>
                    <w:sz w:val="14"/>
                    <w:szCs w:val="14"/>
                    <w:rtl w:val="0"/>
                  </w:rPr>
                  <w:t xml:space="preserve">TTO:4 HORAS</w:t>
                </w:r>
              </w:p>
              <w:p w:rsidR="00000000" w:rsidDel="00000000" w:rsidP="00000000" w:rsidRDefault="00000000" w:rsidRPr="00000000" w14:paraId="00000123">
                <w:pPr>
                  <w:jc w:val="both"/>
                  <w:rPr>
                    <w:sz w:val="14"/>
                    <w:szCs w:val="14"/>
                  </w:rPr>
                </w:pPr>
                <w:r w:rsidDel="00000000" w:rsidR="00000000" w:rsidRPr="00000000">
                  <w:rPr>
                    <w:sz w:val="14"/>
                    <w:szCs w:val="14"/>
                    <w:rtl w:val="0"/>
                  </w:rPr>
                  <w:t xml:space="preserve">TTR:7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26">
                <w:pPr>
                  <w:jc w:val="both"/>
                  <w:rPr>
                    <w:sz w:val="14"/>
                    <w:szCs w:val="14"/>
                  </w:rPr>
                </w:pPr>
                <w:r w:rsidDel="00000000" w:rsidR="00000000" w:rsidRPr="00000000">
                  <w:rPr>
                    <w:sz w:val="14"/>
                    <w:szCs w:val="14"/>
                    <w:rtl w:val="0"/>
                  </w:rPr>
                  <w:t xml:space="preserve">TTO:7 HORAS</w:t>
                </w:r>
              </w:p>
              <w:p w:rsidR="00000000" w:rsidDel="00000000" w:rsidP="00000000" w:rsidRDefault="00000000" w:rsidRPr="00000000" w14:paraId="00000127">
                <w:pPr>
                  <w:jc w:val="both"/>
                  <w:rPr>
                    <w:sz w:val="14"/>
                    <w:szCs w:val="14"/>
                  </w:rPr>
                </w:pPr>
                <w:r w:rsidDel="00000000" w:rsidR="00000000" w:rsidRPr="00000000">
                  <w:rPr>
                    <w:sz w:val="14"/>
                    <w:szCs w:val="14"/>
                    <w:rtl w:val="0"/>
                  </w:rPr>
                  <w:t xml:space="preserve">TTR:11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2A">
                <w:pPr>
                  <w:jc w:val="both"/>
                  <w:rPr>
                    <w:sz w:val="14"/>
                    <w:szCs w:val="14"/>
                  </w:rPr>
                </w:pPr>
                <w:r w:rsidDel="00000000" w:rsidR="00000000" w:rsidRPr="00000000">
                  <w:rPr>
                    <w:sz w:val="14"/>
                    <w:szCs w:val="14"/>
                    <w:rtl w:val="0"/>
                  </w:rPr>
                  <w:t xml:space="preserve">TTO:10 HORAS</w:t>
                </w:r>
              </w:p>
              <w:p w:rsidR="00000000" w:rsidDel="00000000" w:rsidP="00000000" w:rsidRDefault="00000000" w:rsidRPr="00000000" w14:paraId="0000012B">
                <w:pPr>
                  <w:jc w:val="both"/>
                  <w:rPr>
                    <w:sz w:val="14"/>
                    <w:szCs w:val="14"/>
                  </w:rPr>
                </w:pPr>
                <w:r w:rsidDel="00000000" w:rsidR="00000000" w:rsidRPr="00000000">
                  <w:rPr>
                    <w:sz w:val="14"/>
                    <w:szCs w:val="14"/>
                    <w:rtl w:val="0"/>
                  </w:rPr>
                  <w:t xml:space="preserve">TTR:14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2E">
                <w:pPr>
                  <w:jc w:val="both"/>
                  <w:rPr>
                    <w:sz w:val="14"/>
                    <w:szCs w:val="14"/>
                  </w:rPr>
                </w:pPr>
                <w:r w:rsidDel="00000000" w:rsidR="00000000" w:rsidRPr="00000000">
                  <w:rPr>
                    <w:sz w:val="14"/>
                    <w:szCs w:val="14"/>
                    <w:rtl w:val="0"/>
                  </w:rPr>
                  <w:t xml:space="preserve">TTO:12 HORAS</w:t>
                </w:r>
              </w:p>
              <w:p w:rsidR="00000000" w:rsidDel="00000000" w:rsidP="00000000" w:rsidRDefault="00000000" w:rsidRPr="00000000" w14:paraId="0000012F">
                <w:pPr>
                  <w:jc w:val="both"/>
                  <w:rPr>
                    <w:sz w:val="14"/>
                    <w:szCs w:val="14"/>
                  </w:rPr>
                </w:pPr>
                <w:r w:rsidDel="00000000" w:rsidR="00000000" w:rsidRPr="00000000">
                  <w:rPr>
                    <w:sz w:val="14"/>
                    <w:szCs w:val="14"/>
                    <w:rtl w:val="0"/>
                  </w:rPr>
                  <w:t xml:space="preserve">TTR:16 HORAS</w:t>
                </w:r>
              </w:p>
            </w:tc>
          </w:tr>
          <w:tr>
            <w:trPr>
              <w:cantSplit w:val="0"/>
              <w:trHeight w:val="40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Platinium</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33">
                <w:pPr>
                  <w:jc w:val="both"/>
                  <w:rPr>
                    <w:sz w:val="14"/>
                    <w:szCs w:val="14"/>
                  </w:rPr>
                </w:pPr>
                <w:r w:rsidDel="00000000" w:rsidR="00000000" w:rsidRPr="00000000">
                  <w:rPr>
                    <w:sz w:val="14"/>
                    <w:szCs w:val="14"/>
                    <w:rtl w:val="0"/>
                  </w:rPr>
                  <w:t xml:space="preserve">TTO:2  HORAS</w:t>
                </w:r>
              </w:p>
              <w:p w:rsidR="00000000" w:rsidDel="00000000" w:rsidP="00000000" w:rsidRDefault="00000000" w:rsidRPr="00000000" w14:paraId="00000134">
                <w:pPr>
                  <w:jc w:val="both"/>
                  <w:rPr>
                    <w:sz w:val="14"/>
                    <w:szCs w:val="14"/>
                  </w:rPr>
                </w:pPr>
                <w:r w:rsidDel="00000000" w:rsidR="00000000" w:rsidRPr="00000000">
                  <w:rPr>
                    <w:sz w:val="14"/>
                    <w:szCs w:val="14"/>
                    <w:rtl w:val="0"/>
                  </w:rPr>
                  <w:t xml:space="preserve">TTR:4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37">
                <w:pPr>
                  <w:jc w:val="both"/>
                  <w:rPr>
                    <w:sz w:val="14"/>
                    <w:szCs w:val="14"/>
                  </w:rPr>
                </w:pPr>
                <w:r w:rsidDel="00000000" w:rsidR="00000000" w:rsidRPr="00000000">
                  <w:rPr>
                    <w:sz w:val="14"/>
                    <w:szCs w:val="14"/>
                    <w:rtl w:val="0"/>
                  </w:rPr>
                  <w:t xml:space="preserve">TTO:5 HORAS</w:t>
                </w:r>
              </w:p>
              <w:p w:rsidR="00000000" w:rsidDel="00000000" w:rsidP="00000000" w:rsidRDefault="00000000" w:rsidRPr="00000000" w14:paraId="00000138">
                <w:pPr>
                  <w:jc w:val="both"/>
                  <w:rPr>
                    <w:sz w:val="14"/>
                    <w:szCs w:val="14"/>
                  </w:rPr>
                </w:pPr>
                <w:r w:rsidDel="00000000" w:rsidR="00000000" w:rsidRPr="00000000">
                  <w:rPr>
                    <w:sz w:val="14"/>
                    <w:szCs w:val="14"/>
                    <w:rtl w:val="0"/>
                  </w:rPr>
                  <w:t xml:space="preserve">TTR:8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3B">
                <w:pPr>
                  <w:jc w:val="both"/>
                  <w:rPr>
                    <w:sz w:val="14"/>
                    <w:szCs w:val="14"/>
                  </w:rPr>
                </w:pPr>
                <w:r w:rsidDel="00000000" w:rsidR="00000000" w:rsidRPr="00000000">
                  <w:rPr>
                    <w:sz w:val="14"/>
                    <w:szCs w:val="14"/>
                    <w:rtl w:val="0"/>
                  </w:rPr>
                  <w:t xml:space="preserve">TTO:9 HORAS</w:t>
                </w:r>
              </w:p>
              <w:p w:rsidR="00000000" w:rsidDel="00000000" w:rsidP="00000000" w:rsidRDefault="00000000" w:rsidRPr="00000000" w14:paraId="0000013C">
                <w:pPr>
                  <w:jc w:val="both"/>
                  <w:rPr>
                    <w:sz w:val="14"/>
                    <w:szCs w:val="14"/>
                  </w:rPr>
                </w:pPr>
                <w:r w:rsidDel="00000000" w:rsidR="00000000" w:rsidRPr="00000000">
                  <w:rPr>
                    <w:sz w:val="14"/>
                    <w:szCs w:val="14"/>
                    <w:rtl w:val="0"/>
                  </w:rPr>
                  <w:t xml:space="preserve">TTR:12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3F">
                <w:pPr>
                  <w:jc w:val="both"/>
                  <w:rPr>
                    <w:sz w:val="14"/>
                    <w:szCs w:val="14"/>
                  </w:rPr>
                </w:pPr>
                <w:r w:rsidDel="00000000" w:rsidR="00000000" w:rsidRPr="00000000">
                  <w:rPr>
                    <w:sz w:val="14"/>
                    <w:szCs w:val="14"/>
                    <w:rtl w:val="0"/>
                  </w:rPr>
                  <w:t xml:space="preserve">TTO:12 HORAS</w:t>
                </w:r>
              </w:p>
              <w:p w:rsidR="00000000" w:rsidDel="00000000" w:rsidP="00000000" w:rsidRDefault="00000000" w:rsidRPr="00000000" w14:paraId="00000140">
                <w:pPr>
                  <w:jc w:val="both"/>
                  <w:rPr>
                    <w:sz w:val="14"/>
                    <w:szCs w:val="14"/>
                  </w:rPr>
                </w:pPr>
                <w:r w:rsidDel="00000000" w:rsidR="00000000" w:rsidRPr="00000000">
                  <w:rPr>
                    <w:sz w:val="14"/>
                    <w:szCs w:val="14"/>
                    <w:rtl w:val="0"/>
                  </w:rPr>
                  <w:t xml:space="preserve">TTR:16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43">
                <w:pPr>
                  <w:jc w:val="both"/>
                  <w:rPr>
                    <w:sz w:val="14"/>
                    <w:szCs w:val="14"/>
                  </w:rPr>
                </w:pPr>
                <w:r w:rsidDel="00000000" w:rsidR="00000000" w:rsidRPr="00000000">
                  <w:rPr>
                    <w:sz w:val="14"/>
                    <w:szCs w:val="14"/>
                    <w:rtl w:val="0"/>
                  </w:rPr>
                  <w:t xml:space="preserve">TTO:1 HORAS</w:t>
                </w:r>
              </w:p>
              <w:p w:rsidR="00000000" w:rsidDel="00000000" w:rsidP="00000000" w:rsidRDefault="00000000" w:rsidRPr="00000000" w14:paraId="00000144">
                <w:pPr>
                  <w:jc w:val="both"/>
                  <w:rPr>
                    <w:sz w:val="14"/>
                    <w:szCs w:val="14"/>
                  </w:rPr>
                </w:pPr>
                <w:r w:rsidDel="00000000" w:rsidR="00000000" w:rsidRPr="00000000">
                  <w:rPr>
                    <w:sz w:val="14"/>
                    <w:szCs w:val="14"/>
                    <w:rtl w:val="0"/>
                  </w:rPr>
                  <w:t xml:space="preserve">TTR:2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47">
                <w:pPr>
                  <w:jc w:val="both"/>
                  <w:rPr>
                    <w:sz w:val="14"/>
                    <w:szCs w:val="14"/>
                  </w:rPr>
                </w:pPr>
                <w:r w:rsidDel="00000000" w:rsidR="00000000" w:rsidRPr="00000000">
                  <w:rPr>
                    <w:sz w:val="14"/>
                    <w:szCs w:val="14"/>
                    <w:rtl w:val="0"/>
                  </w:rPr>
                  <w:t xml:space="preserve">TTO:3 HORAS</w:t>
                </w:r>
              </w:p>
              <w:p w:rsidR="00000000" w:rsidDel="00000000" w:rsidP="00000000" w:rsidRDefault="00000000" w:rsidRPr="00000000" w14:paraId="00000148">
                <w:pPr>
                  <w:jc w:val="both"/>
                  <w:rPr>
                    <w:sz w:val="14"/>
                    <w:szCs w:val="14"/>
                  </w:rPr>
                </w:pPr>
                <w:r w:rsidDel="00000000" w:rsidR="00000000" w:rsidRPr="00000000">
                  <w:rPr>
                    <w:sz w:val="14"/>
                    <w:szCs w:val="14"/>
                    <w:rtl w:val="0"/>
                  </w:rPr>
                  <w:t xml:space="preserve">TTR:5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4B">
                <w:pPr>
                  <w:jc w:val="both"/>
                  <w:rPr>
                    <w:sz w:val="14"/>
                    <w:szCs w:val="14"/>
                  </w:rPr>
                </w:pPr>
                <w:r w:rsidDel="00000000" w:rsidR="00000000" w:rsidRPr="00000000">
                  <w:rPr>
                    <w:sz w:val="14"/>
                    <w:szCs w:val="14"/>
                    <w:rtl w:val="0"/>
                  </w:rPr>
                  <w:t xml:space="preserve">TTO:6 HORAS</w:t>
                </w:r>
              </w:p>
              <w:p w:rsidR="00000000" w:rsidDel="00000000" w:rsidP="00000000" w:rsidRDefault="00000000" w:rsidRPr="00000000" w14:paraId="0000014C">
                <w:pPr>
                  <w:jc w:val="both"/>
                  <w:rPr>
                    <w:sz w:val="14"/>
                    <w:szCs w:val="14"/>
                  </w:rPr>
                </w:pPr>
                <w:r w:rsidDel="00000000" w:rsidR="00000000" w:rsidRPr="00000000">
                  <w:rPr>
                    <w:sz w:val="14"/>
                    <w:szCs w:val="14"/>
                    <w:rtl w:val="0"/>
                  </w:rPr>
                  <w:t xml:space="preserve">TTR:9 HORAS</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4F">
                <w:pPr>
                  <w:jc w:val="both"/>
                  <w:rPr>
                    <w:sz w:val="14"/>
                    <w:szCs w:val="14"/>
                  </w:rPr>
                </w:pPr>
                <w:r w:rsidDel="00000000" w:rsidR="00000000" w:rsidRPr="00000000">
                  <w:rPr>
                    <w:sz w:val="14"/>
                    <w:szCs w:val="14"/>
                    <w:rtl w:val="0"/>
                  </w:rPr>
                  <w:t xml:space="preserve">TTO:11 HORAS</w:t>
                </w:r>
              </w:p>
              <w:p w:rsidR="00000000" w:rsidDel="00000000" w:rsidP="00000000" w:rsidRDefault="00000000" w:rsidRPr="00000000" w14:paraId="00000150">
                <w:pPr>
                  <w:jc w:val="both"/>
                  <w:rPr>
                    <w:sz w:val="14"/>
                    <w:szCs w:val="14"/>
                  </w:rPr>
                </w:pPr>
                <w:r w:rsidDel="00000000" w:rsidR="00000000" w:rsidRPr="00000000">
                  <w:rPr>
                    <w:sz w:val="14"/>
                    <w:szCs w:val="14"/>
                    <w:rtl w:val="0"/>
                  </w:rPr>
                  <w:t xml:space="preserve">TTR:14 HORAS</w:t>
                </w:r>
              </w:p>
            </w:tc>
          </w:tr>
        </w:tbl>
      </w:sdtContent>
    </w:sdt>
    <w:p w:rsidR="00000000" w:rsidDel="00000000" w:rsidP="00000000" w:rsidRDefault="00000000" w:rsidRPr="00000000" w14:paraId="00000153">
      <w:pPr>
        <w:pStyle w:val="Heading2"/>
        <w:numPr>
          <w:ilvl w:val="1"/>
          <w:numId w:val="3"/>
        </w:numPr>
        <w:tabs>
          <w:tab w:val="left" w:leader="none" w:pos="820"/>
        </w:tabs>
        <w:spacing w:before="83" w:lineRule="auto"/>
        <w:ind w:left="820" w:hanging="360"/>
        <w:rPr>
          <w:u w:val="none"/>
        </w:rPr>
      </w:pPr>
      <w:bookmarkStart w:colFirst="0" w:colLast="0" w:name="_heading=h.4d34og8" w:id="8"/>
      <w:bookmarkEnd w:id="8"/>
      <w:r w:rsidDel="00000000" w:rsidR="00000000" w:rsidRPr="00000000">
        <w:rPr>
          <w:rFonts w:ascii="Times New Roman" w:cs="Times New Roman" w:eastAsia="Times New Roman" w:hAnsi="Times New Roman"/>
          <w:b w:val="0"/>
          <w:color w:val="45818e"/>
          <w:u w:val="single"/>
          <w:rtl w:val="0"/>
        </w:rPr>
        <w:t xml:space="preserve"> </w:t>
      </w:r>
      <w:r w:rsidDel="00000000" w:rsidR="00000000" w:rsidRPr="00000000">
        <w:rPr>
          <w:color w:val="45818e"/>
          <w:u w:val="single"/>
          <w:rtl w:val="0"/>
        </w:rPr>
        <w:t xml:space="preserve">Compensaciones por incumplimiento</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436" w:firstLine="720"/>
        <w:jc w:val="both"/>
        <w:rPr/>
      </w:pPr>
      <w:r w:rsidDel="00000000" w:rsidR="00000000" w:rsidRPr="00000000">
        <w:rPr>
          <w:rtl w:val="0"/>
        </w:rPr>
        <w:t xml:space="preserve">Si el tiempo de respuesta o de resolución no alcanza los objetivos establecidos, se ofrecerán compensaciones en forma de créditos de servicio al cliente. Estos créditos se determinarán considerando la prioridad de la solicitud y el tiempo que exceda los límites establecidos. Los créditos de servicio podrán ser utilizados para solicitar servicios adicionales de la empresa, o bien, para extender el período de servicio existente sin incurrir en costos adicionales.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436" w:firstLine="720"/>
        <w:jc w:val="both"/>
        <w:rPr/>
      </w:pPr>
      <w:r w:rsidDel="00000000" w:rsidR="00000000" w:rsidRPr="00000000">
        <w:rPr>
          <w:rtl w:val="0"/>
        </w:rPr>
      </w:r>
    </w:p>
    <w:p w:rsidR="00000000" w:rsidDel="00000000" w:rsidP="00000000" w:rsidRDefault="00000000" w:rsidRPr="00000000" w14:paraId="00000157">
      <w:pPr>
        <w:spacing w:line="276" w:lineRule="auto"/>
        <w:ind w:left="100" w:right="436" w:firstLine="720"/>
        <w:jc w:val="both"/>
        <w:rPr/>
      </w:pPr>
      <w:r w:rsidDel="00000000" w:rsidR="00000000" w:rsidRPr="00000000">
        <w:rPr>
          <w:rtl w:val="0"/>
        </w:rPr>
        <w:t xml:space="preserve">-Prioridad Critica: Si el TTO y TTR no se cumplen en las  horas acordadas, se llegaran a ofrecer créditos de servicio equivalentes a una hora adicional de soporte técnico o una extensión del período de servicio sin costo adicional durante un período determinado.</w:t>
      </w:r>
    </w:p>
    <w:p w:rsidR="00000000" w:rsidDel="00000000" w:rsidP="00000000" w:rsidRDefault="00000000" w:rsidRPr="00000000" w14:paraId="00000158">
      <w:pPr>
        <w:spacing w:line="276" w:lineRule="auto"/>
        <w:ind w:left="100" w:right="436" w:firstLine="720"/>
        <w:jc w:val="both"/>
        <w:rPr/>
      </w:pPr>
      <w:r w:rsidDel="00000000" w:rsidR="00000000" w:rsidRPr="00000000">
        <w:rPr>
          <w:rtl w:val="0"/>
        </w:rPr>
        <w:t xml:space="preserve">-Prioridad alta: Si el TTO y TTR no se cumplen en las  horas acordadas, se llegaran a ofrecer créditos de servicio equivalentes a 45 minutos de soporte técnico o una extensión del período de servicio sin costo adicional durante un período determinado.</w:t>
      </w:r>
    </w:p>
    <w:p w:rsidR="00000000" w:rsidDel="00000000" w:rsidP="00000000" w:rsidRDefault="00000000" w:rsidRPr="00000000" w14:paraId="00000159">
      <w:pPr>
        <w:spacing w:line="276" w:lineRule="auto"/>
        <w:ind w:left="100" w:right="436" w:firstLine="720"/>
        <w:jc w:val="both"/>
        <w:rPr/>
      </w:pPr>
      <w:r w:rsidDel="00000000" w:rsidR="00000000" w:rsidRPr="00000000">
        <w:rPr>
          <w:rtl w:val="0"/>
        </w:rPr>
        <w:t xml:space="preserve">-Prioridad media: Si el TTO y TTR no se cumplen en las  horas acordadas, se pueden ofrecer créditos de servicio equivalentes a 30 minutos adicional de soporte técnico o una extensión del período de servicio sin costo adicional durante un período determinado.</w:t>
      </w:r>
    </w:p>
    <w:p w:rsidR="00000000" w:rsidDel="00000000" w:rsidP="00000000" w:rsidRDefault="00000000" w:rsidRPr="00000000" w14:paraId="0000015A">
      <w:pPr>
        <w:spacing w:line="276" w:lineRule="auto"/>
        <w:ind w:left="100" w:right="436" w:firstLine="720"/>
        <w:jc w:val="both"/>
        <w:rPr/>
      </w:pPr>
      <w:r w:rsidDel="00000000" w:rsidR="00000000" w:rsidRPr="00000000">
        <w:rPr>
          <w:rtl w:val="0"/>
        </w:rPr>
        <w:t xml:space="preserve">-Prioridad baja: Si el TTO y TTR no se cumplen en las  horas acordadas, se pueden ofrecer créditos de servicio equivalentes a 15 minutos adicionales de soporte técnico o una extensión del período de servicio sin costo adicional durante un período determinado.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436" w:firstLine="720"/>
        <w:jc w:val="both"/>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1"/>
        <w:numPr>
          <w:ilvl w:val="0"/>
          <w:numId w:val="3"/>
        </w:numPr>
        <w:tabs>
          <w:tab w:val="left" w:leader="none" w:pos="820"/>
        </w:tabs>
        <w:ind w:left="820" w:hanging="360"/>
        <w:rPr/>
      </w:pPr>
      <w:bookmarkStart w:colFirst="0" w:colLast="0" w:name="_heading=h.2s8eyo1" w:id="9"/>
      <w:bookmarkEnd w:id="9"/>
      <w:r w:rsidDel="00000000" w:rsidR="00000000" w:rsidRPr="00000000">
        <w:rPr>
          <w:color w:val="424242"/>
          <w:rtl w:val="0"/>
        </w:rPr>
        <w:t xml:space="preserve">Identificación</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100" w:right="441"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versionado de este documento seguirá la misma política de versionado, que el resto de artefactos del proyecto, por lo que seguiremos utilizando un versionado x.y.z.</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primera versión generada del documento será la 1.0.0.</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0"/>
        </w:tabs>
        <w:spacing w:after="0" w:before="38" w:line="276" w:lineRule="auto"/>
        <w:ind w:left="820" w:right="437"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 indica una versión con cambios mayores en el documento, como implementación de nuevas features que afecten al precio de algunos de los planes de pago, cambios en el precio de alguno de los planes o cambios en las métricas de servicio o niveles de prioridad del SLA.</w:t>
      </w:r>
    </w:p>
    <w:p w:rsidR="00000000" w:rsidDel="00000000" w:rsidP="00000000" w:rsidRDefault="00000000" w:rsidRPr="00000000" w14:paraId="000001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820" w:right="438"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indica una versión con cambios menores, como cambios pequeños en algunas de las features ya existentes en algunos de los planes de pago, o en los tiempos de respuesta y resolución del SLA.</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820" w:right="438"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 indica una versión de un parche o corrección menor, como por ejemplo errores en el texto o en el estilo del mismo.</w:t>
      </w:r>
    </w:p>
    <w:sectPr>
      <w:type w:val="nextPage"/>
      <w:pgSz w:h="16840" w:w="11920" w:orient="portrait"/>
      <w:pgMar w:bottom="1280" w:top="1340" w:left="1340" w:right="1020" w:header="773" w:footer="109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820" w:hanging="360"/>
      </w:pPr>
      <w:rPr>
        <w:rFonts w:ascii="Arial" w:cs="Arial" w:eastAsia="Arial" w:hAnsi="Arial"/>
        <w:sz w:val="22"/>
        <w:szCs w:val="22"/>
      </w:rPr>
    </w:lvl>
    <w:lvl w:ilvl="1">
      <w:start w:val="0"/>
      <w:numFmt w:val="bullet"/>
      <w:lvlText w:val="-"/>
      <w:lvlJc w:val="left"/>
      <w:pPr>
        <w:ind w:left="1540" w:hanging="360"/>
      </w:pPr>
      <w:rPr>
        <w:rFonts w:ascii="Arial" w:cs="Arial" w:eastAsia="Arial" w:hAnsi="Arial"/>
        <w:sz w:val="22"/>
        <w:szCs w:val="22"/>
      </w:rPr>
    </w:lvl>
    <w:lvl w:ilvl="2">
      <w:start w:val="0"/>
      <w:numFmt w:val="bullet"/>
      <w:lvlText w:val="•"/>
      <w:lvlJc w:val="left"/>
      <w:pPr>
        <w:ind w:left="2431" w:hanging="360"/>
      </w:pPr>
      <w:rPr/>
    </w:lvl>
    <w:lvl w:ilvl="3">
      <w:start w:val="0"/>
      <w:numFmt w:val="bullet"/>
      <w:lvlText w:val="•"/>
      <w:lvlJc w:val="left"/>
      <w:pPr>
        <w:ind w:left="3322" w:hanging="360"/>
      </w:pPr>
      <w:rPr/>
    </w:lvl>
    <w:lvl w:ilvl="4">
      <w:start w:val="0"/>
      <w:numFmt w:val="bullet"/>
      <w:lvlText w:val="•"/>
      <w:lvlJc w:val="left"/>
      <w:pPr>
        <w:ind w:left="4213" w:hanging="360"/>
      </w:pPr>
      <w:rPr/>
    </w:lvl>
    <w:lvl w:ilvl="5">
      <w:start w:val="0"/>
      <w:numFmt w:val="bullet"/>
      <w:lvlText w:val="•"/>
      <w:lvlJc w:val="left"/>
      <w:pPr>
        <w:ind w:left="5104" w:hanging="360"/>
      </w:pPr>
      <w:rPr/>
    </w:lvl>
    <w:lvl w:ilvl="6">
      <w:start w:val="0"/>
      <w:numFmt w:val="bullet"/>
      <w:lvlText w:val="•"/>
      <w:lvlJc w:val="left"/>
      <w:pPr>
        <w:ind w:left="5995" w:hanging="360"/>
      </w:pPr>
      <w:rPr/>
    </w:lvl>
    <w:lvl w:ilvl="7">
      <w:start w:val="0"/>
      <w:numFmt w:val="bullet"/>
      <w:lvlText w:val="•"/>
      <w:lvlJc w:val="left"/>
      <w:pPr>
        <w:ind w:left="6886" w:hanging="360"/>
      </w:pPr>
      <w:rPr/>
    </w:lvl>
    <w:lvl w:ilvl="8">
      <w:start w:val="0"/>
      <w:numFmt w:val="bullet"/>
      <w:lvlText w:val="•"/>
      <w:lvlJc w:val="left"/>
      <w:pPr>
        <w:ind w:left="7777" w:hanging="360"/>
      </w:pPr>
      <w:rPr/>
    </w:lvl>
  </w:abstractNum>
  <w:abstractNum w:abstractNumId="3">
    <w:lvl w:ilvl="0">
      <w:start w:val="1"/>
      <w:numFmt w:val="decimal"/>
      <w:lvlText w:val="%1."/>
      <w:lvlJc w:val="left"/>
      <w:pPr>
        <w:ind w:left="820" w:hanging="360"/>
      </w:pPr>
      <w:rPr>
        <w:rFonts w:ascii="Arial" w:cs="Arial" w:eastAsia="Arial" w:hAnsi="Arial"/>
        <w:b w:val="1"/>
        <w:color w:val="424242"/>
        <w:sz w:val="28"/>
        <w:szCs w:val="28"/>
      </w:rPr>
    </w:lvl>
    <w:lvl w:ilvl="1">
      <w:start w:val="1"/>
      <w:numFmt w:val="lowerLetter"/>
      <w:lvlText w:val="%2."/>
      <w:lvlJc w:val="left"/>
      <w:pPr>
        <w:ind w:left="820" w:hanging="360"/>
      </w:pPr>
      <w:rPr>
        <w:rFonts w:ascii="Arial" w:cs="Arial" w:eastAsia="Arial" w:hAnsi="Arial"/>
        <w:b w:val="1"/>
        <w:color w:val="45818e"/>
        <w:sz w:val="26"/>
        <w:szCs w:val="26"/>
      </w:rPr>
    </w:lvl>
    <w:lvl w:ilvl="2">
      <w:start w:val="0"/>
      <w:numFmt w:val="bullet"/>
      <w:lvlText w:val="•"/>
      <w:lvlJc w:val="left"/>
      <w:pPr>
        <w:ind w:left="2568" w:hanging="360"/>
      </w:pPr>
      <w:rPr/>
    </w:lvl>
    <w:lvl w:ilvl="3">
      <w:start w:val="0"/>
      <w:numFmt w:val="bullet"/>
      <w:lvlText w:val="•"/>
      <w:lvlJc w:val="left"/>
      <w:pPr>
        <w:ind w:left="3442" w:hanging="360"/>
      </w:pPr>
      <w:rPr/>
    </w:lvl>
    <w:lvl w:ilvl="4">
      <w:start w:val="0"/>
      <w:numFmt w:val="bullet"/>
      <w:lvlText w:val="•"/>
      <w:lvlJc w:val="left"/>
      <w:pPr>
        <w:ind w:left="4316" w:hanging="360"/>
      </w:pPr>
      <w:rPr/>
    </w:lvl>
    <w:lvl w:ilvl="5">
      <w:start w:val="0"/>
      <w:numFmt w:val="bullet"/>
      <w:lvlText w:val="•"/>
      <w:lvlJc w:val="left"/>
      <w:pPr>
        <w:ind w:left="5190" w:hanging="360"/>
      </w:pPr>
      <w:rPr/>
    </w:lvl>
    <w:lvl w:ilvl="6">
      <w:start w:val="0"/>
      <w:numFmt w:val="bullet"/>
      <w:lvlText w:val="•"/>
      <w:lvlJc w:val="left"/>
      <w:pPr>
        <w:ind w:left="6064" w:hanging="360"/>
      </w:pPr>
      <w:rPr/>
    </w:lvl>
    <w:lvl w:ilvl="7">
      <w:start w:val="0"/>
      <w:numFmt w:val="bullet"/>
      <w:lvlText w:val="•"/>
      <w:lvlJc w:val="left"/>
      <w:pPr>
        <w:ind w:left="6938" w:hanging="360"/>
      </w:pPr>
      <w:rPr/>
    </w:lvl>
    <w:lvl w:ilvl="8">
      <w:start w:val="0"/>
      <w:numFmt w:val="bullet"/>
      <w:lvlText w:val="•"/>
      <w:lvlJc w:val="left"/>
      <w:pPr>
        <w:ind w:left="78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820" w:hanging="360"/>
    </w:pPr>
    <w:rPr>
      <w:b w:val="1"/>
      <w:sz w:val="28"/>
      <w:szCs w:val="28"/>
    </w:rPr>
  </w:style>
  <w:style w:type="paragraph" w:styleId="Heading2">
    <w:name w:val="heading 2"/>
    <w:basedOn w:val="Normal"/>
    <w:next w:val="Normal"/>
    <w:pPr>
      <w:ind w:left="820" w:hanging="360"/>
    </w:pPr>
    <w:rPr>
      <w:b w:val="1"/>
      <w:sz w:val="26"/>
      <w:szCs w:val="26"/>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cs="Arial" w:eastAsia="Arial" w:hAnsi="Arial"/>
    </w:rPr>
  </w:style>
  <w:style w:type="paragraph" w:styleId="Ttulo1">
    <w:name w:val="heading 1"/>
    <w:basedOn w:val="Normal"/>
    <w:uiPriority w:val="9"/>
    <w:qFormat w:val="1"/>
    <w:pPr>
      <w:ind w:left="820" w:hanging="360"/>
      <w:outlineLvl w:val="0"/>
    </w:pPr>
    <w:rPr>
      <w:b w:val="1"/>
      <w:bCs w:val="1"/>
      <w:sz w:val="28"/>
      <w:szCs w:val="28"/>
    </w:rPr>
  </w:style>
  <w:style w:type="paragraph" w:styleId="Ttulo2">
    <w:name w:val="heading 2"/>
    <w:basedOn w:val="Normal"/>
    <w:uiPriority w:val="9"/>
    <w:unhideWhenUsed w:val="1"/>
    <w:qFormat w:val="1"/>
    <w:pPr>
      <w:ind w:left="820" w:hanging="360"/>
      <w:outlineLvl w:val="1"/>
    </w:pPr>
    <w:rPr>
      <w:b w:val="1"/>
      <w:bCs w:val="1"/>
      <w:sz w:val="26"/>
      <w:szCs w:val="26"/>
      <w:u w:color="000000" w:val="singl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60"/>
      <w:ind w:left="344" w:hanging="245"/>
    </w:pPr>
    <w:rPr>
      <w:b w:val="1"/>
      <w:bCs w:val="1"/>
    </w:rPr>
  </w:style>
  <w:style w:type="paragraph" w:styleId="TDC2">
    <w:name w:val="toc 2"/>
    <w:basedOn w:val="Normal"/>
    <w:uiPriority w:val="1"/>
    <w:qFormat w:val="1"/>
    <w:pPr>
      <w:spacing w:before="60"/>
      <w:ind w:left="704" w:hanging="245"/>
    </w:pPr>
  </w:style>
  <w:style w:type="paragraph" w:styleId="Textoindependiente">
    <w:name w:val="Body Text"/>
    <w:basedOn w:val="Normal"/>
    <w:uiPriority w:val="1"/>
    <w:qFormat w:val="1"/>
  </w:style>
  <w:style w:type="paragraph" w:styleId="Prrafodelista">
    <w:name w:val="List Paragraph"/>
    <w:basedOn w:val="Normal"/>
    <w:uiPriority w:val="1"/>
    <w:qFormat w:val="1"/>
    <w:pPr>
      <w:ind w:left="820"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gii-is-psg2/psg2-2324-g5-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c0cgPXzi/dOedDjBeWREzz+m9w==">CgMxLjAaHwoBMBIaChgICVIUChJ0YWJsZS5lems5dDBqMTZhbG8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IAoCMzESGgoYCAlSFAoSdGFibGUueGx4bmw4NnRnejBmGiAKAjMyEhoKGAgJUhQKEnRhYmxlLjNtNHFjaGNwYjgwaDIIaC5namRneHMyCWguMzBqMHpsbDIJaC4xZm9iOXRlMgloLjN6bnlzaDcyCWguMmV0OTJwMDIIaC50eWpjd3QyCWguM2R5NnZrbTIJaC4xdDNoNXNmMgloLjRkMzRvZzgyCWguMnM4ZXlvMTgAciExbDIwR3h2Qms0MVNtTDdNMGZIcERpbUxJSDVVZ3JDd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2024-05-02T14:58:00Z</dcterms:created>
  <dc:creator>Lidia Jiménez</dc:creator>
</cp:coreProperties>
</file>