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360" w:lineRule="auto"/>
        <w:ind w:left="720" w:firstLine="284.00000000000006"/>
        <w:rPr>
          <w:rFonts w:ascii="Arial Narrow" w:cs="Arial Narrow" w:eastAsia="Arial Narrow" w:hAnsi="Arial Narrow"/>
          <w:b w:val="1"/>
          <w:sz w:val="48"/>
          <w:szCs w:val="48"/>
        </w:rPr>
      </w:pPr>
      <w:r w:rsidDel="00000000" w:rsidR="00000000" w:rsidRPr="00000000">
        <w:rPr>
          <w:rFonts w:ascii="Arial Narrow" w:cs="Arial Narrow" w:eastAsia="Arial Narrow" w:hAnsi="Arial Narrow"/>
          <w:sz w:val="48"/>
          <w:szCs w:val="48"/>
          <w:rtl w:val="0"/>
        </w:rPr>
        <w:t xml:space="preserve">                Universidad de Sevilla</w:t>
        <w:br w:type="textWrapping"/>
        <w:t xml:space="preserve">       </w:t>
      </w:r>
      <w:r w:rsidDel="00000000" w:rsidR="00000000" w:rsidRPr="00000000">
        <w:rPr>
          <w:rFonts w:ascii="Arial Narrow" w:cs="Arial Narrow" w:eastAsia="Arial Narrow" w:hAnsi="Arial Narrow"/>
          <w:sz w:val="36"/>
          <w:szCs w:val="36"/>
          <w:rtl w:val="0"/>
        </w:rPr>
        <w:t xml:space="preserve">Escuela Técnica Superior de Ingeniería Informática</w:t>
      </w:r>
      <w:r w:rsidDel="00000000" w:rsidR="00000000" w:rsidRPr="00000000">
        <w:rPr>
          <w:rtl w:val="0"/>
        </w:rPr>
      </w:r>
    </w:p>
    <w:p w:rsidR="00000000" w:rsidDel="00000000" w:rsidP="00000000" w:rsidRDefault="00000000" w:rsidRPr="00000000" w14:paraId="00000002">
      <w:pPr>
        <w:spacing w:line="360" w:lineRule="auto"/>
        <w:ind w:firstLine="284"/>
        <w:jc w:val="center"/>
        <w:rPr>
          <w:rFonts w:ascii="Arial Narrow" w:cs="Arial Narrow" w:eastAsia="Arial Narrow" w:hAnsi="Arial Narrow"/>
          <w:b w:val="1"/>
          <w:sz w:val="48"/>
          <w:szCs w:val="48"/>
        </w:rPr>
      </w:pPr>
      <w:r w:rsidDel="00000000" w:rsidR="00000000" w:rsidRPr="00000000">
        <w:rPr>
          <w:rFonts w:ascii="Arial Narrow" w:cs="Arial Narrow" w:eastAsia="Arial Narrow" w:hAnsi="Arial Narrow"/>
          <w:b w:val="1"/>
          <w:i w:val="1"/>
          <w:color w:val="262626"/>
          <w:sz w:val="48"/>
          <w:szCs w:val="48"/>
          <w:highlight w:val="white"/>
          <w:rtl w:val="0"/>
        </w:rPr>
        <w:t xml:space="preserve">Monitorización del Acuerdo de Cliente de PetClinic Services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2308388</wp:posOffset>
            </wp:positionH>
            <wp:positionV relativeFrom="paragraph">
              <wp:posOffset>1047750</wp:posOffset>
            </wp:positionV>
            <wp:extent cx="1112520" cy="1112520"/>
            <wp:effectExtent b="0" l="0" r="0" t="0"/>
            <wp:wrapNone/>
            <wp:docPr descr="http://recursoshumanos.us.es/images/marca-dos-tintas_300.gif" id="21" name="image2.gif"/>
            <a:graphic>
              <a:graphicData uri="http://schemas.openxmlformats.org/drawingml/2006/picture">
                <pic:pic>
                  <pic:nvPicPr>
                    <pic:cNvPr descr="http://recursoshumanos.us.es/images/marca-dos-tintas_300.gif" id="0" name="image2.gif"/>
                    <pic:cNvPicPr preferRelativeResize="0"/>
                  </pic:nvPicPr>
                  <pic:blipFill>
                    <a:blip r:embed="rId7"/>
                    <a:srcRect b="0" l="0" r="0" t="0"/>
                    <a:stretch>
                      <a:fillRect/>
                    </a:stretch>
                  </pic:blipFill>
                  <pic:spPr>
                    <a:xfrm>
                      <a:off x="0" y="0"/>
                      <a:ext cx="1112520" cy="1112520"/>
                    </a:xfrm>
                    <a:prstGeom prst="rect"/>
                    <a:ln/>
                  </pic:spPr>
                </pic:pic>
              </a:graphicData>
            </a:graphic>
          </wp:anchor>
        </w:drawing>
      </w:r>
    </w:p>
    <w:p w:rsidR="00000000" w:rsidDel="00000000" w:rsidP="00000000" w:rsidRDefault="00000000" w:rsidRPr="00000000" w14:paraId="00000003">
      <w:pPr>
        <w:spacing w:line="360" w:lineRule="auto"/>
        <w:ind w:firstLine="284"/>
        <w:jc w:val="left"/>
        <w:rPr>
          <w:rFonts w:ascii="Arial Narrow" w:cs="Arial Narrow" w:eastAsia="Arial Narrow" w:hAnsi="Arial Narrow"/>
          <w:b w:val="1"/>
          <w:sz w:val="42"/>
          <w:szCs w:val="42"/>
        </w:rPr>
      </w:pPr>
      <w:r w:rsidDel="00000000" w:rsidR="00000000" w:rsidRPr="00000000">
        <w:rPr>
          <w:rtl w:val="0"/>
        </w:rPr>
      </w:r>
    </w:p>
    <w:p w:rsidR="00000000" w:rsidDel="00000000" w:rsidP="00000000" w:rsidRDefault="00000000" w:rsidRPr="00000000" w14:paraId="00000004">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5">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6">
      <w:pPr>
        <w:tabs>
          <w:tab w:val="left" w:leader="none" w:pos="5103"/>
        </w:tabs>
        <w:spacing w:after="160" w:line="360" w:lineRule="auto"/>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Grado en Ingeniería Informática – Ingeniería del Software</w:t>
      </w:r>
    </w:p>
    <w:p w:rsidR="00000000" w:rsidDel="00000000" w:rsidP="00000000" w:rsidRDefault="00000000" w:rsidRPr="00000000" w14:paraId="00000007">
      <w:pPr>
        <w:tabs>
          <w:tab w:val="left" w:leader="none" w:pos="5103"/>
        </w:tabs>
        <w:spacing w:after="160" w:line="360" w:lineRule="auto"/>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Proceso y Gestión Software 2</w:t>
      </w:r>
    </w:p>
    <w:p w:rsidR="00000000" w:rsidDel="00000000" w:rsidP="00000000" w:rsidRDefault="00000000" w:rsidRPr="00000000" w14:paraId="00000008">
      <w:pPr>
        <w:tabs>
          <w:tab w:val="left" w:leader="none" w:pos="5103"/>
        </w:tabs>
        <w:spacing w:after="160" w:line="360" w:lineRule="auto"/>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Curso 2023 – 2024</w:t>
      </w:r>
    </w:p>
    <w:tbl>
      <w:tblPr>
        <w:tblStyle w:val="Table1"/>
        <w:tblW w:w="8910.0" w:type="dxa"/>
        <w:jc w:val="left"/>
        <w:tblInd w:w="462.0" w:type="dxa"/>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3690"/>
        <w:gridCol w:w="1935"/>
        <w:gridCol w:w="3285"/>
        <w:tblGridChange w:id="0">
          <w:tblGrid>
            <w:gridCol w:w="3690"/>
            <w:gridCol w:w="1935"/>
            <w:gridCol w:w="3285"/>
          </w:tblGrid>
        </w:tblGridChange>
      </w:tblGrid>
      <w:tr>
        <w:trPr>
          <w:cantSplit w:val="0"/>
          <w:tblHeader w:val="0"/>
        </w:trPr>
        <w:tc>
          <w:tcPr>
            <w:gridSpan w:val="3"/>
            <w:shd w:fill="d9d9d9" w:val="clear"/>
          </w:tcPr>
          <w:p w:rsidR="00000000" w:rsidDel="00000000" w:rsidP="00000000" w:rsidRDefault="00000000" w:rsidRPr="00000000" w14:paraId="00000009">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Grupo de prácticas:   G5-54</w:t>
            </w:r>
          </w:p>
        </w:tc>
      </w:tr>
      <w:tr>
        <w:trPr>
          <w:cantSplit w:val="0"/>
          <w:tblHeader w:val="0"/>
        </w:trPr>
        <w:tc>
          <w:tcPr>
            <w:shd w:fill="d9d9d9" w:val="clear"/>
          </w:tcPr>
          <w:p w:rsidR="00000000" w:rsidDel="00000000" w:rsidP="00000000" w:rsidRDefault="00000000" w:rsidRPr="00000000" w14:paraId="0000000C">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Autores</w:t>
            </w:r>
          </w:p>
        </w:tc>
        <w:tc>
          <w:tcPr>
            <w:shd w:fill="d9d9d9" w:val="clear"/>
          </w:tcPr>
          <w:p w:rsidR="00000000" w:rsidDel="00000000" w:rsidP="00000000" w:rsidRDefault="00000000" w:rsidRPr="00000000" w14:paraId="0000000D">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w:t>
            </w:r>
          </w:p>
        </w:tc>
        <w:tc>
          <w:tcPr>
            <w:shd w:fill="d9d9d9" w:val="clear"/>
          </w:tcPr>
          <w:p w:rsidR="00000000" w:rsidDel="00000000" w:rsidP="00000000" w:rsidRDefault="00000000" w:rsidRPr="00000000" w14:paraId="0000000E">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Correo electrónico</w:t>
            </w:r>
          </w:p>
        </w:tc>
      </w:tr>
      <w:tr>
        <w:trPr>
          <w:cantSplit w:val="0"/>
          <w:trHeight w:val="556.171875" w:hRule="atLeast"/>
          <w:tblHeader w:val="0"/>
        </w:trPr>
        <w:tc>
          <w:tcPr/>
          <w:p w:rsidR="00000000" w:rsidDel="00000000" w:rsidP="00000000" w:rsidRDefault="00000000" w:rsidRPr="00000000" w14:paraId="0000000F">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Blanco Mora, David</w:t>
            </w:r>
          </w:p>
        </w:tc>
        <w:tc>
          <w:tcPr/>
          <w:p w:rsidR="00000000" w:rsidDel="00000000" w:rsidP="00000000" w:rsidRDefault="00000000" w:rsidRPr="00000000" w14:paraId="0000001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1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davblamor@alum.us.es</w:t>
            </w:r>
          </w:p>
        </w:tc>
      </w:tr>
      <w:tr>
        <w:trPr>
          <w:cantSplit w:val="0"/>
          <w:trHeight w:val="420" w:hRule="atLeast"/>
          <w:tblHeader w:val="0"/>
        </w:trPr>
        <w:tc>
          <w:tcPr/>
          <w:p w:rsidR="00000000" w:rsidDel="00000000" w:rsidP="00000000" w:rsidRDefault="00000000" w:rsidRPr="00000000" w14:paraId="0000001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García Lama, Gonzalo </w:t>
            </w:r>
          </w:p>
        </w:tc>
        <w:tc>
          <w:tcPr/>
          <w:p w:rsidR="00000000" w:rsidDel="00000000" w:rsidP="00000000" w:rsidRDefault="00000000" w:rsidRPr="00000000" w14:paraId="00000013">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Master</w:t>
            </w:r>
          </w:p>
        </w:tc>
        <w:tc>
          <w:tcPr/>
          <w:p w:rsidR="00000000" w:rsidDel="00000000" w:rsidP="00000000" w:rsidRDefault="00000000" w:rsidRPr="00000000" w14:paraId="0000001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gongarlam@alum.us.es</w:t>
            </w:r>
          </w:p>
        </w:tc>
      </w:tr>
      <w:tr>
        <w:trPr>
          <w:cantSplit w:val="0"/>
          <w:trHeight w:val="435" w:hRule="atLeast"/>
          <w:tblHeader w:val="0"/>
        </w:trPr>
        <w:tc>
          <w:tcPr/>
          <w:p w:rsidR="00000000" w:rsidDel="00000000" w:rsidP="00000000" w:rsidRDefault="00000000" w:rsidRPr="00000000" w14:paraId="0000001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Martín de Prado Barragán, Carlos</w:t>
            </w:r>
          </w:p>
        </w:tc>
        <w:tc>
          <w:tcPr/>
          <w:p w:rsidR="00000000" w:rsidDel="00000000" w:rsidP="00000000" w:rsidRDefault="00000000" w:rsidRPr="00000000" w14:paraId="0000001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1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carmarbar9@alum.us.es</w:t>
            </w:r>
          </w:p>
        </w:tc>
      </w:tr>
      <w:tr>
        <w:trPr>
          <w:cantSplit w:val="0"/>
          <w:trHeight w:val="435" w:hRule="atLeast"/>
          <w:tblHeader w:val="0"/>
        </w:trPr>
        <w:tc>
          <w:tcPr/>
          <w:p w:rsidR="00000000" w:rsidDel="00000000" w:rsidP="00000000" w:rsidRDefault="00000000" w:rsidRPr="00000000" w14:paraId="00000018">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 Núñez Sánchez</w:t>
            </w:r>
          </w:p>
        </w:tc>
        <w:tc>
          <w:tcPr/>
          <w:p w:rsidR="00000000" w:rsidDel="00000000" w:rsidP="00000000" w:rsidRDefault="00000000" w:rsidRPr="00000000" w14:paraId="0000001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1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juanunsan2@alum.us.es</w:t>
            </w:r>
          </w:p>
        </w:tc>
      </w:tr>
      <w:tr>
        <w:trPr>
          <w:cantSplit w:val="0"/>
          <w:trHeight w:val="600" w:hRule="atLeast"/>
          <w:tblHeader w:val="0"/>
        </w:trPr>
        <w:tc>
          <w:tcPr/>
          <w:p w:rsidR="00000000" w:rsidDel="00000000" w:rsidP="00000000" w:rsidRDefault="00000000" w:rsidRPr="00000000" w14:paraId="0000001B">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Jiménez Soriano, Lidia</w:t>
            </w:r>
          </w:p>
        </w:tc>
        <w:tc>
          <w:tcPr/>
          <w:p w:rsidR="00000000" w:rsidDel="00000000" w:rsidP="00000000" w:rsidRDefault="00000000" w:rsidRPr="00000000" w14:paraId="0000001C">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1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lidjimsor@alum.us.es</w:t>
            </w:r>
          </w:p>
        </w:tc>
      </w:tr>
      <w:tr>
        <w:trPr>
          <w:cantSplit w:val="0"/>
          <w:trHeight w:val="600" w:hRule="atLeast"/>
          <w:tblHeader w:val="0"/>
        </w:trPr>
        <w:tc>
          <w:tcPr/>
          <w:p w:rsidR="00000000" w:rsidDel="00000000" w:rsidP="00000000" w:rsidRDefault="00000000" w:rsidRPr="00000000" w14:paraId="0000001E">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Yao, Jun</w:t>
            </w:r>
          </w:p>
        </w:tc>
        <w:tc>
          <w:tcPr/>
          <w:p w:rsidR="00000000" w:rsidDel="00000000" w:rsidP="00000000" w:rsidRDefault="00000000" w:rsidRPr="00000000" w14:paraId="0000001F">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junyao@alum.us.es</w:t>
            </w:r>
          </w:p>
        </w:tc>
      </w:tr>
    </w:tbl>
    <w:p w:rsidR="00000000" w:rsidDel="00000000" w:rsidP="00000000" w:rsidRDefault="00000000" w:rsidRPr="00000000" w14:paraId="00000021">
      <w:pPr>
        <w:spacing w:after="0" w:before="40" w:line="240" w:lineRule="auto"/>
        <w:rPr/>
      </w:pPr>
      <w:r w:rsidDel="00000000" w:rsidR="00000000" w:rsidRPr="00000000">
        <w:rPr>
          <w:rtl w:val="0"/>
        </w:rPr>
        <w:t xml:space="preserve">Repositorio: </w:t>
      </w:r>
      <w:hyperlink r:id="rId8">
        <w:r w:rsidDel="00000000" w:rsidR="00000000" w:rsidRPr="00000000">
          <w:rPr>
            <w:color w:val="1155cc"/>
            <w:sz w:val="24"/>
            <w:szCs w:val="24"/>
            <w:u w:val="single"/>
            <w:rtl w:val="0"/>
          </w:rPr>
          <w:t xml:space="preserve">https://github.com/gii-is-psg2/psg2-2324-g5-54</w:t>
        </w:r>
      </w:hyperlink>
      <w:r w:rsidDel="00000000" w:rsidR="00000000" w:rsidRPr="00000000">
        <w:rPr>
          <w:rtl w:val="0"/>
        </w:rPr>
      </w:r>
    </w:p>
    <w:p w:rsidR="00000000" w:rsidDel="00000000" w:rsidP="00000000" w:rsidRDefault="00000000" w:rsidRPr="00000000" w14:paraId="00000022">
      <w:pPr>
        <w:spacing w:after="0" w:before="40" w:line="240" w:lineRule="auto"/>
        <w:rPr/>
      </w:pPr>
      <w:r w:rsidDel="00000000" w:rsidR="00000000" w:rsidRPr="00000000">
        <w:rPr>
          <w:rtl w:val="0"/>
        </w:rPr>
      </w:r>
    </w:p>
    <w:p w:rsidR="00000000" w:rsidDel="00000000" w:rsidP="00000000" w:rsidRDefault="00000000" w:rsidRPr="00000000" w14:paraId="00000023">
      <w:pPr>
        <w:spacing w:after="160" w:line="36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4">
      <w:pPr>
        <w:spacing w:after="160" w:line="36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Índice de contenido</w:t>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Control de Versiones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Pricing plans description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Identify current plan: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Remove the “Plan” page for pet owners: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Upgrade plan to Clinic 3:</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rr8ocf3u51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API-based extensions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s03w4jqel1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7.-Capturas Github</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vdjnem8i6a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160"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pStyle w:val="Heading1"/>
        <w:spacing w:after="160" w:line="360" w:lineRule="auto"/>
        <w:rPr/>
      </w:pPr>
      <w:bookmarkStart w:colFirst="0" w:colLast="0" w:name="_heading=h.30j0zll" w:id="0"/>
      <w:bookmarkEnd w:id="0"/>
      <w:r w:rsidDel="00000000" w:rsidR="00000000" w:rsidRPr="00000000">
        <w:rPr>
          <w:rtl w:val="0"/>
        </w:rPr>
        <w:t xml:space="preserve">1</w:t>
      </w:r>
      <w:r w:rsidDel="00000000" w:rsidR="00000000" w:rsidRPr="00000000">
        <w:rPr>
          <w:rtl w:val="0"/>
        </w:rPr>
        <w:t xml:space="preserve">. Control de Versiones</w:t>
      </w:r>
    </w:p>
    <w:tbl>
      <w:tblPr>
        <w:tblStyle w:val="Table2"/>
        <w:tblW w:w="8784.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gridCol w:w="5966"/>
        <w:tblGridChange w:id="0">
          <w:tblGrid>
            <w:gridCol w:w="1540"/>
            <w:gridCol w:w="1278"/>
            <w:gridCol w:w="5966"/>
          </w:tblGrid>
        </w:tblGridChange>
      </w:tblGrid>
      <w:tr>
        <w:trPr>
          <w:cantSplit w:val="0"/>
          <w:tblHeader w:val="0"/>
        </w:trPr>
        <w:tc>
          <w:tcPr>
            <w:shd w:fill="d9d9d9" w:val="clear"/>
          </w:tcPr>
          <w:p w:rsidR="00000000" w:rsidDel="00000000" w:rsidP="00000000" w:rsidRDefault="00000000" w:rsidRPr="00000000" w14:paraId="0000002F">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Fecha</w:t>
            </w:r>
          </w:p>
        </w:tc>
        <w:tc>
          <w:tcPr>
            <w:shd w:fill="d9d9d9" w:val="clear"/>
          </w:tcPr>
          <w:p w:rsidR="00000000" w:rsidDel="00000000" w:rsidP="00000000" w:rsidRDefault="00000000" w:rsidRPr="00000000" w14:paraId="00000030">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Versión</w:t>
            </w:r>
          </w:p>
        </w:tc>
        <w:tc>
          <w:tcPr>
            <w:shd w:fill="d9d9d9" w:val="clear"/>
          </w:tcPr>
          <w:p w:rsidR="00000000" w:rsidDel="00000000" w:rsidP="00000000" w:rsidRDefault="00000000" w:rsidRPr="00000000" w14:paraId="00000031">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Descripción</w:t>
            </w:r>
          </w:p>
        </w:tc>
      </w:tr>
      <w:tr>
        <w:trPr>
          <w:cantSplit w:val="0"/>
          <w:tblHeader w:val="0"/>
        </w:trPr>
        <w:tc>
          <w:tcPr/>
          <w:p w:rsidR="00000000" w:rsidDel="00000000" w:rsidP="00000000" w:rsidRDefault="00000000" w:rsidRPr="00000000" w14:paraId="0000003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2/05/2024</w:t>
            </w:r>
          </w:p>
        </w:tc>
        <w:tc>
          <w:tcPr/>
          <w:p w:rsidR="00000000" w:rsidDel="00000000" w:rsidP="00000000" w:rsidRDefault="00000000" w:rsidRPr="00000000" w14:paraId="00000033">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v1r0</w:t>
            </w:r>
          </w:p>
        </w:tc>
        <w:tc>
          <w:tcPr/>
          <w:p w:rsidR="00000000" w:rsidDel="00000000" w:rsidP="00000000" w:rsidRDefault="00000000" w:rsidRPr="00000000" w14:paraId="00000034">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Inicialización del documento</w:t>
            </w:r>
          </w:p>
        </w:tc>
      </w:tr>
      <w:tr>
        <w:trPr>
          <w:cantSplit w:val="0"/>
          <w:tblHeader w:val="0"/>
        </w:trPr>
        <w:tc>
          <w:tcPr/>
          <w:p w:rsidR="00000000" w:rsidDel="00000000" w:rsidP="00000000" w:rsidRDefault="00000000" w:rsidRPr="00000000" w14:paraId="0000003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8/05/2024</w:t>
            </w:r>
          </w:p>
        </w:tc>
        <w:tc>
          <w:tcPr/>
          <w:p w:rsidR="00000000" w:rsidDel="00000000" w:rsidP="00000000" w:rsidRDefault="00000000" w:rsidRPr="00000000" w14:paraId="0000003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v1r1</w:t>
            </w:r>
          </w:p>
        </w:tc>
        <w:tc>
          <w:tcPr/>
          <w:p w:rsidR="00000000" w:rsidDel="00000000" w:rsidP="00000000" w:rsidRDefault="00000000" w:rsidRPr="00000000" w14:paraId="00000037">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Finalización del documento y revisión</w:t>
            </w:r>
          </w:p>
        </w:tc>
      </w:tr>
      <w:tr>
        <w:trPr>
          <w:cantSplit w:val="0"/>
          <w:tblHeader w:val="0"/>
        </w:trPr>
        <w:tc>
          <w:tcPr/>
          <w:p w:rsidR="00000000" w:rsidDel="00000000" w:rsidP="00000000" w:rsidRDefault="00000000" w:rsidRPr="00000000" w14:paraId="00000038">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9">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A">
            <w:pPr>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C">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D">
            <w:pPr>
              <w:spacing w:line="240" w:lineRule="auto"/>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320" w:before="320" w:line="360" w:lineRule="auto"/>
        <w:rPr/>
      </w:pPr>
      <w:bookmarkStart w:colFirst="0" w:colLast="0" w:name="_heading=h.54a65fx6eroh" w:id="1"/>
      <w:bookmarkEnd w:id="1"/>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320" w:before="320" w:line="360" w:lineRule="auto"/>
        <w:rPr/>
      </w:pPr>
      <w:bookmarkStart w:colFirst="0" w:colLast="0" w:name="_heading=h.3znysh7" w:id="2"/>
      <w:bookmarkEnd w:id="2"/>
      <w:r w:rsidDel="00000000" w:rsidR="00000000" w:rsidRPr="00000000">
        <w:rPr>
          <w:rtl w:val="0"/>
        </w:rPr>
        <w:t xml:space="preserve">2. </w:t>
      </w:r>
      <w:r w:rsidDel="00000000" w:rsidR="00000000" w:rsidRPr="00000000">
        <w:rPr>
          <w:rtl w:val="0"/>
        </w:rPr>
        <w:t xml:space="preserve">Pricing plans description</w:t>
      </w: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Grado de cumplimiento con el plan Basic para prioridad alta:</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TTO definido por el SLA: 28 horas.</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TTR definido por el SLA:  36 horas.</w: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u w:val="single"/>
        </w:rPr>
      </w:pPr>
      <w:r w:rsidDel="00000000" w:rsidR="00000000" w:rsidRPr="00000000">
        <w:rPr>
          <w:u w:val="single"/>
          <w:rtl w:val="0"/>
        </w:rPr>
        <w:t xml:space="preserve">Tiempos en este documento para comprobar el TTO:</w:t>
      </w:r>
    </w:p>
    <w:p w:rsidR="00000000" w:rsidDel="00000000" w:rsidP="00000000" w:rsidRDefault="00000000" w:rsidRPr="00000000" w14:paraId="00000047">
      <w:pPr>
        <w:jc w:val="both"/>
        <w:rPr>
          <w:u w:val="single"/>
        </w:rPr>
      </w:pPr>
      <w:r w:rsidDel="00000000" w:rsidR="00000000" w:rsidRPr="00000000">
        <w:rPr>
          <w:rtl w:val="0"/>
        </w:rPr>
      </w:r>
    </w:p>
    <w:p w:rsidR="00000000" w:rsidDel="00000000" w:rsidP="00000000" w:rsidRDefault="00000000" w:rsidRPr="00000000" w14:paraId="00000048">
      <w:pPr>
        <w:numPr>
          <w:ilvl w:val="0"/>
          <w:numId w:val="5"/>
        </w:numPr>
        <w:ind w:left="720" w:hanging="360"/>
        <w:jc w:val="both"/>
        <w:rPr>
          <w:u w:val="none"/>
        </w:rPr>
      </w:pPr>
      <w:r w:rsidDel="00000000" w:rsidR="00000000" w:rsidRPr="00000000">
        <w:rPr>
          <w:rtl w:val="0"/>
        </w:rPr>
        <w:t xml:space="preserve">Creación de la petición:</w:t>
      </w:r>
    </w:p>
    <w:p w:rsidR="00000000" w:rsidDel="00000000" w:rsidP="00000000" w:rsidRDefault="00000000" w:rsidRPr="00000000" w14:paraId="00000049">
      <w:pPr>
        <w:ind w:left="720" w:firstLine="0"/>
        <w:jc w:val="both"/>
        <w:rPr/>
      </w:pPr>
      <w:r w:rsidDel="00000000" w:rsidR="00000000" w:rsidRPr="00000000">
        <w:rPr/>
        <w:drawing>
          <wp:inline distB="114300" distT="114300" distL="114300" distR="114300">
            <wp:extent cx="5731200" cy="40132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C">
      <w:pPr>
        <w:numPr>
          <w:ilvl w:val="0"/>
          <w:numId w:val="5"/>
        </w:numPr>
        <w:ind w:left="720" w:hanging="360"/>
        <w:jc w:val="both"/>
        <w:rPr>
          <w:b w:val="1"/>
        </w:rPr>
      </w:pPr>
      <w:r w:rsidDel="00000000" w:rsidR="00000000" w:rsidRPr="00000000">
        <w:rPr>
          <w:b w:val="1"/>
          <w:rtl w:val="0"/>
        </w:rPr>
        <w:t xml:space="preserve">Asignación de la petición: </w:t>
      </w:r>
    </w:p>
    <w:p w:rsidR="00000000" w:rsidDel="00000000" w:rsidP="00000000" w:rsidRDefault="00000000" w:rsidRPr="00000000" w14:paraId="0000004D">
      <w:pPr>
        <w:ind w:left="720" w:firstLine="0"/>
        <w:jc w:val="both"/>
        <w:rPr/>
      </w:pPr>
      <w:r w:rsidDel="00000000" w:rsidR="00000000" w:rsidRPr="00000000">
        <w:rPr/>
        <w:drawing>
          <wp:inline distB="114300" distT="114300" distL="114300" distR="114300">
            <wp:extent cx="5731200" cy="4051300"/>
            <wp:effectExtent b="0" l="0" r="0" t="0"/>
            <wp:docPr id="2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5"/>
        </w:numPr>
        <w:ind w:left="720" w:hanging="360"/>
        <w:rPr>
          <w:u w:val="none"/>
        </w:rPr>
      </w:pPr>
      <w:r w:rsidDel="00000000" w:rsidR="00000000" w:rsidRPr="00000000">
        <w:rPr>
          <w:b w:val="1"/>
          <w:rtl w:val="0"/>
        </w:rPr>
        <w:t xml:space="preserve">Resolución de la petición: </w:t>
      </w:r>
      <w:r w:rsidDel="00000000" w:rsidR="00000000" w:rsidRPr="00000000">
        <w:rPr/>
        <w:drawing>
          <wp:inline distB="114300" distT="114300" distL="114300" distR="114300">
            <wp:extent cx="5731200" cy="3302000"/>
            <wp:effectExtent b="0" l="0" r="0" t="0"/>
            <wp:docPr id="1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5"/>
        </w:numPr>
        <w:ind w:left="720" w:hanging="360"/>
        <w:rPr>
          <w:u w:val="none"/>
        </w:rPr>
      </w:pPr>
      <w:r w:rsidDel="00000000" w:rsidR="00000000" w:rsidRPr="00000000">
        <w:rPr>
          <w:b w:val="1"/>
          <w:rtl w:val="0"/>
        </w:rPr>
        <w:t xml:space="preserve">Incident Log</w:t>
      </w:r>
      <w:r w:rsidDel="00000000" w:rsidR="00000000" w:rsidRPr="00000000">
        <w:rPr/>
        <w:drawing>
          <wp:inline distB="114300" distT="114300" distL="114300" distR="114300">
            <wp:extent cx="5731200" cy="4089400"/>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b w:val="1"/>
          <w:rtl w:val="0"/>
        </w:rPr>
        <w:t xml:space="preserve">TTO real: </w:t>
      </w:r>
      <w:r w:rsidDel="00000000" w:rsidR="00000000" w:rsidRPr="00000000">
        <w:rPr>
          <w:rtl w:val="0"/>
        </w:rPr>
        <w:t xml:space="preserve">4 minutos</w:t>
      </w:r>
    </w:p>
    <w:p w:rsidR="00000000" w:rsidDel="00000000" w:rsidP="00000000" w:rsidRDefault="00000000" w:rsidRPr="00000000" w14:paraId="00000053">
      <w:pPr>
        <w:ind w:left="720" w:firstLine="0"/>
        <w:jc w:val="both"/>
        <w:rPr/>
      </w:pPr>
      <w:r w:rsidDel="00000000" w:rsidR="00000000" w:rsidRPr="00000000">
        <w:rPr>
          <w:b w:val="1"/>
          <w:rtl w:val="0"/>
        </w:rPr>
        <w:t xml:space="preserve">TTR real:</w:t>
      </w:r>
      <w:r w:rsidDel="00000000" w:rsidR="00000000" w:rsidRPr="00000000">
        <w:rPr>
          <w:rtl w:val="0"/>
        </w:rPr>
        <w:t xml:space="preserve"> 45 min 27 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u w:val="single"/>
        </w:rPr>
      </w:pPr>
      <w:r w:rsidDel="00000000" w:rsidR="00000000" w:rsidRPr="00000000">
        <w:rPr>
          <w:rtl w:val="0"/>
        </w:rPr>
      </w:r>
    </w:p>
    <w:p w:rsidR="00000000" w:rsidDel="00000000" w:rsidP="00000000" w:rsidRDefault="00000000" w:rsidRPr="00000000" w14:paraId="00000056">
      <w:pPr>
        <w:jc w:val="both"/>
        <w:rPr>
          <w:u w:val="single"/>
        </w:rPr>
      </w:pPr>
      <w:r w:rsidDel="00000000" w:rsidR="00000000" w:rsidRPr="00000000">
        <w:rPr>
          <w:rtl w:val="0"/>
        </w:rPr>
      </w:r>
    </w:p>
    <w:p w:rsidR="00000000" w:rsidDel="00000000" w:rsidP="00000000" w:rsidRDefault="00000000" w:rsidRPr="00000000" w14:paraId="00000057">
      <w:pPr>
        <w:ind w:left="72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spacing w:after="320" w:before="320" w:line="360" w:lineRule="auto"/>
        <w:rPr/>
      </w:pPr>
      <w:bookmarkStart w:colFirst="0" w:colLast="0" w:name="_heading=h.2et92p0" w:id="3"/>
      <w:bookmarkEnd w:id="3"/>
      <w:r w:rsidDel="00000000" w:rsidR="00000000" w:rsidRPr="00000000">
        <w:rPr>
          <w:rtl w:val="0"/>
        </w:rPr>
        <w:t xml:space="preserve">3. </w:t>
      </w:r>
      <w:r w:rsidDel="00000000" w:rsidR="00000000" w:rsidRPr="00000000">
        <w:rPr>
          <w:rtl w:val="0"/>
        </w:rPr>
        <w:t xml:space="preserve">Identify current plan:</w:t>
      </w: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Grado de cumplimiento con el plan Basic para prioridad crítica:</w:t>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TTO definido por el SLA:  20  horas.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TTR definido por el SLA:  24 horas.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both"/>
        <w:rPr>
          <w:u w:val="single"/>
        </w:rPr>
      </w:pPr>
      <w:r w:rsidDel="00000000" w:rsidR="00000000" w:rsidRPr="00000000">
        <w:rPr>
          <w:u w:val="single"/>
          <w:rtl w:val="0"/>
        </w:rPr>
        <w:t xml:space="preserve">Tiempos en este documento para comprobar el TTO:</w:t>
      </w:r>
    </w:p>
    <w:p w:rsidR="00000000" w:rsidDel="00000000" w:rsidP="00000000" w:rsidRDefault="00000000" w:rsidRPr="00000000" w14:paraId="00000062">
      <w:pPr>
        <w:jc w:val="both"/>
        <w:rPr>
          <w:u w:val="single"/>
        </w:rPr>
      </w:pPr>
      <w:r w:rsidDel="00000000" w:rsidR="00000000" w:rsidRPr="00000000">
        <w:rPr>
          <w:rtl w:val="0"/>
        </w:rPr>
      </w:r>
    </w:p>
    <w:p w:rsidR="00000000" w:rsidDel="00000000" w:rsidP="00000000" w:rsidRDefault="00000000" w:rsidRPr="00000000" w14:paraId="00000063">
      <w:pPr>
        <w:ind w:left="720" w:firstLine="0"/>
        <w:jc w:val="both"/>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Asignación de la petición: </w:t>
      </w:r>
      <w:r w:rsidDel="00000000" w:rsidR="00000000" w:rsidRPr="00000000">
        <w:rPr/>
        <w:drawing>
          <wp:inline distB="114300" distT="114300" distL="114300" distR="114300">
            <wp:extent cx="5731200" cy="3022600"/>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5"/>
        </w:numPr>
        <w:ind w:left="720" w:hanging="360"/>
        <w:jc w:val="both"/>
      </w:pPr>
      <w:r w:rsidDel="00000000" w:rsidR="00000000" w:rsidRPr="00000000">
        <w:rPr>
          <w:rtl w:val="0"/>
        </w:rPr>
        <w:t xml:space="preserve">Incident Log: </w:t>
      </w:r>
    </w:p>
    <w:p w:rsidR="00000000" w:rsidDel="00000000" w:rsidP="00000000" w:rsidRDefault="00000000" w:rsidRPr="00000000" w14:paraId="00000072">
      <w:pPr>
        <w:jc w:val="both"/>
        <w:rPr/>
      </w:pPr>
      <w:r w:rsidDel="00000000" w:rsidR="00000000" w:rsidRPr="00000000">
        <w:rPr/>
        <w:drawing>
          <wp:inline distB="114300" distT="114300" distL="114300" distR="114300">
            <wp:extent cx="5731200" cy="4025900"/>
            <wp:effectExtent b="0" l="0" r="0" t="0"/>
            <wp:docPr id="2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numPr>
          <w:ilvl w:val="0"/>
          <w:numId w:val="7"/>
        </w:numPr>
        <w:ind w:left="720" w:hanging="360"/>
        <w:jc w:val="both"/>
      </w:pPr>
      <w:r w:rsidDel="00000000" w:rsidR="00000000" w:rsidRPr="00000000">
        <w:rPr>
          <w:rtl w:val="0"/>
        </w:rPr>
        <w:t xml:space="preserve">TTO real:1 min 30 s</w:t>
      </w:r>
    </w:p>
    <w:p w:rsidR="00000000" w:rsidDel="00000000" w:rsidP="00000000" w:rsidRDefault="00000000" w:rsidRPr="00000000" w14:paraId="00000075">
      <w:pPr>
        <w:numPr>
          <w:ilvl w:val="0"/>
          <w:numId w:val="7"/>
        </w:numPr>
        <w:ind w:left="720" w:hanging="360"/>
        <w:jc w:val="both"/>
      </w:pPr>
      <w:r w:rsidDel="00000000" w:rsidR="00000000" w:rsidRPr="00000000">
        <w:rPr>
          <w:rtl w:val="0"/>
        </w:rPr>
        <w:t xml:space="preserve">TTR real:5 min 57 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78">
      <w:pPr>
        <w:jc w:val="both"/>
        <w:rPr>
          <w:u w:val="single"/>
        </w:rPr>
      </w:pPr>
      <w:r w:rsidDel="00000000" w:rsidR="00000000" w:rsidRPr="00000000">
        <w:rPr>
          <w:rtl w:val="0"/>
        </w:rPr>
      </w:r>
    </w:p>
    <w:p w:rsidR="00000000" w:rsidDel="00000000" w:rsidP="00000000" w:rsidRDefault="00000000" w:rsidRPr="00000000" w14:paraId="00000079">
      <w:pPr>
        <w:jc w:val="both"/>
        <w:rPr>
          <w:u w:val="single"/>
        </w:rPr>
      </w:pPr>
      <w:r w:rsidDel="00000000" w:rsidR="00000000" w:rsidRPr="00000000">
        <w:rPr>
          <w:rtl w:val="0"/>
        </w:rPr>
      </w:r>
    </w:p>
    <w:p w:rsidR="00000000" w:rsidDel="00000000" w:rsidP="00000000" w:rsidRDefault="00000000" w:rsidRPr="00000000" w14:paraId="0000007A">
      <w:pPr>
        <w:pStyle w:val="Heading1"/>
        <w:spacing w:after="320" w:before="320" w:line="360" w:lineRule="auto"/>
        <w:rPr/>
      </w:pPr>
      <w:bookmarkStart w:colFirst="0" w:colLast="0" w:name="_heading=h.2jxsxqh" w:id="4"/>
      <w:bookmarkEnd w:id="4"/>
      <w:r w:rsidDel="00000000" w:rsidR="00000000" w:rsidRPr="00000000">
        <w:rPr>
          <w:rtl w:val="0"/>
        </w:rPr>
        <w:t xml:space="preserve">4. </w:t>
      </w:r>
      <w:r w:rsidDel="00000000" w:rsidR="00000000" w:rsidRPr="00000000">
        <w:rPr>
          <w:rtl w:val="0"/>
        </w:rPr>
        <w:t xml:space="preserve">Remove the “Plan” page for pet owners:</w:t>
      </w: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Grado de cumplimiento con el plan Basic para prioridad alta:</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TTO definido por el SLA: 28 horas.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TTR definido por el SLA:  36 horas.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both"/>
        <w:rPr>
          <w:u w:val="single"/>
        </w:rPr>
      </w:pPr>
      <w:r w:rsidDel="00000000" w:rsidR="00000000" w:rsidRPr="00000000">
        <w:rPr>
          <w:u w:val="single"/>
          <w:rtl w:val="0"/>
        </w:rPr>
        <w:t xml:space="preserve">Tiempos en este documento para comprobar el TTO:</w:t>
      </w:r>
    </w:p>
    <w:p w:rsidR="00000000" w:rsidDel="00000000" w:rsidP="00000000" w:rsidRDefault="00000000" w:rsidRPr="00000000" w14:paraId="00000081">
      <w:pPr>
        <w:jc w:val="both"/>
        <w:rPr>
          <w:u w:val="single"/>
        </w:rPr>
      </w:pPr>
      <w:r w:rsidDel="00000000" w:rsidR="00000000" w:rsidRPr="00000000">
        <w:rPr>
          <w:rtl w:val="0"/>
        </w:rPr>
      </w:r>
    </w:p>
    <w:p w:rsidR="00000000" w:rsidDel="00000000" w:rsidP="00000000" w:rsidRDefault="00000000" w:rsidRPr="00000000" w14:paraId="00000082">
      <w:pPr>
        <w:numPr>
          <w:ilvl w:val="0"/>
          <w:numId w:val="5"/>
        </w:numPr>
        <w:ind w:left="720" w:hanging="360"/>
      </w:pPr>
      <w:r w:rsidDel="00000000" w:rsidR="00000000" w:rsidRPr="00000000">
        <w:rPr>
          <w:b w:val="1"/>
          <w:rtl w:val="0"/>
        </w:rPr>
        <w:t xml:space="preserve">Creación de la petición:</w:t>
      </w:r>
      <w:r w:rsidDel="00000000" w:rsidR="00000000" w:rsidRPr="00000000">
        <w:rPr/>
        <w:drawing>
          <wp:inline distB="114300" distT="114300" distL="114300" distR="114300">
            <wp:extent cx="5731200" cy="1651000"/>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5"/>
        </w:numPr>
        <w:ind w:left="720" w:hanging="360"/>
        <w:rPr>
          <w:b w:val="1"/>
        </w:rPr>
      </w:pPr>
      <w:r w:rsidDel="00000000" w:rsidR="00000000" w:rsidRPr="00000000">
        <w:rPr>
          <w:b w:val="1"/>
          <w:rtl w:val="0"/>
        </w:rPr>
        <w:t xml:space="preserve">Asignación de la petición: </w:t>
      </w:r>
      <w:r w:rsidDel="00000000" w:rsidR="00000000" w:rsidRPr="00000000">
        <w:rPr/>
        <w:drawing>
          <wp:inline distB="114300" distT="114300" distL="114300" distR="114300">
            <wp:extent cx="4311995" cy="2743346"/>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311995" cy="274334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5"/>
        </w:numPr>
        <w:ind w:left="720" w:hanging="360"/>
        <w:rPr>
          <w:b w:val="1"/>
        </w:rPr>
      </w:pPr>
      <w:r w:rsidDel="00000000" w:rsidR="00000000" w:rsidRPr="00000000">
        <w:rPr>
          <w:b w:val="1"/>
          <w:rtl w:val="0"/>
        </w:rPr>
        <w:t xml:space="preserve">Resolución de la petición: </w:t>
      </w:r>
      <w:r w:rsidDel="00000000" w:rsidR="00000000" w:rsidRPr="00000000">
        <w:rPr/>
        <w:drawing>
          <wp:inline distB="114300" distT="114300" distL="114300" distR="114300">
            <wp:extent cx="4433888" cy="4743228"/>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433888" cy="474322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5">
      <w:pPr>
        <w:numPr>
          <w:ilvl w:val="0"/>
          <w:numId w:val="3"/>
        </w:numPr>
        <w:ind w:left="720" w:hanging="360"/>
        <w:jc w:val="both"/>
        <w:rPr>
          <w:b w:val="1"/>
        </w:rPr>
      </w:pPr>
      <w:r w:rsidDel="00000000" w:rsidR="00000000" w:rsidRPr="00000000">
        <w:rPr>
          <w:b w:val="1"/>
          <w:rtl w:val="0"/>
        </w:rPr>
        <w:t xml:space="preserve">Incident Log:</w:t>
      </w:r>
    </w:p>
    <w:p w:rsidR="00000000" w:rsidDel="00000000" w:rsidP="00000000" w:rsidRDefault="00000000" w:rsidRPr="00000000" w14:paraId="00000086">
      <w:pPr>
        <w:ind w:left="720" w:firstLine="0"/>
        <w:jc w:val="both"/>
        <w:rPr/>
      </w:pPr>
      <w:r w:rsidDel="00000000" w:rsidR="00000000" w:rsidRPr="00000000">
        <w:rPr/>
        <w:drawing>
          <wp:inline distB="114300" distT="114300" distL="114300" distR="114300">
            <wp:extent cx="5731200" cy="401320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7"/>
        </w:numPr>
        <w:ind w:left="720" w:hanging="360"/>
        <w:jc w:val="both"/>
      </w:pPr>
      <w:r w:rsidDel="00000000" w:rsidR="00000000" w:rsidRPr="00000000">
        <w:rPr>
          <w:rtl w:val="0"/>
        </w:rPr>
        <w:t xml:space="preserve">TTO real: 1 min</w:t>
      </w:r>
    </w:p>
    <w:p w:rsidR="00000000" w:rsidDel="00000000" w:rsidP="00000000" w:rsidRDefault="00000000" w:rsidRPr="00000000" w14:paraId="00000088">
      <w:pPr>
        <w:numPr>
          <w:ilvl w:val="0"/>
          <w:numId w:val="7"/>
        </w:numPr>
        <w:ind w:left="720" w:hanging="360"/>
        <w:jc w:val="both"/>
      </w:pPr>
      <w:r w:rsidDel="00000000" w:rsidR="00000000" w:rsidRPr="00000000">
        <w:rPr>
          <w:rtl w:val="0"/>
        </w:rPr>
        <w:t xml:space="preserve">TTR real:31 min 7s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u w:val="single"/>
        </w:rPr>
      </w:pPr>
      <w:r w:rsidDel="00000000" w:rsidR="00000000" w:rsidRPr="00000000">
        <w:rPr>
          <w:rtl w:val="0"/>
        </w:rPr>
      </w:r>
    </w:p>
    <w:p w:rsidR="00000000" w:rsidDel="00000000" w:rsidP="00000000" w:rsidRDefault="00000000" w:rsidRPr="00000000" w14:paraId="0000008B">
      <w:pPr>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8C">
      <w:pPr>
        <w:jc w:val="both"/>
        <w:rPr>
          <w:u w:val="singl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bookmarkStart w:colFirst="0" w:colLast="0" w:name="_heading=h.1y810tw" w:id="5"/>
      <w:bookmarkEnd w:id="5"/>
      <w:r w:rsidDel="00000000" w:rsidR="00000000" w:rsidRPr="00000000">
        <w:rPr>
          <w:rtl w:val="0"/>
        </w:rPr>
        <w:t xml:space="preserve">5. </w:t>
      </w:r>
      <w:r w:rsidDel="00000000" w:rsidR="00000000" w:rsidRPr="00000000">
        <w:rPr>
          <w:rtl w:val="0"/>
        </w:rPr>
        <w:t xml:space="preserve">Upgrade plan to Clinic 3:</w:t>
      </w: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Grado de cumplimiento con el plan Basic para prioridad alta:</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TTO definido por el SLA: 28 horas.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TTR definido por el SLA:  36 horas.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both"/>
        <w:rPr>
          <w:u w:val="single"/>
        </w:rPr>
      </w:pPr>
      <w:r w:rsidDel="00000000" w:rsidR="00000000" w:rsidRPr="00000000">
        <w:rPr>
          <w:u w:val="single"/>
          <w:rtl w:val="0"/>
        </w:rPr>
        <w:t xml:space="preserve">Tiempos en este documento para comprobar el TTO:</w:t>
      </w:r>
    </w:p>
    <w:p w:rsidR="00000000" w:rsidDel="00000000" w:rsidP="00000000" w:rsidRDefault="00000000" w:rsidRPr="00000000" w14:paraId="00000096">
      <w:pPr>
        <w:jc w:val="both"/>
        <w:rPr>
          <w:u w:val="single"/>
        </w:rPr>
      </w:pPr>
      <w:r w:rsidDel="00000000" w:rsidR="00000000" w:rsidRPr="00000000">
        <w:rPr>
          <w:rtl w:val="0"/>
        </w:rPr>
      </w:r>
    </w:p>
    <w:p w:rsidR="00000000" w:rsidDel="00000000" w:rsidP="00000000" w:rsidRDefault="00000000" w:rsidRPr="00000000" w14:paraId="00000097">
      <w:pPr>
        <w:numPr>
          <w:ilvl w:val="0"/>
          <w:numId w:val="5"/>
        </w:numPr>
        <w:ind w:left="720" w:hanging="360"/>
        <w:jc w:val="both"/>
        <w:rPr>
          <w:b w:val="1"/>
        </w:rPr>
      </w:pPr>
      <w:r w:rsidDel="00000000" w:rsidR="00000000" w:rsidRPr="00000000">
        <w:rPr>
          <w:b w:val="1"/>
          <w:rtl w:val="0"/>
        </w:rPr>
        <w:t xml:space="preserve">Creación de la petición:</w:t>
      </w:r>
    </w:p>
    <w:p w:rsidR="00000000" w:rsidDel="00000000" w:rsidP="00000000" w:rsidRDefault="00000000" w:rsidRPr="00000000" w14:paraId="00000098">
      <w:pPr>
        <w:ind w:left="720" w:firstLine="0"/>
        <w:jc w:val="both"/>
        <w:rPr/>
      </w:pPr>
      <w:r w:rsidDel="00000000" w:rsidR="00000000" w:rsidRPr="00000000">
        <w:rPr/>
        <w:drawing>
          <wp:inline distB="114300" distT="114300" distL="114300" distR="114300">
            <wp:extent cx="5731200" cy="1663700"/>
            <wp:effectExtent b="0" l="0" r="0" t="0"/>
            <wp:docPr id="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663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9">
      <w:pPr>
        <w:ind w:left="0" w:firstLine="0"/>
        <w:jc w:val="both"/>
        <w:rPr/>
      </w:pPr>
      <w:r w:rsidDel="00000000" w:rsidR="00000000" w:rsidRPr="00000000">
        <w:rPr>
          <w:rtl w:val="0"/>
        </w:rPr>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numPr>
          <w:ilvl w:val="0"/>
          <w:numId w:val="5"/>
        </w:numPr>
        <w:ind w:left="720" w:hanging="360"/>
        <w:jc w:val="both"/>
        <w:rPr>
          <w:b w:val="1"/>
        </w:rPr>
      </w:pPr>
      <w:r w:rsidDel="00000000" w:rsidR="00000000" w:rsidRPr="00000000">
        <w:rPr>
          <w:b w:val="1"/>
          <w:rtl w:val="0"/>
        </w:rPr>
        <w:t xml:space="preserve">Asignación y Resolución de la petición: </w:t>
      </w:r>
    </w:p>
    <w:p w:rsidR="00000000" w:rsidDel="00000000" w:rsidP="00000000" w:rsidRDefault="00000000" w:rsidRPr="00000000" w14:paraId="0000009C">
      <w:pPr>
        <w:ind w:left="720" w:firstLine="0"/>
        <w:jc w:val="both"/>
        <w:rPr/>
      </w:pPr>
      <w:r w:rsidDel="00000000" w:rsidR="00000000" w:rsidRPr="00000000">
        <w:rPr/>
        <w:drawing>
          <wp:inline distB="114300" distT="114300" distL="114300" distR="114300">
            <wp:extent cx="5731200" cy="3568700"/>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720" w:firstLine="0"/>
        <w:jc w:val="both"/>
        <w:rPr/>
      </w:pPr>
      <w:r w:rsidDel="00000000" w:rsidR="00000000" w:rsidRPr="00000000">
        <w:rPr>
          <w:rtl w:val="0"/>
        </w:rPr>
      </w:r>
    </w:p>
    <w:p w:rsidR="00000000" w:rsidDel="00000000" w:rsidP="00000000" w:rsidRDefault="00000000" w:rsidRPr="00000000" w14:paraId="0000009E">
      <w:pPr>
        <w:numPr>
          <w:ilvl w:val="0"/>
          <w:numId w:val="4"/>
        </w:numPr>
        <w:ind w:left="720" w:hanging="360"/>
        <w:rPr>
          <w:b w:val="1"/>
        </w:rPr>
      </w:pPr>
      <w:r w:rsidDel="00000000" w:rsidR="00000000" w:rsidRPr="00000000">
        <w:rPr>
          <w:b w:val="1"/>
          <w:rtl w:val="0"/>
        </w:rPr>
        <w:t xml:space="preserve">Incident Log</w:t>
      </w:r>
    </w:p>
    <w:p w:rsidR="00000000" w:rsidDel="00000000" w:rsidP="00000000" w:rsidRDefault="00000000" w:rsidRPr="00000000" w14:paraId="0000009F">
      <w:pPr>
        <w:ind w:left="720" w:firstLine="0"/>
        <w:rPr/>
      </w:pPr>
      <w:r w:rsidDel="00000000" w:rsidR="00000000" w:rsidRPr="00000000">
        <w:rPr/>
        <w:drawing>
          <wp:inline distB="114300" distT="114300" distL="114300" distR="114300">
            <wp:extent cx="3805238" cy="2734500"/>
            <wp:effectExtent b="0" l="0" r="0" t="0"/>
            <wp:docPr id="1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805238" cy="2734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numPr>
          <w:ilvl w:val="0"/>
          <w:numId w:val="7"/>
        </w:numPr>
        <w:ind w:left="720" w:hanging="360"/>
        <w:jc w:val="both"/>
      </w:pPr>
      <w:r w:rsidDel="00000000" w:rsidR="00000000" w:rsidRPr="00000000">
        <w:rPr>
          <w:b w:val="1"/>
          <w:rtl w:val="0"/>
        </w:rPr>
        <w:t xml:space="preserve">TTO real: </w:t>
      </w:r>
      <w:r w:rsidDel="00000000" w:rsidR="00000000" w:rsidRPr="00000000">
        <w:rPr>
          <w:rtl w:val="0"/>
        </w:rPr>
        <w:t xml:space="preserve">1 min 30 s</w:t>
      </w:r>
    </w:p>
    <w:p w:rsidR="00000000" w:rsidDel="00000000" w:rsidP="00000000" w:rsidRDefault="00000000" w:rsidRPr="00000000" w14:paraId="000000A2">
      <w:pPr>
        <w:numPr>
          <w:ilvl w:val="0"/>
          <w:numId w:val="7"/>
        </w:numPr>
        <w:ind w:left="720" w:hanging="360"/>
        <w:jc w:val="both"/>
      </w:pPr>
      <w:r w:rsidDel="00000000" w:rsidR="00000000" w:rsidRPr="00000000">
        <w:rPr>
          <w:b w:val="1"/>
          <w:rtl w:val="0"/>
        </w:rPr>
        <w:t xml:space="preserve">TTR real:</w:t>
      </w:r>
      <w:r w:rsidDel="00000000" w:rsidR="00000000" w:rsidRPr="00000000">
        <w:rPr>
          <w:rtl w:val="0"/>
        </w:rPr>
        <w:t xml:space="preserve"> 31 min 41s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Heading1"/>
        <w:rPr/>
      </w:pPr>
      <w:bookmarkStart w:colFirst="0" w:colLast="0" w:name="_heading=h.wrr8ocf3u51v" w:id="6"/>
      <w:bookmarkEnd w:id="6"/>
      <w:r w:rsidDel="00000000" w:rsidR="00000000" w:rsidRPr="00000000">
        <w:rPr>
          <w:rtl w:val="0"/>
        </w:rPr>
        <w:t xml:space="preserve">6. </w:t>
      </w:r>
      <w:r w:rsidDel="00000000" w:rsidR="00000000" w:rsidRPr="00000000">
        <w:rPr>
          <w:rtl w:val="0"/>
        </w:rPr>
        <w:t xml:space="preserve">API-based extensions</w:t>
      </w:r>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tl w:val="0"/>
        </w:rPr>
        <w:t xml:space="preserve">Grado de cumplimiento con el plan Basic para prioridad critical:</w:t>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TTO definido por el SLA: 28 horas.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TTR definido por el SLA:  36 horas.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both"/>
        <w:rPr>
          <w:u w:val="single"/>
        </w:rPr>
      </w:pPr>
      <w:r w:rsidDel="00000000" w:rsidR="00000000" w:rsidRPr="00000000">
        <w:rPr>
          <w:u w:val="single"/>
          <w:rtl w:val="0"/>
        </w:rPr>
        <w:t xml:space="preserve">Tiempos en este documento para comprobar el TTO:</w:t>
      </w:r>
    </w:p>
    <w:p w:rsidR="00000000" w:rsidDel="00000000" w:rsidP="00000000" w:rsidRDefault="00000000" w:rsidRPr="00000000" w14:paraId="000000AB">
      <w:pPr>
        <w:jc w:val="both"/>
        <w:rPr>
          <w:u w:val="single"/>
        </w:rPr>
      </w:pPr>
      <w:r w:rsidDel="00000000" w:rsidR="00000000" w:rsidRPr="00000000">
        <w:rPr>
          <w:rtl w:val="0"/>
        </w:rPr>
      </w:r>
    </w:p>
    <w:p w:rsidR="00000000" w:rsidDel="00000000" w:rsidP="00000000" w:rsidRDefault="00000000" w:rsidRPr="00000000" w14:paraId="000000AC">
      <w:pPr>
        <w:numPr>
          <w:ilvl w:val="0"/>
          <w:numId w:val="5"/>
        </w:numPr>
        <w:ind w:left="720" w:hanging="360"/>
        <w:jc w:val="both"/>
      </w:pPr>
      <w:r w:rsidDel="00000000" w:rsidR="00000000" w:rsidRPr="00000000">
        <w:rPr>
          <w:rtl w:val="0"/>
        </w:rPr>
        <w:t xml:space="preserve">Creación de la petición:</w:t>
      </w:r>
    </w:p>
    <w:p w:rsidR="00000000" w:rsidDel="00000000" w:rsidP="00000000" w:rsidRDefault="00000000" w:rsidRPr="00000000" w14:paraId="000000AD">
      <w:pPr>
        <w:ind w:left="720" w:firstLine="0"/>
        <w:jc w:val="both"/>
        <w:rPr/>
      </w:pPr>
      <w:r w:rsidDel="00000000" w:rsidR="00000000" w:rsidRPr="00000000">
        <w:rPr/>
        <w:drawing>
          <wp:inline distB="114300" distT="114300" distL="114300" distR="114300">
            <wp:extent cx="5043488" cy="2538500"/>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43488" cy="2538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Asignación de la petición: </w:t>
      </w:r>
      <w:r w:rsidDel="00000000" w:rsidR="00000000" w:rsidRPr="00000000">
        <w:rPr/>
        <w:drawing>
          <wp:inline distB="114300" distT="114300" distL="114300" distR="114300">
            <wp:extent cx="3986213" cy="3416754"/>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986213" cy="341675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jc w:val="both"/>
        <w:rPr/>
      </w:pPr>
      <w:r w:rsidDel="00000000" w:rsidR="00000000" w:rsidRPr="00000000">
        <w:rPr>
          <w:rtl w:val="0"/>
        </w:rPr>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Resolución de la petición: </w:t>
      </w:r>
      <w:r w:rsidDel="00000000" w:rsidR="00000000" w:rsidRPr="00000000">
        <w:rPr/>
        <w:drawing>
          <wp:inline distB="114300" distT="114300" distL="114300" distR="114300">
            <wp:extent cx="3890963" cy="3289867"/>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890963" cy="328986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Log Incident:</w:t>
      </w:r>
      <w:r w:rsidDel="00000000" w:rsidR="00000000" w:rsidRPr="00000000">
        <w:rPr/>
        <w:drawing>
          <wp:inline distB="114300" distT="114300" distL="114300" distR="114300">
            <wp:extent cx="5731200" cy="3822700"/>
            <wp:effectExtent b="0" l="0" r="0" t="0"/>
            <wp:docPr id="1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7"/>
        </w:numPr>
        <w:ind w:left="720" w:hanging="360"/>
        <w:jc w:val="both"/>
      </w:pPr>
      <w:r w:rsidDel="00000000" w:rsidR="00000000" w:rsidRPr="00000000">
        <w:rPr>
          <w:rtl w:val="0"/>
        </w:rPr>
        <w:t xml:space="preserve">TTO real:4 min</w:t>
      </w:r>
    </w:p>
    <w:p w:rsidR="00000000" w:rsidDel="00000000" w:rsidP="00000000" w:rsidRDefault="00000000" w:rsidRPr="00000000" w14:paraId="000000B3">
      <w:pPr>
        <w:numPr>
          <w:ilvl w:val="0"/>
          <w:numId w:val="7"/>
        </w:numPr>
        <w:ind w:left="720" w:hanging="360"/>
        <w:jc w:val="both"/>
      </w:pPr>
      <w:r w:rsidDel="00000000" w:rsidR="00000000" w:rsidRPr="00000000">
        <w:rPr>
          <w:rtl w:val="0"/>
        </w:rPr>
        <w:t xml:space="preserve">TTR real:54 min 52 s</w:t>
      </w:r>
      <w:r w:rsidDel="00000000" w:rsidR="00000000" w:rsidRPr="00000000">
        <w:br w:type="page"/>
      </w:r>
      <w:r w:rsidDel="00000000" w:rsidR="00000000" w:rsidRPr="00000000">
        <w:rPr>
          <w:rtl w:val="0"/>
        </w:rPr>
      </w:r>
    </w:p>
    <w:p w:rsidR="00000000" w:rsidDel="00000000" w:rsidP="00000000" w:rsidRDefault="00000000" w:rsidRPr="00000000" w14:paraId="000000B4">
      <w:pPr>
        <w:numPr>
          <w:ilvl w:val="0"/>
          <w:numId w:val="7"/>
        </w:numPr>
        <w:ind w:left="720" w:hanging="360"/>
        <w:jc w:val="both"/>
        <w:rPr>
          <w:u w:val="none"/>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pStyle w:val="Heading1"/>
        <w:jc w:val="both"/>
        <w:rPr/>
      </w:pPr>
      <w:bookmarkStart w:colFirst="0" w:colLast="0" w:name="_heading=h.1s03w4jqel1u" w:id="7"/>
      <w:bookmarkEnd w:id="7"/>
      <w:r w:rsidDel="00000000" w:rsidR="00000000" w:rsidRPr="00000000">
        <w:rPr>
          <w:rtl w:val="0"/>
        </w:rPr>
        <w:t xml:space="preserve">7.-Capturas Github </w:t>
      </w:r>
    </w:p>
    <w:p w:rsidR="00000000" w:rsidDel="00000000" w:rsidP="00000000" w:rsidRDefault="00000000" w:rsidRPr="00000000" w14:paraId="000000B7">
      <w:pPr>
        <w:jc w:val="both"/>
        <w:rPr>
          <w:sz w:val="40"/>
          <w:szCs w:val="40"/>
        </w:rPr>
      </w:pPr>
      <w:r w:rsidDel="00000000" w:rsidR="00000000" w:rsidRPr="00000000">
        <w:rPr>
          <w:rtl w:val="0"/>
        </w:rPr>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Tareas creadas</w:t>
      </w:r>
      <w:r w:rsidDel="00000000" w:rsidR="00000000" w:rsidRPr="00000000">
        <w:rPr/>
        <w:drawing>
          <wp:inline distB="114300" distT="114300" distL="114300" distR="114300">
            <wp:extent cx="5033963" cy="1078706"/>
            <wp:effectExtent b="0" l="0" r="0" t="0"/>
            <wp:docPr id="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033963" cy="107870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ab/>
      </w:r>
      <w:r w:rsidDel="00000000" w:rsidR="00000000" w:rsidRPr="00000000">
        <w:rPr/>
        <w:drawing>
          <wp:inline distB="114300" distT="114300" distL="114300" distR="114300">
            <wp:extent cx="2976563" cy="1467894"/>
            <wp:effectExtent b="0" l="0" r="0" t="0"/>
            <wp:docPr id="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976563" cy="146789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133350</wp:posOffset>
            </wp:positionV>
            <wp:extent cx="3305184" cy="3731659"/>
            <wp:effectExtent b="0" l="0" r="0" t="0"/>
            <wp:wrapSquare wrapText="bothSides" distB="114300" distT="114300" distL="114300" distR="114300"/>
            <wp:docPr id="1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305184" cy="3731659"/>
                    </a:xfrm>
                    <a:prstGeom prst="rect"/>
                    <a:ln/>
                  </pic:spPr>
                </pic:pic>
              </a:graphicData>
            </a:graphic>
          </wp:anchor>
        </w:drawing>
      </w:r>
    </w:p>
    <w:p w:rsidR="00000000" w:rsidDel="00000000" w:rsidP="00000000" w:rsidRDefault="00000000" w:rsidRPr="00000000" w14:paraId="000000BB">
      <w:pPr>
        <w:numPr>
          <w:ilvl w:val="0"/>
          <w:numId w:val="2"/>
        </w:numPr>
        <w:ind w:left="720" w:hanging="360"/>
        <w:jc w:val="both"/>
        <w:rPr>
          <w:u w:val="none"/>
        </w:rPr>
      </w:pPr>
      <w:r w:rsidDel="00000000" w:rsidR="00000000" w:rsidRPr="00000000">
        <w:rPr>
          <w:rtl w:val="0"/>
        </w:rPr>
        <w:t xml:space="preserve">Tareas cerradas: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ind w:left="0" w:firstLine="0"/>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C2">
      <w:pPr>
        <w:rPr>
          <w:sz w:val="40"/>
          <w:szCs w:val="40"/>
        </w:rPr>
      </w:pPr>
      <w:r w:rsidDel="00000000" w:rsidR="00000000" w:rsidRPr="00000000">
        <w:rPr>
          <w:rtl w:val="0"/>
        </w:rPr>
      </w:r>
    </w:p>
    <w:p w:rsidR="00000000" w:rsidDel="00000000" w:rsidP="00000000" w:rsidRDefault="00000000" w:rsidRPr="00000000" w14:paraId="000000C3">
      <w:pPr>
        <w:pStyle w:val="Heading1"/>
        <w:rPr/>
      </w:pPr>
      <w:bookmarkStart w:colFirst="0" w:colLast="0" w:name="_heading=h.2vdjnem8i6am" w:id="8"/>
      <w:bookmarkEnd w:id="8"/>
      <w:r w:rsidDel="00000000" w:rsidR="00000000" w:rsidRPr="00000000">
        <w:rPr>
          <w:rtl w:val="0"/>
        </w:rPr>
        <w:t xml:space="preserve">8</w:t>
      </w:r>
      <w:r w:rsidDel="00000000" w:rsidR="00000000" w:rsidRPr="00000000">
        <w:rPr>
          <w:rtl w:val="0"/>
        </w:rPr>
        <w:t xml:space="preserve">.-Conclusión</w:t>
      </w:r>
    </w:p>
    <w:p w:rsidR="00000000" w:rsidDel="00000000" w:rsidP="00000000" w:rsidRDefault="00000000" w:rsidRPr="00000000" w14:paraId="000000C4">
      <w:pPr>
        <w:jc w:val="both"/>
        <w:rPr/>
      </w:pPr>
      <w:r w:rsidDel="00000000" w:rsidR="00000000" w:rsidRPr="00000000">
        <w:rPr>
          <w:rtl w:val="0"/>
        </w:rPr>
        <w:tab/>
        <w:t xml:space="preserve">Se ha observado que durante la monitorización del CA mediante Itop los tiempos establecidos en el CA (tanto como para TTR y TTO) son notoriamente mayores a los reales ya qué en el CA se establecen tiempos  en horas y las incidencias se han logrado resolver en varios minutos.</w:t>
      </w:r>
    </w:p>
    <w:p w:rsidR="00000000" w:rsidDel="00000000" w:rsidP="00000000" w:rsidRDefault="00000000" w:rsidRPr="00000000" w14:paraId="000000C5">
      <w:pPr>
        <w:ind w:firstLine="720"/>
        <w:jc w:val="both"/>
        <w:rPr/>
      </w:pPr>
      <w:r w:rsidDel="00000000" w:rsidR="00000000" w:rsidRPr="00000000">
        <w:rPr>
          <w:rtl w:val="0"/>
        </w:rPr>
        <w:t xml:space="preserve">No obstante, queremos justificar que no será necesario cambiar los TTR y TTO en el CA ya que nos parecen más reales para una empresa real.Los resultados que hemos obtenido se deben a qué se han resuelto uno por uno y con una cara de trabajo baja, pero si atendemos al futuro es posible que la disponibilidad de los desarrolladores sea menor. Por ello hemos considerado oportuno establecer tiempos mayores en el CA para así no arriesgar y contar con más margen por si ocurriera un contratiempò.</w:t>
      </w:r>
    </w:p>
    <w:p w:rsidR="00000000" w:rsidDel="00000000" w:rsidP="00000000" w:rsidRDefault="00000000" w:rsidRPr="00000000" w14:paraId="000000C6">
      <w:pPr>
        <w:ind w:firstLine="720"/>
        <w:jc w:val="both"/>
        <w:rPr/>
      </w:pPr>
      <w:r w:rsidDel="00000000" w:rsidR="00000000" w:rsidRPr="00000000">
        <w:rPr>
          <w:rtl w:val="0"/>
        </w:rPr>
      </w:r>
    </w:p>
    <w:p w:rsidR="00000000" w:rsidDel="00000000" w:rsidP="00000000" w:rsidRDefault="00000000" w:rsidRPr="00000000" w14:paraId="000000C7">
      <w:pPr>
        <w:ind w:firstLine="720"/>
        <w:jc w:val="both"/>
        <w:rPr/>
      </w:pPr>
      <w:r w:rsidDel="00000000" w:rsidR="00000000" w:rsidRPr="00000000">
        <w:rPr>
          <w:rtl w:val="0"/>
        </w:rPr>
        <w:t xml:space="preserve">Por otro lado no se ha considerado las capturas desde Github ya qué estas se crearon como tareas a principio del sprint, por tanto sus valores serían irreales y muy disparejos con respecto a los de itop.</w:t>
      </w:r>
    </w:p>
    <w:p w:rsidR="00000000" w:rsidDel="00000000" w:rsidP="00000000" w:rsidRDefault="00000000" w:rsidRPr="00000000" w14:paraId="000000C8">
      <w:pPr>
        <w:ind w:firstLine="720"/>
        <w:jc w:val="both"/>
        <w:rPr/>
      </w:pPr>
      <w:r w:rsidDel="00000000" w:rsidR="00000000" w:rsidRPr="00000000">
        <w:rPr>
          <w:rtl w:val="0"/>
        </w:rPr>
      </w:r>
    </w:p>
    <w:p w:rsidR="00000000" w:rsidDel="00000000" w:rsidP="00000000" w:rsidRDefault="00000000" w:rsidRPr="00000000" w14:paraId="000000C9">
      <w:pPr>
        <w:ind w:firstLine="720"/>
        <w:jc w:val="both"/>
        <w:rPr/>
      </w:pPr>
      <w:r w:rsidDel="00000000" w:rsidR="00000000" w:rsidRPr="00000000">
        <w:rPr>
          <w:rtl w:val="0"/>
        </w:rPr>
        <w:t xml:space="preserve">Finalmente, comentar que debido a disponibilidad de integrantes del grupo ha sido imposible crear parejas de trabajo para que un integrante se la asigne a otro una tarea y viceversa.</w:t>
      </w:r>
    </w:p>
    <w:p w:rsidR="00000000" w:rsidDel="00000000" w:rsidP="00000000" w:rsidRDefault="00000000" w:rsidRPr="00000000" w14:paraId="000000CA">
      <w:pPr>
        <w:rPr/>
      </w:pP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widowControl w:val="0"/>
      <w:rPr/>
    </w:pPr>
    <w:r w:rsidDel="00000000" w:rsidR="00000000" w:rsidRPr="00000000">
      <w:rPr>
        <w:rtl w:val="0"/>
      </w:rPr>
    </w:r>
  </w:p>
  <w:tbl>
    <w:tblPr>
      <w:tblStyle w:val="Table3"/>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6492"/>
      <w:tblGridChange w:id="0">
        <w:tblGrid>
          <w:gridCol w:w="2263"/>
          <w:gridCol w:w="6492"/>
        </w:tblGrid>
      </w:tblGridChange>
    </w:tblGrid>
    <w:tr>
      <w:trPr>
        <w:cantSplit w:val="0"/>
        <w:trHeight w:val="1062" w:hRule="atLeast"/>
        <w:tblHeader w:val="0"/>
      </w:trPr>
      <w:tc>
        <w:tcPr>
          <w:vMerge w:val="restart"/>
          <w:vAlign w:val="center"/>
        </w:tcPr>
        <w:p w:rsidR="00000000" w:rsidDel="00000000" w:rsidP="00000000" w:rsidRDefault="00000000" w:rsidRPr="00000000" w14:paraId="000000CC">
          <w:pPr>
            <w:tabs>
              <w:tab w:val="center" w:leader="none" w:pos="4252"/>
              <w:tab w:val="right" w:leader="none" w:pos="8504"/>
            </w:tabs>
            <w:spacing w:line="240" w:lineRule="auto"/>
            <w:ind w:firstLine="284"/>
            <w:jc w:val="center"/>
            <w:rPr/>
          </w:pPr>
          <w:r w:rsidDel="00000000" w:rsidR="00000000" w:rsidRPr="00000000">
            <w:rPr/>
            <w:drawing>
              <wp:inline distB="0" distT="0" distL="0" distR="0">
                <wp:extent cx="852036" cy="783873"/>
                <wp:effectExtent b="0" l="0" r="0" t="0"/>
                <wp:docPr descr="seville_logo.jpg" id="18" name="image1.jpg"/>
                <a:graphic>
                  <a:graphicData uri="http://schemas.openxmlformats.org/drawingml/2006/picture">
                    <pic:pic>
                      <pic:nvPicPr>
                        <pic:cNvPr descr="seville_logo.jpg" id="0" name="image1.jpg"/>
                        <pic:cNvPicPr preferRelativeResize="0"/>
                      </pic:nvPicPr>
                      <pic:blipFill>
                        <a:blip r:embed="rId1"/>
                        <a:srcRect b="0" l="0" r="0" t="0"/>
                        <a:stretch>
                          <a:fillRect/>
                        </a:stretch>
                      </pic:blipFill>
                      <pic:spPr>
                        <a:xfrm>
                          <a:off x="0" y="0"/>
                          <a:ext cx="852036" cy="78387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D">
          <w:pPr>
            <w:tabs>
              <w:tab w:val="center" w:leader="none" w:pos="4252"/>
              <w:tab w:val="right" w:leader="none" w:pos="8504"/>
            </w:tabs>
            <w:spacing w:line="240" w:lineRule="auto"/>
            <w:ind w:firstLine="284"/>
            <w:jc w:val="center"/>
            <w:rPr/>
          </w:pPr>
          <w:r w:rsidDel="00000000" w:rsidR="00000000" w:rsidRPr="00000000">
            <w:rPr>
              <w:rtl w:val="0"/>
            </w:rPr>
            <w:t xml:space="preserve">PSG2</w:t>
          </w:r>
        </w:p>
        <w:p w:rsidR="00000000" w:rsidDel="00000000" w:rsidP="00000000" w:rsidRDefault="00000000" w:rsidRPr="00000000" w14:paraId="000000CE">
          <w:pPr>
            <w:tabs>
              <w:tab w:val="center" w:leader="none" w:pos="4252"/>
              <w:tab w:val="right" w:leader="none" w:pos="8504"/>
            </w:tabs>
            <w:spacing w:line="240" w:lineRule="auto"/>
            <w:ind w:firstLine="284"/>
            <w:jc w:val="center"/>
            <w:rPr/>
          </w:pPr>
          <w:r w:rsidDel="00000000" w:rsidR="00000000" w:rsidRPr="00000000">
            <w:rPr>
              <w:rtl w:val="0"/>
            </w:rPr>
            <w:t xml:space="preserve">Documentación de la entrega </w:t>
          </w:r>
        </w:p>
        <w:p w:rsidR="00000000" w:rsidDel="00000000" w:rsidP="00000000" w:rsidRDefault="00000000" w:rsidRPr="00000000" w14:paraId="000000CF">
          <w:pPr>
            <w:tabs>
              <w:tab w:val="center" w:leader="none" w:pos="4252"/>
              <w:tab w:val="right" w:leader="none" w:pos="8504"/>
            </w:tabs>
            <w:spacing w:line="240" w:lineRule="auto"/>
            <w:ind w:firstLine="284"/>
            <w:jc w:val="center"/>
            <w:rPr/>
          </w:pPr>
          <w:r w:rsidDel="00000000" w:rsidR="00000000" w:rsidRPr="00000000">
            <w:rPr>
              <w:rtl w:val="0"/>
            </w:rPr>
            <w:t xml:space="preserve">Milestone 03</w:t>
          </w:r>
        </w:p>
      </w:tc>
    </w:tr>
    <w:tr>
      <w:trPr>
        <w:cantSplit w:val="0"/>
        <w:trHeight w:val="70" w:hRule="atLeast"/>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1">
          <w:pPr>
            <w:tabs>
              <w:tab w:val="center" w:leader="none" w:pos="4252"/>
              <w:tab w:val="right" w:leader="none" w:pos="8504"/>
              <w:tab w:val="left" w:leader="none" w:pos="1590"/>
            </w:tabs>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Monitorización del Acuerdo de Cliente de PetClinic Services</w:t>
          </w:r>
        </w:p>
      </w:tc>
    </w:tr>
  </w:tbl>
  <w:p w:rsidR="00000000" w:rsidDel="00000000" w:rsidP="00000000" w:rsidRDefault="00000000" w:rsidRPr="00000000" w14:paraId="000000D2">
    <w:pPr>
      <w:tabs>
        <w:tab w:val="center" w:leader="none" w:pos="4252"/>
        <w:tab w:val="right" w:leader="none" w:pos="8504"/>
      </w:tabs>
      <w:spacing w:line="240" w:lineRule="auto"/>
      <w:ind w:firstLine="284"/>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21.png"/><Relationship Id="rId24" Type="http://schemas.openxmlformats.org/officeDocument/2006/relationships/image" Target="media/image1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2.png"/><Relationship Id="rId25" Type="http://schemas.openxmlformats.org/officeDocument/2006/relationships/image" Target="media/image16.png"/><Relationship Id="rId28" Type="http://schemas.openxmlformats.org/officeDocument/2006/relationships/image" Target="media/image1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2.gif"/><Relationship Id="rId8" Type="http://schemas.openxmlformats.org/officeDocument/2006/relationships/hyperlink" Target="https://github.com/gii-is-psg2/psg2-2324-g5-54" TargetMode="External"/><Relationship Id="rId11" Type="http://schemas.openxmlformats.org/officeDocument/2006/relationships/image" Target="media/image19.png"/><Relationship Id="rId10" Type="http://schemas.openxmlformats.org/officeDocument/2006/relationships/image" Target="media/image18.png"/><Relationship Id="rId13" Type="http://schemas.openxmlformats.org/officeDocument/2006/relationships/image" Target="media/image3.png"/><Relationship Id="rId12"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20.png"/><Relationship Id="rId16" Type="http://schemas.openxmlformats.org/officeDocument/2006/relationships/image" Target="media/image10.png"/><Relationship Id="rId19" Type="http://schemas.openxmlformats.org/officeDocument/2006/relationships/image" Target="media/image1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mPkfars1LQp8mGbRatFeyqhbQ==">CgMxLjAyCWguMzBqMHpsbDIOaC41NGE2NWZ4NmVyb2gyCWguM3pueXNoNzIJaC4yZXQ5MnAwMgloLjJqeHN4cWgyCWguMXk4MTB0dzIOaC53cnI4b2NmM3U1MXYyDmguMXMwM3c0anFlbDF1Mg5oLjJ2ZGpuZW04aTZhbTgAciExQmpleDczemRMcGZTczB1ajN6aHhaZHZZZzAyZS1GMC0=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