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85A" w:rsidRDefault="00D2785A" w:rsidP="00D2785A">
      <w:pPr>
        <w:autoSpaceDE w:val="0"/>
        <w:autoSpaceDN w:val="0"/>
        <w:adjustRightInd w:val="0"/>
        <w:spacing w:line="240" w:lineRule="auto"/>
        <w:rPr>
          <w:rFonts w:cs="Arial"/>
          <w:b/>
          <w:bCs/>
          <w:position w:val="0"/>
          <w:sz w:val="42"/>
          <w:szCs w:val="42"/>
          <w:lang w:eastAsia="pt-BR"/>
        </w:rPr>
      </w:pPr>
      <w:r>
        <w:rPr>
          <w:rFonts w:cs="Arial"/>
          <w:b/>
          <w:bCs/>
          <w:position w:val="0"/>
          <w:sz w:val="42"/>
          <w:szCs w:val="42"/>
          <w:lang w:eastAsia="pt-BR"/>
        </w:rPr>
        <w:t>Rogério Câmara Pereira</w:t>
      </w:r>
    </w:p>
    <w:p w:rsidR="00D2785A" w:rsidRDefault="00D2785A" w:rsidP="00D2785A">
      <w:pPr>
        <w:autoSpaceDE w:val="0"/>
        <w:autoSpaceDN w:val="0"/>
        <w:adjustRightInd w:val="0"/>
        <w:spacing w:line="240" w:lineRule="auto"/>
        <w:rPr>
          <w:rFonts w:cs="Arial"/>
          <w:position w:val="0"/>
          <w:sz w:val="18"/>
          <w:szCs w:val="18"/>
          <w:lang w:eastAsia="pt-BR"/>
        </w:rPr>
      </w:pPr>
      <w:r>
        <w:rPr>
          <w:rFonts w:cs="Arial"/>
          <w:position w:val="0"/>
          <w:sz w:val="18"/>
          <w:szCs w:val="18"/>
          <w:lang w:eastAsia="pt-BR"/>
        </w:rPr>
        <w:t>Solteiro – 38 anos – Sem filhos</w:t>
      </w:r>
    </w:p>
    <w:p w:rsidR="00D2785A" w:rsidRDefault="00D2785A" w:rsidP="00D2785A">
      <w:pPr>
        <w:autoSpaceDE w:val="0"/>
        <w:autoSpaceDN w:val="0"/>
        <w:adjustRightInd w:val="0"/>
        <w:spacing w:line="240" w:lineRule="auto"/>
        <w:rPr>
          <w:rFonts w:cs="Arial"/>
          <w:position w:val="0"/>
          <w:sz w:val="18"/>
          <w:szCs w:val="18"/>
          <w:lang w:eastAsia="pt-BR"/>
        </w:rPr>
      </w:pPr>
      <w:r>
        <w:rPr>
          <w:rFonts w:cs="Arial"/>
          <w:position w:val="0"/>
          <w:sz w:val="18"/>
          <w:szCs w:val="18"/>
          <w:lang w:eastAsia="pt-BR"/>
        </w:rPr>
        <w:t xml:space="preserve">E-mail: rog-cam@hotmail.com </w:t>
      </w:r>
      <w:r w:rsidR="009267CD">
        <w:rPr>
          <w:rFonts w:cs="Arial"/>
          <w:position w:val="0"/>
          <w:sz w:val="18"/>
          <w:szCs w:val="18"/>
          <w:lang w:eastAsia="pt-BR"/>
        </w:rPr>
        <w:t xml:space="preserve"> / camararogerio@hotmail.com</w:t>
      </w:r>
    </w:p>
    <w:p w:rsidR="00D2785A" w:rsidRDefault="00B9297A" w:rsidP="00D2785A">
      <w:pPr>
        <w:autoSpaceDE w:val="0"/>
        <w:autoSpaceDN w:val="0"/>
        <w:adjustRightInd w:val="0"/>
        <w:spacing w:line="240" w:lineRule="auto"/>
      </w:pPr>
      <w:r>
        <w:rPr>
          <w:rFonts w:cs="Arial"/>
          <w:position w:val="0"/>
          <w:sz w:val="18"/>
          <w:szCs w:val="18"/>
          <w:lang w:eastAsia="pt-BR"/>
        </w:rPr>
        <w:t xml:space="preserve">Celular: </w:t>
      </w:r>
      <w:r w:rsidR="00D2785A">
        <w:rPr>
          <w:rFonts w:cs="Arial"/>
          <w:position w:val="0"/>
          <w:sz w:val="18"/>
          <w:szCs w:val="18"/>
          <w:lang w:eastAsia="pt-BR"/>
        </w:rPr>
        <w:t>47-9900-4544</w:t>
      </w:r>
    </w:p>
    <w:p w:rsidR="00656C51" w:rsidRPr="00746B94" w:rsidRDefault="00746B94">
      <w:pPr>
        <w:pStyle w:val="Heading"/>
        <w:ind w:right="136"/>
        <w:rPr>
          <w:u w:val="single"/>
        </w:rPr>
      </w:pPr>
      <w:bookmarkStart w:id="0" w:name="Text9"/>
      <w:r w:rsidRPr="00746B94">
        <w:rPr>
          <w:u w:val="single"/>
        </w:rPr>
        <w:t>FORMAÇÃO ACADÊMICA</w:t>
      </w:r>
    </w:p>
    <w:p w:rsidR="00686B2F" w:rsidRDefault="00686B2F" w:rsidP="00686B2F">
      <w:pPr>
        <w:pStyle w:val="Bodytext"/>
      </w:pPr>
    </w:p>
    <w:p w:rsidR="00746B94" w:rsidRPr="00746B94" w:rsidRDefault="00746B94" w:rsidP="00746B94">
      <w:pPr>
        <w:autoSpaceDE w:val="0"/>
        <w:autoSpaceDN w:val="0"/>
        <w:adjustRightInd w:val="0"/>
        <w:spacing w:line="240" w:lineRule="auto"/>
        <w:rPr>
          <w:rFonts w:cs="Arial"/>
          <w:b/>
          <w:bCs/>
          <w:sz w:val="18"/>
          <w:szCs w:val="18"/>
        </w:rPr>
      </w:pPr>
      <w:r w:rsidRPr="00746B94">
        <w:rPr>
          <w:rFonts w:cs="Arial"/>
          <w:b/>
          <w:bCs/>
          <w:sz w:val="18"/>
          <w:szCs w:val="18"/>
        </w:rPr>
        <w:t>Pós-graduação - Gestão Estratégica Empresarial</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ICPG - Instituto Catarinense de Pós-Graduação - Brusque, SC</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2008 a 2009</w:t>
      </w:r>
    </w:p>
    <w:p w:rsidR="00746B94" w:rsidRPr="00746B94" w:rsidRDefault="00746B94" w:rsidP="00746B94">
      <w:pPr>
        <w:autoSpaceDE w:val="0"/>
        <w:autoSpaceDN w:val="0"/>
        <w:adjustRightInd w:val="0"/>
        <w:spacing w:line="240" w:lineRule="auto"/>
        <w:rPr>
          <w:rFonts w:cs="Arial"/>
          <w:b/>
          <w:bCs/>
          <w:sz w:val="18"/>
          <w:szCs w:val="18"/>
        </w:rPr>
      </w:pPr>
    </w:p>
    <w:p w:rsidR="00746B94" w:rsidRPr="00746B94" w:rsidRDefault="00746B94" w:rsidP="00746B94">
      <w:pPr>
        <w:autoSpaceDE w:val="0"/>
        <w:autoSpaceDN w:val="0"/>
        <w:adjustRightInd w:val="0"/>
        <w:spacing w:line="240" w:lineRule="auto"/>
        <w:rPr>
          <w:rFonts w:cs="Arial"/>
          <w:b/>
          <w:bCs/>
          <w:sz w:val="18"/>
          <w:szCs w:val="18"/>
        </w:rPr>
      </w:pPr>
      <w:r w:rsidRPr="00746B94">
        <w:rPr>
          <w:rFonts w:cs="Arial"/>
          <w:b/>
          <w:bCs/>
          <w:sz w:val="18"/>
          <w:szCs w:val="18"/>
        </w:rPr>
        <w:t>Graduação - Mecânica de Precisão (Mecatrônica)</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FATEC-SP/UNESP - São Paulo, SP</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1994 a 2000</w:t>
      </w:r>
    </w:p>
    <w:p w:rsidR="00746B94" w:rsidRPr="00746B94" w:rsidRDefault="00746B94" w:rsidP="00746B94">
      <w:pPr>
        <w:autoSpaceDE w:val="0"/>
        <w:autoSpaceDN w:val="0"/>
        <w:adjustRightInd w:val="0"/>
        <w:spacing w:line="240" w:lineRule="auto"/>
        <w:rPr>
          <w:rFonts w:cs="Arial"/>
          <w:b/>
          <w:bCs/>
          <w:sz w:val="18"/>
          <w:szCs w:val="18"/>
        </w:rPr>
      </w:pPr>
    </w:p>
    <w:p w:rsidR="00746B94" w:rsidRPr="00746B94" w:rsidRDefault="00746B94" w:rsidP="00746B94">
      <w:pPr>
        <w:autoSpaceDE w:val="0"/>
        <w:autoSpaceDN w:val="0"/>
        <w:adjustRightInd w:val="0"/>
        <w:spacing w:line="240" w:lineRule="auto"/>
        <w:rPr>
          <w:rFonts w:cs="Arial"/>
          <w:b/>
          <w:bCs/>
          <w:sz w:val="18"/>
          <w:szCs w:val="18"/>
        </w:rPr>
      </w:pPr>
      <w:r w:rsidRPr="00746B94">
        <w:rPr>
          <w:rFonts w:cs="Arial"/>
          <w:b/>
          <w:bCs/>
          <w:sz w:val="18"/>
          <w:szCs w:val="18"/>
        </w:rPr>
        <w:t>Projetista de Moldes Plásticos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Centro de Tecnologia Pro-Tec  – São Paulo, SP</w:t>
      </w:r>
    </w:p>
    <w:p w:rsidR="00746B94" w:rsidRPr="00746B94" w:rsidRDefault="00746B94" w:rsidP="00746B94">
      <w:pPr>
        <w:autoSpaceDE w:val="0"/>
        <w:autoSpaceDN w:val="0"/>
        <w:adjustRightInd w:val="0"/>
        <w:spacing w:line="240" w:lineRule="auto"/>
        <w:rPr>
          <w:rFonts w:cs="Arial"/>
          <w:b/>
          <w:bCs/>
          <w:sz w:val="18"/>
          <w:szCs w:val="18"/>
        </w:rPr>
      </w:pPr>
      <w:r w:rsidRPr="00746B94">
        <w:rPr>
          <w:rFonts w:cs="Arial"/>
          <w:sz w:val="18"/>
          <w:szCs w:val="18"/>
        </w:rPr>
        <w:t>2000</w:t>
      </w:r>
    </w:p>
    <w:p w:rsidR="00746B94" w:rsidRPr="00746B94" w:rsidRDefault="00746B94" w:rsidP="00746B94">
      <w:pPr>
        <w:autoSpaceDE w:val="0"/>
        <w:autoSpaceDN w:val="0"/>
        <w:adjustRightInd w:val="0"/>
        <w:spacing w:line="240" w:lineRule="auto"/>
        <w:rPr>
          <w:rFonts w:cs="Arial"/>
          <w:b/>
          <w:bCs/>
          <w:sz w:val="18"/>
          <w:szCs w:val="18"/>
        </w:rPr>
      </w:pPr>
    </w:p>
    <w:p w:rsidR="00746B94" w:rsidRPr="00746B94" w:rsidRDefault="00746B94" w:rsidP="00746B94">
      <w:pPr>
        <w:autoSpaceDE w:val="0"/>
        <w:autoSpaceDN w:val="0"/>
        <w:adjustRightInd w:val="0"/>
        <w:spacing w:line="240" w:lineRule="auto"/>
        <w:rPr>
          <w:rFonts w:cs="Arial"/>
          <w:b/>
          <w:bCs/>
          <w:sz w:val="18"/>
          <w:szCs w:val="18"/>
        </w:rPr>
      </w:pPr>
      <w:r w:rsidRPr="00746B94">
        <w:rPr>
          <w:rFonts w:cs="Arial"/>
          <w:b/>
          <w:bCs/>
          <w:sz w:val="18"/>
          <w:szCs w:val="18"/>
        </w:rPr>
        <w:t>Graduação - Administração com Ênfase em Marketing (Trancado no último ano)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UNIASSELVI-ASSEVIM - Brusque, SC</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2005 a 2008</w:t>
      </w:r>
    </w:p>
    <w:p w:rsidR="003D7096" w:rsidRPr="00746B94" w:rsidRDefault="003D7096" w:rsidP="003D7096">
      <w:pPr>
        <w:pStyle w:val="Heading"/>
        <w:rPr>
          <w:u w:val="single"/>
        </w:rPr>
      </w:pPr>
      <w:r>
        <w:rPr>
          <w:u w:val="single"/>
        </w:rPr>
        <w:t>OBJETIVO PROFISSIONAL</w:t>
      </w:r>
    </w:p>
    <w:p w:rsidR="003D7096" w:rsidRDefault="003D7096" w:rsidP="003D7096">
      <w:pPr>
        <w:pStyle w:val="Bodytext"/>
      </w:pPr>
    </w:p>
    <w:p w:rsidR="003D7096" w:rsidRDefault="003D7096" w:rsidP="003D7096">
      <w:pPr>
        <w:tabs>
          <w:tab w:val="left" w:pos="426"/>
        </w:tabs>
        <w:spacing w:line="240" w:lineRule="auto"/>
        <w:jc w:val="center"/>
        <w:rPr>
          <w:rFonts w:cs="Arial"/>
          <w:sz w:val="28"/>
          <w:szCs w:val="28"/>
        </w:rPr>
      </w:pPr>
      <w:r w:rsidRPr="003D7096">
        <w:rPr>
          <w:rFonts w:cs="Arial"/>
          <w:sz w:val="28"/>
          <w:szCs w:val="28"/>
        </w:rPr>
        <w:t>Gestor da Qualidade e/ou Engenheiro da Qualidade</w:t>
      </w:r>
    </w:p>
    <w:p w:rsidR="003D7096" w:rsidRPr="003D7096" w:rsidRDefault="003D7096" w:rsidP="003D7096">
      <w:pPr>
        <w:tabs>
          <w:tab w:val="left" w:pos="426"/>
        </w:tabs>
        <w:spacing w:line="240" w:lineRule="auto"/>
        <w:jc w:val="center"/>
        <w:rPr>
          <w:rFonts w:cs="Arial"/>
          <w:sz w:val="22"/>
          <w:szCs w:val="22"/>
        </w:rPr>
      </w:pPr>
      <w:r w:rsidRPr="003D7096">
        <w:rPr>
          <w:rFonts w:cs="Arial"/>
          <w:sz w:val="22"/>
          <w:szCs w:val="22"/>
        </w:rPr>
        <w:t>Disponibilidade para mudança de resid</w:t>
      </w:r>
      <w:r w:rsidR="0050770E">
        <w:rPr>
          <w:rFonts w:cs="Arial"/>
          <w:sz w:val="22"/>
          <w:szCs w:val="22"/>
        </w:rPr>
        <w:t xml:space="preserve">ência, bem como </w:t>
      </w:r>
      <w:r w:rsidRPr="003D7096">
        <w:rPr>
          <w:rFonts w:cs="Arial"/>
          <w:sz w:val="22"/>
          <w:szCs w:val="22"/>
        </w:rPr>
        <w:t>viagens profissionais nacionais e internacionais</w:t>
      </w:r>
    </w:p>
    <w:p w:rsidR="00656C51" w:rsidRPr="00746B94" w:rsidRDefault="00746B94">
      <w:pPr>
        <w:pStyle w:val="Heading"/>
        <w:rPr>
          <w:u w:val="single"/>
        </w:rPr>
      </w:pPr>
      <w:r w:rsidRPr="00746B94">
        <w:rPr>
          <w:u w:val="single"/>
        </w:rPr>
        <w:t>PERFIL TÉCNICO</w:t>
      </w:r>
    </w:p>
    <w:p w:rsidR="00686B2F" w:rsidRDefault="00686B2F" w:rsidP="00686B2F">
      <w:pPr>
        <w:pStyle w:val="Bodytext"/>
      </w:pPr>
    </w:p>
    <w:p w:rsidR="00C06C14" w:rsidRPr="00746B94" w:rsidRDefault="00AF451B" w:rsidP="00E42982">
      <w:pPr>
        <w:tabs>
          <w:tab w:val="left" w:pos="426"/>
        </w:tabs>
        <w:spacing w:line="240" w:lineRule="auto"/>
        <w:jc w:val="both"/>
        <w:rPr>
          <w:rFonts w:cs="Arial"/>
          <w:sz w:val="18"/>
          <w:szCs w:val="18"/>
        </w:rPr>
      </w:pPr>
      <w:r w:rsidRPr="00746B94">
        <w:rPr>
          <w:rFonts w:cs="Arial"/>
          <w:sz w:val="18"/>
          <w:szCs w:val="18"/>
        </w:rPr>
        <w:t>Profissional com mais de 1</w:t>
      </w:r>
      <w:r w:rsidR="00584FD6" w:rsidRPr="00746B94">
        <w:rPr>
          <w:rFonts w:cs="Arial"/>
          <w:sz w:val="18"/>
          <w:szCs w:val="18"/>
        </w:rPr>
        <w:t>4</w:t>
      </w:r>
      <w:r w:rsidRPr="00746B94">
        <w:rPr>
          <w:rFonts w:cs="Arial"/>
          <w:sz w:val="18"/>
          <w:szCs w:val="18"/>
        </w:rPr>
        <w:t xml:space="preserve"> anos de experiência nas áreas d</w:t>
      </w:r>
      <w:r w:rsidR="000674BF" w:rsidRPr="00746B94">
        <w:rPr>
          <w:rFonts w:cs="Arial"/>
          <w:sz w:val="18"/>
          <w:szCs w:val="18"/>
        </w:rPr>
        <w:t xml:space="preserve">e </w:t>
      </w:r>
      <w:r w:rsidR="00E85D2B" w:rsidRPr="00746B94">
        <w:rPr>
          <w:rFonts w:cs="Arial"/>
          <w:sz w:val="18"/>
          <w:szCs w:val="18"/>
        </w:rPr>
        <w:t xml:space="preserve">Gestão da </w:t>
      </w:r>
      <w:r w:rsidR="000674BF" w:rsidRPr="00746B94">
        <w:rPr>
          <w:rFonts w:cs="Arial"/>
          <w:sz w:val="18"/>
          <w:szCs w:val="18"/>
        </w:rPr>
        <w:t>Qualidade e Meio Ambiente e</w:t>
      </w:r>
      <w:r w:rsidRPr="00746B94">
        <w:rPr>
          <w:rFonts w:cs="Arial"/>
          <w:sz w:val="18"/>
          <w:szCs w:val="18"/>
        </w:rPr>
        <w:t xml:space="preserve"> sólidos conhecimentos em diversas Ferramentas e Técnicas visando a Excelência Operacional</w:t>
      </w:r>
      <w:r w:rsidR="000674BF" w:rsidRPr="00746B94">
        <w:rPr>
          <w:rFonts w:cs="Arial"/>
          <w:sz w:val="18"/>
          <w:szCs w:val="18"/>
        </w:rPr>
        <w:t>,</w:t>
      </w:r>
      <w:r w:rsidRPr="00746B94">
        <w:rPr>
          <w:rFonts w:cs="Arial"/>
          <w:sz w:val="18"/>
          <w:szCs w:val="18"/>
        </w:rPr>
        <w:t xml:space="preserve"> obtendo como reconhecimento a Premiação Internacional Shingo</w:t>
      </w:r>
      <w:r w:rsidR="003339BD" w:rsidRPr="00746B94">
        <w:rPr>
          <w:rFonts w:cs="Arial"/>
          <w:sz w:val="18"/>
          <w:szCs w:val="18"/>
        </w:rPr>
        <w:t xml:space="preserve"> </w:t>
      </w:r>
      <w:r w:rsidRPr="00746B94">
        <w:rPr>
          <w:rFonts w:cs="Arial"/>
          <w:sz w:val="18"/>
          <w:szCs w:val="18"/>
        </w:rPr>
        <w:t>Prize (Medalha de Bronze) oferecido pela Universidade de Utah para as empresas que alcançam a Excelência Operacional na implementação da Filosofia Lean</w:t>
      </w:r>
      <w:r w:rsidR="00E85D2B" w:rsidRPr="00746B94">
        <w:rPr>
          <w:rFonts w:cs="Arial"/>
          <w:sz w:val="18"/>
          <w:szCs w:val="18"/>
        </w:rPr>
        <w:t>. Obtenção</w:t>
      </w:r>
      <w:r w:rsidR="003339BD" w:rsidRPr="00746B94">
        <w:rPr>
          <w:rFonts w:cs="Arial"/>
          <w:sz w:val="18"/>
          <w:szCs w:val="18"/>
        </w:rPr>
        <w:t xml:space="preserve"> </w:t>
      </w:r>
      <w:r w:rsidR="00216296" w:rsidRPr="00746B94">
        <w:rPr>
          <w:rFonts w:cs="Arial"/>
          <w:sz w:val="18"/>
          <w:szCs w:val="18"/>
        </w:rPr>
        <w:t xml:space="preserve">também </w:t>
      </w:r>
      <w:r w:rsidR="00E85D2B" w:rsidRPr="00746B94">
        <w:rPr>
          <w:rFonts w:cs="Arial"/>
          <w:sz w:val="18"/>
          <w:szCs w:val="18"/>
        </w:rPr>
        <w:t>d</w:t>
      </w:r>
      <w:r w:rsidRPr="00746B94">
        <w:rPr>
          <w:rFonts w:cs="Arial"/>
          <w:sz w:val="18"/>
          <w:szCs w:val="18"/>
        </w:rPr>
        <w:t xml:space="preserve">a certificação em Sistemas de Gestão da Qualidade em todas as empresas em que atuou. Mais recentemente </w:t>
      </w:r>
      <w:r w:rsidR="00E85D2B" w:rsidRPr="00746B94">
        <w:rPr>
          <w:rFonts w:cs="Arial"/>
          <w:sz w:val="18"/>
          <w:szCs w:val="18"/>
        </w:rPr>
        <w:t xml:space="preserve">o </w:t>
      </w:r>
      <w:r w:rsidR="002D46AB" w:rsidRPr="00746B94">
        <w:rPr>
          <w:rFonts w:cs="Arial"/>
          <w:sz w:val="18"/>
          <w:szCs w:val="18"/>
        </w:rPr>
        <w:t>alcan</w:t>
      </w:r>
      <w:r w:rsidR="00E85D2B" w:rsidRPr="00746B94">
        <w:rPr>
          <w:rFonts w:cs="Arial"/>
          <w:sz w:val="18"/>
          <w:szCs w:val="18"/>
        </w:rPr>
        <w:t>ce</w:t>
      </w:r>
      <w:r w:rsidR="003339BD" w:rsidRPr="00746B94">
        <w:rPr>
          <w:rFonts w:cs="Arial"/>
          <w:sz w:val="18"/>
          <w:szCs w:val="18"/>
        </w:rPr>
        <w:t xml:space="preserve"> </w:t>
      </w:r>
      <w:r w:rsidR="00E85D2B" w:rsidRPr="00746B94">
        <w:rPr>
          <w:rFonts w:cs="Arial"/>
          <w:sz w:val="18"/>
          <w:szCs w:val="18"/>
        </w:rPr>
        <w:t>d</w:t>
      </w:r>
      <w:r w:rsidRPr="00746B94">
        <w:rPr>
          <w:rFonts w:cs="Arial"/>
          <w:sz w:val="18"/>
          <w:szCs w:val="18"/>
        </w:rPr>
        <w:t>a premi</w:t>
      </w:r>
      <w:r w:rsidR="003339BD" w:rsidRPr="00746B94">
        <w:rPr>
          <w:rFonts w:cs="Arial"/>
          <w:sz w:val="18"/>
          <w:szCs w:val="18"/>
        </w:rPr>
        <w:t xml:space="preserve">ação de Fornecedor do Ano com a </w:t>
      </w:r>
      <w:r w:rsidRPr="00746B94">
        <w:rPr>
          <w:rFonts w:cs="Arial"/>
          <w:sz w:val="18"/>
          <w:szCs w:val="18"/>
        </w:rPr>
        <w:t xml:space="preserve">General Motors do Brasil, porém </w:t>
      </w:r>
      <w:r w:rsidR="00216296" w:rsidRPr="00746B94">
        <w:rPr>
          <w:rFonts w:cs="Arial"/>
          <w:sz w:val="18"/>
          <w:szCs w:val="18"/>
        </w:rPr>
        <w:t>o profissional</w:t>
      </w:r>
      <w:r w:rsidR="003339BD" w:rsidRPr="00746B94">
        <w:rPr>
          <w:rFonts w:cs="Arial"/>
          <w:sz w:val="18"/>
          <w:szCs w:val="18"/>
        </w:rPr>
        <w:t xml:space="preserve"> </w:t>
      </w:r>
      <w:r w:rsidRPr="00746B94">
        <w:rPr>
          <w:rFonts w:cs="Arial"/>
          <w:sz w:val="18"/>
          <w:szCs w:val="18"/>
        </w:rPr>
        <w:t xml:space="preserve">traz em seu currículo outras premiações obtidas com clientes </w:t>
      </w:r>
      <w:r w:rsidR="00216296" w:rsidRPr="00746B94">
        <w:rPr>
          <w:rFonts w:cs="Arial"/>
          <w:sz w:val="18"/>
          <w:szCs w:val="18"/>
        </w:rPr>
        <w:t>como</w:t>
      </w:r>
      <w:r w:rsidRPr="00746B94">
        <w:rPr>
          <w:rFonts w:cs="Arial"/>
          <w:sz w:val="18"/>
          <w:szCs w:val="18"/>
        </w:rPr>
        <w:t xml:space="preserve"> a Volkswagen e a Ford</w:t>
      </w:r>
    </w:p>
    <w:p w:rsidR="00E42982" w:rsidRPr="00746B94" w:rsidRDefault="00E42982" w:rsidP="00E42982">
      <w:pPr>
        <w:tabs>
          <w:tab w:val="left" w:pos="426"/>
        </w:tabs>
        <w:spacing w:line="240" w:lineRule="auto"/>
        <w:jc w:val="both"/>
        <w:rPr>
          <w:rFonts w:cs="Arial"/>
          <w:sz w:val="18"/>
          <w:szCs w:val="18"/>
        </w:rPr>
      </w:pPr>
    </w:p>
    <w:p w:rsidR="00C06C14" w:rsidRPr="00746B94" w:rsidRDefault="00C06C14" w:rsidP="00E42982">
      <w:pPr>
        <w:tabs>
          <w:tab w:val="left" w:pos="426"/>
        </w:tabs>
        <w:spacing w:line="240" w:lineRule="auto"/>
        <w:jc w:val="both"/>
        <w:rPr>
          <w:rFonts w:cs="Arial"/>
          <w:sz w:val="18"/>
          <w:szCs w:val="18"/>
        </w:rPr>
      </w:pPr>
      <w:r w:rsidRPr="00746B94">
        <w:rPr>
          <w:rFonts w:cs="Arial"/>
          <w:sz w:val="18"/>
          <w:szCs w:val="18"/>
        </w:rPr>
        <w:t xml:space="preserve">Atuação </w:t>
      </w:r>
      <w:r w:rsidR="00216296" w:rsidRPr="00746B94">
        <w:rPr>
          <w:rFonts w:cs="Arial"/>
          <w:sz w:val="18"/>
          <w:szCs w:val="18"/>
        </w:rPr>
        <w:t>como Representante da Direção com participação ativa na elaboração do Planejamento Estratégico e Plano Orçamentário, respondendo também pela Qualidade do Produto na América Latina.</w:t>
      </w:r>
    </w:p>
    <w:p w:rsidR="00E42982" w:rsidRPr="00746B94" w:rsidRDefault="00E42982" w:rsidP="00E42982">
      <w:pPr>
        <w:tabs>
          <w:tab w:val="left" w:pos="426"/>
        </w:tabs>
        <w:spacing w:line="240" w:lineRule="auto"/>
        <w:jc w:val="both"/>
        <w:rPr>
          <w:rFonts w:cs="Arial"/>
          <w:sz w:val="18"/>
          <w:szCs w:val="18"/>
        </w:rPr>
      </w:pPr>
    </w:p>
    <w:p w:rsidR="00C06C14" w:rsidRPr="00746B94" w:rsidRDefault="00C06C14" w:rsidP="00E42982">
      <w:pPr>
        <w:tabs>
          <w:tab w:val="left" w:pos="426"/>
        </w:tabs>
        <w:spacing w:line="240" w:lineRule="auto"/>
        <w:jc w:val="both"/>
        <w:rPr>
          <w:rFonts w:cs="Arial"/>
          <w:sz w:val="18"/>
          <w:szCs w:val="18"/>
        </w:rPr>
      </w:pPr>
      <w:r w:rsidRPr="00746B94">
        <w:rPr>
          <w:rFonts w:cs="Arial"/>
          <w:sz w:val="18"/>
          <w:szCs w:val="18"/>
        </w:rPr>
        <w:t xml:space="preserve">Grande conhecimento </w:t>
      </w:r>
      <w:r w:rsidR="00216296" w:rsidRPr="00746B94">
        <w:rPr>
          <w:rFonts w:cs="Arial"/>
          <w:sz w:val="18"/>
          <w:szCs w:val="18"/>
        </w:rPr>
        <w:t>na implementação de ferramentas e sistemas voltados para a garantia da qualidade do produto e processo (CEP, MSA, FMEA, Kaizen, A3, VSM, entre outras ferramentas).</w:t>
      </w:r>
    </w:p>
    <w:p w:rsidR="00E42982" w:rsidRPr="00746B94" w:rsidRDefault="00E42982" w:rsidP="00E42982">
      <w:pPr>
        <w:tabs>
          <w:tab w:val="left" w:pos="426"/>
        </w:tabs>
        <w:spacing w:line="240" w:lineRule="auto"/>
        <w:jc w:val="both"/>
        <w:rPr>
          <w:rFonts w:cs="Arial"/>
          <w:sz w:val="18"/>
          <w:szCs w:val="18"/>
        </w:rPr>
      </w:pPr>
    </w:p>
    <w:p w:rsidR="00E42982" w:rsidRPr="00746B94" w:rsidRDefault="00E42982" w:rsidP="00E42982">
      <w:pPr>
        <w:tabs>
          <w:tab w:val="left" w:pos="426"/>
        </w:tabs>
        <w:spacing w:line="240" w:lineRule="auto"/>
        <w:jc w:val="both"/>
        <w:rPr>
          <w:rFonts w:cs="Arial"/>
          <w:sz w:val="18"/>
          <w:szCs w:val="18"/>
        </w:rPr>
      </w:pPr>
    </w:p>
    <w:p w:rsidR="00E42982" w:rsidRPr="00746B94" w:rsidRDefault="00E42982" w:rsidP="00E42982">
      <w:pPr>
        <w:tabs>
          <w:tab w:val="left" w:pos="426"/>
        </w:tabs>
        <w:spacing w:line="240" w:lineRule="auto"/>
        <w:jc w:val="both"/>
        <w:rPr>
          <w:rFonts w:cs="Arial"/>
          <w:sz w:val="18"/>
          <w:szCs w:val="18"/>
        </w:rPr>
      </w:pPr>
      <w:r w:rsidRPr="00746B94">
        <w:rPr>
          <w:rFonts w:cs="Arial"/>
          <w:sz w:val="18"/>
          <w:szCs w:val="18"/>
        </w:rPr>
        <w:t xml:space="preserve">Experiência </w:t>
      </w:r>
      <w:r w:rsidR="00216296" w:rsidRPr="00746B94">
        <w:rPr>
          <w:rFonts w:cs="Arial"/>
          <w:sz w:val="18"/>
          <w:szCs w:val="18"/>
        </w:rPr>
        <w:t>Internacional, representando a empresa em viagens para Estados Unidos, México</w:t>
      </w:r>
      <w:r w:rsidR="00AF4CB4" w:rsidRPr="00746B94">
        <w:rPr>
          <w:rFonts w:cs="Arial"/>
          <w:sz w:val="18"/>
          <w:szCs w:val="18"/>
        </w:rPr>
        <w:t>, Coréia do Sul, China</w:t>
      </w:r>
      <w:r w:rsidR="00A029A6" w:rsidRPr="00746B94">
        <w:rPr>
          <w:rFonts w:cs="Arial"/>
          <w:sz w:val="18"/>
          <w:szCs w:val="18"/>
        </w:rPr>
        <w:t xml:space="preserve">, Argentina </w:t>
      </w:r>
      <w:bookmarkStart w:id="1" w:name="_GoBack"/>
      <w:bookmarkEnd w:id="1"/>
      <w:r w:rsidR="00216296" w:rsidRPr="00746B94">
        <w:rPr>
          <w:rFonts w:cs="Arial"/>
          <w:sz w:val="18"/>
          <w:szCs w:val="18"/>
        </w:rPr>
        <w:t>e Chile.</w:t>
      </w:r>
    </w:p>
    <w:p w:rsidR="006731DB" w:rsidRPr="00746B94" w:rsidRDefault="006731DB" w:rsidP="006731DB">
      <w:pPr>
        <w:tabs>
          <w:tab w:val="left" w:pos="426"/>
        </w:tabs>
        <w:spacing w:line="240" w:lineRule="auto"/>
        <w:jc w:val="both"/>
        <w:rPr>
          <w:rFonts w:cs="Arial"/>
          <w:sz w:val="18"/>
          <w:szCs w:val="18"/>
        </w:rPr>
      </w:pPr>
    </w:p>
    <w:p w:rsidR="006731DB" w:rsidRPr="00746B94" w:rsidRDefault="006731DB" w:rsidP="006731DB">
      <w:pPr>
        <w:tabs>
          <w:tab w:val="left" w:pos="426"/>
        </w:tabs>
        <w:spacing w:line="240" w:lineRule="auto"/>
        <w:jc w:val="both"/>
        <w:rPr>
          <w:rFonts w:cs="Arial"/>
          <w:sz w:val="18"/>
          <w:szCs w:val="18"/>
        </w:rPr>
      </w:pPr>
      <w:r w:rsidRPr="00746B94">
        <w:rPr>
          <w:rFonts w:cs="Arial"/>
          <w:sz w:val="18"/>
          <w:szCs w:val="18"/>
        </w:rPr>
        <w:t xml:space="preserve">Fluência na língua Inglesa </w:t>
      </w:r>
      <w:r w:rsidR="00216296" w:rsidRPr="00746B94">
        <w:rPr>
          <w:rFonts w:cs="Arial"/>
          <w:sz w:val="18"/>
          <w:szCs w:val="18"/>
        </w:rPr>
        <w:t>e boa comunicação no idioma Espanhol.</w:t>
      </w:r>
    </w:p>
    <w:p w:rsidR="00216296" w:rsidRDefault="00216296" w:rsidP="006731DB">
      <w:pPr>
        <w:tabs>
          <w:tab w:val="left" w:pos="426"/>
        </w:tabs>
        <w:spacing w:line="240" w:lineRule="auto"/>
        <w:jc w:val="both"/>
        <w:rPr>
          <w:rFonts w:cs="Arial"/>
          <w:i/>
          <w:color w:val="000000"/>
        </w:rPr>
      </w:pPr>
    </w:p>
    <w:p w:rsidR="00D2785A" w:rsidRDefault="00D2785A" w:rsidP="00746B94">
      <w:pPr>
        <w:autoSpaceDE w:val="0"/>
        <w:autoSpaceDN w:val="0"/>
        <w:adjustRightInd w:val="0"/>
        <w:spacing w:line="240" w:lineRule="auto"/>
        <w:rPr>
          <w:b/>
          <w:bCs/>
          <w:position w:val="0"/>
          <w:szCs w:val="24"/>
          <w:u w:val="single"/>
          <w:lang w:eastAsia="en-GB"/>
        </w:rPr>
      </w:pPr>
    </w:p>
    <w:p w:rsidR="003D7096" w:rsidRDefault="003D7096" w:rsidP="00746B94">
      <w:pPr>
        <w:autoSpaceDE w:val="0"/>
        <w:autoSpaceDN w:val="0"/>
        <w:adjustRightInd w:val="0"/>
        <w:spacing w:line="240" w:lineRule="auto"/>
        <w:rPr>
          <w:b/>
          <w:bCs/>
          <w:position w:val="0"/>
          <w:szCs w:val="24"/>
          <w:u w:val="single"/>
          <w:lang w:eastAsia="en-GB"/>
        </w:rPr>
      </w:pPr>
    </w:p>
    <w:p w:rsidR="003D7096" w:rsidRDefault="003D7096" w:rsidP="00746B94">
      <w:pPr>
        <w:autoSpaceDE w:val="0"/>
        <w:autoSpaceDN w:val="0"/>
        <w:adjustRightInd w:val="0"/>
        <w:spacing w:line="240" w:lineRule="auto"/>
        <w:rPr>
          <w:b/>
          <w:bCs/>
          <w:position w:val="0"/>
          <w:szCs w:val="24"/>
          <w:u w:val="single"/>
          <w:lang w:eastAsia="en-GB"/>
        </w:rPr>
      </w:pPr>
    </w:p>
    <w:p w:rsidR="003D7096" w:rsidRDefault="003D7096" w:rsidP="00746B94">
      <w:pPr>
        <w:autoSpaceDE w:val="0"/>
        <w:autoSpaceDN w:val="0"/>
        <w:adjustRightInd w:val="0"/>
        <w:spacing w:line="240" w:lineRule="auto"/>
        <w:rPr>
          <w:b/>
          <w:bCs/>
          <w:position w:val="0"/>
          <w:szCs w:val="24"/>
          <w:u w:val="single"/>
          <w:lang w:eastAsia="en-GB"/>
        </w:rPr>
      </w:pPr>
    </w:p>
    <w:p w:rsidR="003D7096" w:rsidRDefault="003D7096" w:rsidP="00746B94">
      <w:pPr>
        <w:autoSpaceDE w:val="0"/>
        <w:autoSpaceDN w:val="0"/>
        <w:adjustRightInd w:val="0"/>
        <w:spacing w:line="240" w:lineRule="auto"/>
        <w:rPr>
          <w:b/>
          <w:bCs/>
          <w:position w:val="0"/>
          <w:szCs w:val="24"/>
          <w:u w:val="single"/>
          <w:lang w:eastAsia="en-GB"/>
        </w:rPr>
      </w:pPr>
    </w:p>
    <w:p w:rsidR="00D2785A" w:rsidRDefault="00D2785A" w:rsidP="00746B94">
      <w:pPr>
        <w:autoSpaceDE w:val="0"/>
        <w:autoSpaceDN w:val="0"/>
        <w:adjustRightInd w:val="0"/>
        <w:spacing w:line="240" w:lineRule="auto"/>
        <w:rPr>
          <w:b/>
          <w:bCs/>
          <w:position w:val="0"/>
          <w:szCs w:val="24"/>
          <w:u w:val="single"/>
          <w:lang w:eastAsia="en-GB"/>
        </w:rPr>
      </w:pPr>
    </w:p>
    <w:p w:rsidR="00D2785A" w:rsidRDefault="00D2785A" w:rsidP="00746B94">
      <w:pPr>
        <w:autoSpaceDE w:val="0"/>
        <w:autoSpaceDN w:val="0"/>
        <w:adjustRightInd w:val="0"/>
        <w:spacing w:line="240" w:lineRule="auto"/>
        <w:rPr>
          <w:b/>
          <w:bCs/>
          <w:position w:val="0"/>
          <w:szCs w:val="24"/>
          <w:u w:val="single"/>
          <w:lang w:eastAsia="en-GB"/>
        </w:rPr>
      </w:pPr>
    </w:p>
    <w:p w:rsidR="00746B94" w:rsidRPr="00746B94" w:rsidRDefault="00746B94" w:rsidP="00746B94">
      <w:pPr>
        <w:autoSpaceDE w:val="0"/>
        <w:autoSpaceDN w:val="0"/>
        <w:adjustRightInd w:val="0"/>
        <w:spacing w:line="240" w:lineRule="auto"/>
        <w:rPr>
          <w:b/>
          <w:bCs/>
          <w:position w:val="0"/>
          <w:szCs w:val="24"/>
          <w:u w:val="single"/>
          <w:lang w:eastAsia="en-GB"/>
        </w:rPr>
      </w:pPr>
      <w:r w:rsidRPr="00746B94">
        <w:rPr>
          <w:b/>
          <w:bCs/>
          <w:position w:val="0"/>
          <w:szCs w:val="24"/>
          <w:u w:val="single"/>
          <w:lang w:eastAsia="en-GB"/>
        </w:rPr>
        <w:lastRenderedPageBreak/>
        <w:t>EXPERIÊNCIA PROFISSIONAL</w:t>
      </w:r>
    </w:p>
    <w:p w:rsidR="00746B94" w:rsidRDefault="00746B94" w:rsidP="00746B94">
      <w:pPr>
        <w:autoSpaceDE w:val="0"/>
        <w:autoSpaceDN w:val="0"/>
        <w:adjustRightInd w:val="0"/>
        <w:spacing w:line="240" w:lineRule="auto"/>
        <w:rPr>
          <w:rFonts w:cs="Arial"/>
          <w:b/>
          <w:bCs/>
          <w:sz w:val="21"/>
          <w:szCs w:val="21"/>
        </w:rPr>
      </w:pPr>
    </w:p>
    <w:p w:rsidR="008971F5" w:rsidRDefault="008971F5" w:rsidP="00746B94">
      <w:pPr>
        <w:autoSpaceDE w:val="0"/>
        <w:autoSpaceDN w:val="0"/>
        <w:adjustRightInd w:val="0"/>
        <w:spacing w:line="240" w:lineRule="auto"/>
        <w:rPr>
          <w:rFonts w:cs="Arial"/>
          <w:b/>
          <w:bCs/>
          <w:sz w:val="18"/>
          <w:szCs w:val="18"/>
        </w:rPr>
      </w:pPr>
      <w:r>
        <w:rPr>
          <w:rFonts w:cs="Arial"/>
          <w:b/>
          <w:bCs/>
          <w:sz w:val="18"/>
          <w:szCs w:val="18"/>
        </w:rPr>
        <w:t>Consultor</w:t>
      </w:r>
    </w:p>
    <w:p w:rsidR="008971F5" w:rsidRDefault="008971F5" w:rsidP="00746B94">
      <w:pPr>
        <w:autoSpaceDE w:val="0"/>
        <w:autoSpaceDN w:val="0"/>
        <w:adjustRightInd w:val="0"/>
        <w:spacing w:line="240" w:lineRule="auto"/>
        <w:rPr>
          <w:rFonts w:cs="Arial"/>
          <w:sz w:val="18"/>
          <w:szCs w:val="18"/>
        </w:rPr>
      </w:pPr>
      <w:r w:rsidRPr="008971F5">
        <w:rPr>
          <w:rFonts w:cs="Arial"/>
          <w:sz w:val="18"/>
          <w:szCs w:val="18"/>
        </w:rPr>
        <w:t>InterAction Plexus Recur</w:t>
      </w:r>
      <w:r w:rsidR="00F54C97">
        <w:rPr>
          <w:rFonts w:cs="Arial"/>
          <w:sz w:val="18"/>
          <w:szCs w:val="18"/>
        </w:rPr>
        <w:t>sos Terceirizados S/S - Atual</w:t>
      </w:r>
    </w:p>
    <w:p w:rsidR="008971F5" w:rsidRDefault="008971F5" w:rsidP="00746B94">
      <w:pPr>
        <w:autoSpaceDE w:val="0"/>
        <w:autoSpaceDN w:val="0"/>
        <w:adjustRightInd w:val="0"/>
        <w:spacing w:line="240" w:lineRule="auto"/>
        <w:rPr>
          <w:rFonts w:cs="Arial"/>
          <w:sz w:val="18"/>
          <w:szCs w:val="18"/>
        </w:rPr>
      </w:pPr>
    </w:p>
    <w:p w:rsidR="008971F5" w:rsidRDefault="008971F5" w:rsidP="008971F5">
      <w:pPr>
        <w:autoSpaceDE w:val="0"/>
        <w:autoSpaceDN w:val="0"/>
        <w:adjustRightInd w:val="0"/>
        <w:spacing w:line="240" w:lineRule="auto"/>
        <w:rPr>
          <w:rFonts w:cs="Arial"/>
          <w:sz w:val="18"/>
          <w:szCs w:val="18"/>
        </w:rPr>
      </w:pPr>
      <w:r w:rsidRPr="008971F5">
        <w:rPr>
          <w:rFonts w:cs="Arial"/>
          <w:sz w:val="18"/>
          <w:szCs w:val="18"/>
        </w:rPr>
        <w:t xml:space="preserve">Trabalhos realizados </w:t>
      </w:r>
      <w:r w:rsidR="00DA4AA5">
        <w:rPr>
          <w:rFonts w:cs="Arial"/>
          <w:sz w:val="18"/>
          <w:szCs w:val="18"/>
        </w:rPr>
        <w:t>Auditoria, Consultoria, Coaching e Treinamento</w:t>
      </w:r>
      <w:r w:rsidRPr="008971F5">
        <w:rPr>
          <w:rFonts w:cs="Arial"/>
          <w:sz w:val="18"/>
          <w:szCs w:val="18"/>
        </w:rPr>
        <w:t xml:space="preserve"> nos Sistemas de G</w:t>
      </w:r>
      <w:r w:rsidR="00DA4AA5">
        <w:rPr>
          <w:rFonts w:cs="Arial"/>
          <w:sz w:val="18"/>
          <w:szCs w:val="18"/>
        </w:rPr>
        <w:t>estão da Qualidade ISO 9001 e ISO/TS 16949 (Linha Automotiva)</w:t>
      </w:r>
      <w:r w:rsidRPr="008971F5">
        <w:rPr>
          <w:rFonts w:cs="Arial"/>
          <w:sz w:val="18"/>
          <w:szCs w:val="18"/>
        </w:rPr>
        <w:t xml:space="preserve">, </w:t>
      </w:r>
      <w:r w:rsidR="00DA4AA5">
        <w:rPr>
          <w:rFonts w:cs="Arial"/>
          <w:sz w:val="18"/>
          <w:szCs w:val="18"/>
        </w:rPr>
        <w:t>ISO 14001(</w:t>
      </w:r>
      <w:r w:rsidR="00DA4AA5" w:rsidRPr="00DA4AA5">
        <w:rPr>
          <w:rFonts w:cs="Arial"/>
          <w:sz w:val="18"/>
          <w:szCs w:val="18"/>
        </w:rPr>
        <w:t xml:space="preserve"> </w:t>
      </w:r>
      <w:r w:rsidR="00DA4AA5">
        <w:rPr>
          <w:rFonts w:cs="Arial"/>
          <w:sz w:val="18"/>
          <w:szCs w:val="18"/>
        </w:rPr>
        <w:t>Meio Ambiente), VDA 6.3 e Lean Manufacturing,</w:t>
      </w:r>
      <w:r w:rsidRPr="008971F5">
        <w:rPr>
          <w:rFonts w:cs="Arial"/>
          <w:sz w:val="18"/>
          <w:szCs w:val="18"/>
        </w:rPr>
        <w:t>.</w:t>
      </w:r>
    </w:p>
    <w:p w:rsidR="008971F5" w:rsidRPr="008971F5" w:rsidRDefault="008971F5" w:rsidP="008971F5">
      <w:pPr>
        <w:autoSpaceDE w:val="0"/>
        <w:autoSpaceDN w:val="0"/>
        <w:adjustRightInd w:val="0"/>
        <w:spacing w:line="240" w:lineRule="auto"/>
        <w:rPr>
          <w:rFonts w:cs="Arial"/>
          <w:sz w:val="18"/>
          <w:szCs w:val="18"/>
        </w:rPr>
      </w:pPr>
      <w:r w:rsidRPr="008971F5">
        <w:rPr>
          <w:rFonts w:cs="Arial"/>
          <w:sz w:val="18"/>
          <w:szCs w:val="18"/>
        </w:rPr>
        <w:t>Amplos conhecimentos das ferramentas da qualidade e produtividade como MSA, FMEA, APQP, PPAP, CEP, MASP, MFMEA</w:t>
      </w:r>
      <w:r>
        <w:rPr>
          <w:rFonts w:cs="Arial"/>
          <w:sz w:val="18"/>
          <w:szCs w:val="18"/>
        </w:rPr>
        <w:t>, TPM, VSM, Kaizen, A3, TWI,</w:t>
      </w:r>
      <w:r w:rsidRPr="008971F5">
        <w:rPr>
          <w:rFonts w:cs="Arial"/>
          <w:sz w:val="18"/>
          <w:szCs w:val="18"/>
        </w:rPr>
        <w:t xml:space="preserve"> entre outras.</w:t>
      </w:r>
    </w:p>
    <w:p w:rsidR="008971F5" w:rsidRPr="008971F5" w:rsidRDefault="008971F5" w:rsidP="00746B94">
      <w:pPr>
        <w:autoSpaceDE w:val="0"/>
        <w:autoSpaceDN w:val="0"/>
        <w:adjustRightInd w:val="0"/>
        <w:spacing w:line="240" w:lineRule="auto"/>
        <w:rPr>
          <w:rFonts w:cs="Arial"/>
          <w:sz w:val="18"/>
          <w:szCs w:val="18"/>
        </w:rPr>
      </w:pPr>
    </w:p>
    <w:p w:rsidR="008971F5" w:rsidRDefault="008971F5" w:rsidP="00746B94">
      <w:pPr>
        <w:autoSpaceDE w:val="0"/>
        <w:autoSpaceDN w:val="0"/>
        <w:adjustRightInd w:val="0"/>
        <w:spacing w:line="240" w:lineRule="auto"/>
        <w:rPr>
          <w:rFonts w:cs="Arial"/>
          <w:sz w:val="24"/>
          <w:szCs w:val="24"/>
        </w:rPr>
      </w:pPr>
    </w:p>
    <w:p w:rsidR="00746B94" w:rsidRPr="00746B94" w:rsidRDefault="00746B94" w:rsidP="00746B94">
      <w:pPr>
        <w:autoSpaceDE w:val="0"/>
        <w:autoSpaceDN w:val="0"/>
        <w:adjustRightInd w:val="0"/>
        <w:spacing w:line="240" w:lineRule="auto"/>
        <w:rPr>
          <w:rFonts w:cs="Arial"/>
          <w:b/>
          <w:bCs/>
          <w:sz w:val="18"/>
          <w:szCs w:val="18"/>
        </w:rPr>
      </w:pPr>
      <w:r w:rsidRPr="00746B94">
        <w:rPr>
          <w:rFonts w:cs="Arial"/>
          <w:b/>
          <w:bCs/>
          <w:sz w:val="18"/>
          <w:szCs w:val="18"/>
        </w:rPr>
        <w:t>Gerente da Engenharia da Qualidade e Meio Ambiente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Remy Automotive Brasil - Brusque, SC - Novembro de 2003 a Novembro de 2014</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Responsabilidades: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Responsável pela Qualidade do Produto na América Latina, coordenando e respondendo pelas áreas de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Engenharia da Qualidade do Produto, Qualificação e Desenvolvimento de Fornecedores, Sistema de Gestão da Qualidade e Meio Ambiente, Validação do Produto, Garantia e Confiabilidade do Produto, Controle da Qualidade e Assistência Técnica aos Clientes.</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Como principais atividades desempenhadas podem ser citadas: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Planejamento Estratégico e Orçamentário;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Representante da Direção;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Coordenador de Alterações no Produto;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Coordenação de Equipes Multifuncionais;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Planejamento de Auditorias;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Implementação de Ferramentas da Qualidade para a Excelência Operacional (Lean Manufacturing);</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Interação com as demais empresas do grupo nos EUA, México, Hungria, Coréia do Sul e China.</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Realizações: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Recebimento da premiação “Supplier of the year” em 2011 entregue pela General Motors do Brasil na categoria Powertrain.</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Obtenção da Premiação Internacional Shingo Prize (Medalha de Bronze) oferecido pela Universidade de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Utah para as empresas que alcançam a Excelência Operacional na implementação da Filosofia Lean;</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Alcance do 1º lugar no Prêmio SESI Qualidade no Trabalho (PSQT) Estadual na categoria Desenvolvimento Socioambiental (empresa de médio porte) e 2° lugar na Premiação Nacional. Ambos em reconhecimento à prática ambiental da metodologia 3Rs, principalmente no processo de Remanufatura D3R.</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Recebimento da Premiação Q1 fornecida pela Ford Motors Company para os fornecedores que alcancem um nível de Excelência em Fornecimento.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Recebimento do Prêmio de Excelência pela “Competência em Desenvolvimento” na subcategoria de produtos elétricos fornecido para os melhores fornecedores do ano de 2005 através do evento Supply Award 2005, em cerimônia realizada pela Volkswagen Caminhões e Ônibus no mês de Agosto de 2006.</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Idealização, Desenvolvimento e Coordenação de Projetos de Softwares customizados para Gestão da</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Qualidade e Gestão Estratégica;</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Implantação de Ferramentas e Sistemas Lean;</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Participação da 51ª Semana Kaizen na Embraer acompanhando os KPOs da equipe de Coordenação de Kaizen da Embraer, com o apoio da Consultoria Japonesa Shingijutsu;</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Viagens internacionais para empresas do Grupo com foco em transferência de Knowhow, Lessons Learned e Benchmarking.</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Atuação na área de Pesquisa e Desenvolvimento de novos produtos visando inovação para agregar maior valor ao produto, aumentando a competitividade, a participação no mercado e a rentabilidade.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Ampliação dos negócios de motores de partida para o Cliente GM devido ao alto nível de qualidade em</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relação aos concorrentes até se tornar o único fornecedor de sua categoria com este cliente.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Certificação da primeira empresa da região de Brusque-SC na Norma ISO 14001 que rege a Gestão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Ambiental.</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Obtenção da Certificação ISO TS 16949:2002, abrindo para a possibilidade de manter e ampliar negócios com as principais montadoras do ramo automotivo.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Implantação do Sistema QSB-GM.</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Certificação do processo de Remanufatura na Norma ISO 9001 para participação do Programa RENOV da Mercedes Benz do Brasil e obtenção de novos negócios.</w:t>
      </w:r>
    </w:p>
    <w:p w:rsidR="00746B94" w:rsidRPr="00746B94" w:rsidRDefault="00746B94" w:rsidP="00746B94">
      <w:pPr>
        <w:autoSpaceDE w:val="0"/>
        <w:autoSpaceDN w:val="0"/>
        <w:adjustRightInd w:val="0"/>
        <w:spacing w:line="240" w:lineRule="auto"/>
        <w:rPr>
          <w:rFonts w:cs="Arial"/>
          <w:sz w:val="18"/>
          <w:szCs w:val="18"/>
        </w:rPr>
      </w:pPr>
    </w:p>
    <w:p w:rsidR="008971F5" w:rsidRDefault="008971F5" w:rsidP="00746B94">
      <w:pPr>
        <w:autoSpaceDE w:val="0"/>
        <w:autoSpaceDN w:val="0"/>
        <w:adjustRightInd w:val="0"/>
        <w:spacing w:line="240" w:lineRule="auto"/>
        <w:rPr>
          <w:rFonts w:cs="Arial"/>
          <w:sz w:val="18"/>
          <w:szCs w:val="18"/>
        </w:rPr>
      </w:pPr>
    </w:p>
    <w:p w:rsidR="00746B94" w:rsidRPr="00D93F4B" w:rsidRDefault="00746B94" w:rsidP="00746B94">
      <w:pPr>
        <w:autoSpaceDE w:val="0"/>
        <w:autoSpaceDN w:val="0"/>
        <w:adjustRightInd w:val="0"/>
        <w:spacing w:line="240" w:lineRule="auto"/>
        <w:rPr>
          <w:rFonts w:cs="Arial"/>
          <w:sz w:val="18"/>
          <w:szCs w:val="18"/>
        </w:rPr>
      </w:pPr>
      <w:r w:rsidRPr="00746B94">
        <w:rPr>
          <w:rFonts w:cs="Arial"/>
          <w:b/>
          <w:bCs/>
          <w:sz w:val="18"/>
          <w:szCs w:val="18"/>
        </w:rPr>
        <w:lastRenderedPageBreak/>
        <w:t>Coordenador/Analista da Qualidade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Mec-Sihn – Joint Venture entre Mecano Fabril (Brasil) e Robert Sihn (Alemanha) - Osasco, SP - Junho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de 2003 a Outubro de 2003</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Responsabilidades: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Responsável pela Coordenação do Sistema de Gestão da Qualidade, Controle de Qualidade, Assistência</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Técnica ao Cliente e Manutenção Preditiva.</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Realizações: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Redução do PPM interno em 67% em 3 meses, utilizando a metodologia 6 Sigma.</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Obtenção da Certificação ISO TS 16949:2002, abrindo para a possibilidade de manter e ampliar negócios com as principais montadoras do ramo automotivo.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Implementação do sistema de troca rápida de ferramenta (SMED).</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b/>
          <w:bCs/>
          <w:sz w:val="18"/>
          <w:szCs w:val="18"/>
        </w:rPr>
      </w:pPr>
      <w:r w:rsidRPr="00746B94">
        <w:rPr>
          <w:rFonts w:cs="Arial"/>
          <w:b/>
          <w:bCs/>
          <w:sz w:val="18"/>
          <w:szCs w:val="18"/>
        </w:rPr>
        <w:t>Consultor Independente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Betel Associados Consultoria e Treinamento - São Paulo, SP - Março de 2003 a Junho de 2003</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Responsabilidades: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Responsável pelo planejamento, desenvolvimento e implantação de: Sistemas de Gestão, Projetos de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Redução de Custos, Treinamento em Ferramentas da Qualidade, Auditoria e Desenvolvimento da Cadeia de Fornecedores.</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Realizações: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Implementação de Sistemas da Qualidade baseados nas Normas ISO 9001 e ISO TS 16949 com foco na Certificação;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Serviços de Treinamento em Ferramentas da Qualidade e Assessoria na Implantação de Sistemas da</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Qualidade;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Implementação de Kanban e MRP;</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Implantação do Sistema de Troca Rápida de Ferramenta (SMED);</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Assessoria Técnica em Projetos para Reduções de Custos;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Realização de Auditorias Internas da Qualidade em Clientes e em Subcontratados;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Desenvolvimento de Fornecedores e Avaliação da Qualidade em Fornecedores;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Remodelamento da Cadeia de Fornecimento com foco em reduções de custos;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Alterações de Engenharia para atingir a satisfação dos clientes.</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b/>
          <w:bCs/>
          <w:sz w:val="18"/>
          <w:szCs w:val="18"/>
        </w:rPr>
      </w:pPr>
      <w:r w:rsidRPr="00746B94">
        <w:rPr>
          <w:rFonts w:cs="Arial"/>
          <w:b/>
          <w:bCs/>
          <w:sz w:val="18"/>
          <w:szCs w:val="18"/>
        </w:rPr>
        <w:t>Técnico de Desenvolvimento de Produto e da Garantia da Qualidade</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Pilkington do Brasil Ltda - São Paulo, SP - Abril de 2001 a Janeiro de 2003</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Responsabilidades: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Responsável pela Preparação para a obtenção da Certificação ISO TS 16949:1998, Coordenação de Projetos e Aprovação de PPAP junto ao APQP, Desenvolvimento e Acompanhamento de Amostras (GP-11), Projeto de Dispositivos de Medição e Monitoramento, Levantamento de cotações de ferramental, Validação e aprovação de linhas de produção juntos aos clientes.</w:t>
      </w:r>
    </w:p>
    <w:p w:rsidR="00746B94" w:rsidRPr="00746B94" w:rsidRDefault="00746B94" w:rsidP="00746B94">
      <w:pPr>
        <w:autoSpaceDE w:val="0"/>
        <w:autoSpaceDN w:val="0"/>
        <w:adjustRightInd w:val="0"/>
        <w:spacing w:line="240" w:lineRule="auto"/>
        <w:rPr>
          <w:rFonts w:cs="Arial"/>
          <w:sz w:val="18"/>
          <w:szCs w:val="18"/>
        </w:rPr>
      </w:pP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Realizações: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Aprovação de peças para o Projeto Tupy (FOX/VW), Projeto Amazon (BV226,EcoSport/Ford e BV256,</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Fiesta/Ford), Projeto 4300 (Corsa/GM), Projeto 4303 (Montana/GM), Projeto AB9 (Gol/VW), Projeto BB14</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(Paraty/VW), Projeto LB20 (Saveiro/VW), dentre outros projetos com todos os clientes do ramo automotivo, incluindo carrocerias.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Desenvolvimento de novas tecnologias automotivas visando obtenção de knowhow e vantagem competitiva no mercado.</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Homologação de matéria-prima para viabilização de exportações.</w:t>
      </w:r>
    </w:p>
    <w:p w:rsidR="00746B94" w:rsidRPr="00746B94" w:rsidRDefault="00746B94" w:rsidP="00746B94">
      <w:pPr>
        <w:autoSpaceDE w:val="0"/>
        <w:autoSpaceDN w:val="0"/>
        <w:adjustRightInd w:val="0"/>
        <w:spacing w:line="240" w:lineRule="auto"/>
        <w:rPr>
          <w:rFonts w:cs="Arial"/>
          <w:sz w:val="18"/>
          <w:szCs w:val="18"/>
        </w:rPr>
      </w:pPr>
      <w:r w:rsidRPr="00746B94">
        <w:rPr>
          <w:rFonts w:cs="Arial"/>
          <w:sz w:val="18"/>
          <w:szCs w:val="18"/>
        </w:rPr>
        <w:t>• Reengenharia de processos e produtos visando aumento da produtividade de itens para o mercado de reposição.</w:t>
      </w:r>
    </w:p>
    <w:p w:rsidR="00746B94" w:rsidRPr="00746B94" w:rsidRDefault="00746B94" w:rsidP="00746B94">
      <w:pPr>
        <w:autoSpaceDE w:val="0"/>
        <w:autoSpaceDN w:val="0"/>
        <w:adjustRightInd w:val="0"/>
        <w:spacing w:line="240" w:lineRule="auto"/>
        <w:rPr>
          <w:rFonts w:cs="Arial"/>
          <w:sz w:val="18"/>
          <w:szCs w:val="18"/>
        </w:rPr>
      </w:pPr>
    </w:p>
    <w:p w:rsidR="00746B94" w:rsidRDefault="00746B94" w:rsidP="00746B94">
      <w:pPr>
        <w:autoSpaceDE w:val="0"/>
        <w:autoSpaceDN w:val="0"/>
        <w:adjustRightInd w:val="0"/>
        <w:spacing w:line="240" w:lineRule="auto"/>
        <w:rPr>
          <w:rFonts w:cs="Arial"/>
          <w:sz w:val="18"/>
          <w:szCs w:val="18"/>
        </w:rPr>
      </w:pPr>
    </w:p>
    <w:p w:rsidR="009705BB" w:rsidRDefault="009705BB" w:rsidP="00746B94">
      <w:pPr>
        <w:autoSpaceDE w:val="0"/>
        <w:autoSpaceDN w:val="0"/>
        <w:adjustRightInd w:val="0"/>
        <w:spacing w:line="240" w:lineRule="auto"/>
        <w:rPr>
          <w:rFonts w:cs="Arial"/>
          <w:sz w:val="18"/>
          <w:szCs w:val="18"/>
        </w:rPr>
      </w:pPr>
    </w:p>
    <w:p w:rsidR="009705BB" w:rsidRDefault="009705BB" w:rsidP="00746B94">
      <w:pPr>
        <w:autoSpaceDE w:val="0"/>
        <w:autoSpaceDN w:val="0"/>
        <w:adjustRightInd w:val="0"/>
        <w:spacing w:line="240" w:lineRule="auto"/>
        <w:rPr>
          <w:rFonts w:cs="Arial"/>
          <w:sz w:val="18"/>
          <w:szCs w:val="18"/>
        </w:rPr>
      </w:pPr>
    </w:p>
    <w:p w:rsidR="009705BB" w:rsidRDefault="009705BB" w:rsidP="00746B94">
      <w:pPr>
        <w:autoSpaceDE w:val="0"/>
        <w:autoSpaceDN w:val="0"/>
        <w:adjustRightInd w:val="0"/>
        <w:spacing w:line="240" w:lineRule="auto"/>
        <w:rPr>
          <w:rFonts w:cs="Arial"/>
          <w:sz w:val="18"/>
          <w:szCs w:val="18"/>
        </w:rPr>
      </w:pPr>
    </w:p>
    <w:p w:rsidR="009705BB" w:rsidRDefault="009705BB" w:rsidP="00746B94">
      <w:pPr>
        <w:autoSpaceDE w:val="0"/>
        <w:autoSpaceDN w:val="0"/>
        <w:adjustRightInd w:val="0"/>
        <w:spacing w:line="240" w:lineRule="auto"/>
        <w:rPr>
          <w:rFonts w:cs="Arial"/>
          <w:sz w:val="18"/>
          <w:szCs w:val="18"/>
        </w:rPr>
      </w:pPr>
    </w:p>
    <w:p w:rsidR="009705BB" w:rsidRDefault="009705BB" w:rsidP="00746B94">
      <w:pPr>
        <w:autoSpaceDE w:val="0"/>
        <w:autoSpaceDN w:val="0"/>
        <w:adjustRightInd w:val="0"/>
        <w:spacing w:line="240" w:lineRule="auto"/>
        <w:rPr>
          <w:rFonts w:cs="Arial"/>
          <w:sz w:val="18"/>
          <w:szCs w:val="18"/>
        </w:rPr>
      </w:pPr>
    </w:p>
    <w:p w:rsidR="009705BB" w:rsidRDefault="009705BB" w:rsidP="00746B94">
      <w:pPr>
        <w:autoSpaceDE w:val="0"/>
        <w:autoSpaceDN w:val="0"/>
        <w:adjustRightInd w:val="0"/>
        <w:spacing w:line="240" w:lineRule="auto"/>
        <w:rPr>
          <w:rFonts w:cs="Arial"/>
          <w:sz w:val="18"/>
          <w:szCs w:val="18"/>
        </w:rPr>
      </w:pPr>
    </w:p>
    <w:p w:rsidR="009705BB" w:rsidRDefault="009705BB" w:rsidP="00746B94">
      <w:pPr>
        <w:autoSpaceDE w:val="0"/>
        <w:autoSpaceDN w:val="0"/>
        <w:adjustRightInd w:val="0"/>
        <w:spacing w:line="240" w:lineRule="auto"/>
        <w:rPr>
          <w:rFonts w:cs="Arial"/>
          <w:sz w:val="18"/>
          <w:szCs w:val="18"/>
        </w:rPr>
      </w:pPr>
    </w:p>
    <w:p w:rsidR="009705BB" w:rsidRDefault="009705BB" w:rsidP="00746B94">
      <w:pPr>
        <w:autoSpaceDE w:val="0"/>
        <w:autoSpaceDN w:val="0"/>
        <w:adjustRightInd w:val="0"/>
        <w:spacing w:line="240" w:lineRule="auto"/>
        <w:rPr>
          <w:rFonts w:cs="Arial"/>
          <w:sz w:val="18"/>
          <w:szCs w:val="18"/>
        </w:rPr>
      </w:pPr>
    </w:p>
    <w:p w:rsidR="00746B94" w:rsidRDefault="00746B94" w:rsidP="00746B94">
      <w:pPr>
        <w:autoSpaceDE w:val="0"/>
        <w:autoSpaceDN w:val="0"/>
        <w:adjustRightInd w:val="0"/>
        <w:spacing w:line="240" w:lineRule="auto"/>
        <w:rPr>
          <w:rFonts w:cs="Arial"/>
          <w:sz w:val="18"/>
          <w:szCs w:val="18"/>
        </w:rPr>
      </w:pPr>
    </w:p>
    <w:p w:rsidR="00746B94" w:rsidRPr="00D2785A" w:rsidRDefault="00746B94" w:rsidP="00746B94">
      <w:pPr>
        <w:autoSpaceDE w:val="0"/>
        <w:autoSpaceDN w:val="0"/>
        <w:adjustRightInd w:val="0"/>
        <w:spacing w:line="240" w:lineRule="auto"/>
        <w:rPr>
          <w:b/>
          <w:bCs/>
          <w:position w:val="0"/>
          <w:szCs w:val="24"/>
          <w:u w:val="single"/>
          <w:lang w:eastAsia="en-GB"/>
        </w:rPr>
      </w:pPr>
      <w:r w:rsidRPr="00D2785A">
        <w:rPr>
          <w:b/>
          <w:bCs/>
          <w:position w:val="0"/>
          <w:szCs w:val="24"/>
          <w:u w:val="single"/>
          <w:lang w:eastAsia="en-GB"/>
        </w:rPr>
        <w:lastRenderedPageBreak/>
        <w:t>TREINAMENTOS</w:t>
      </w:r>
    </w:p>
    <w:p w:rsidR="00746B94" w:rsidRDefault="00746B94" w:rsidP="00746B94">
      <w:pPr>
        <w:autoSpaceDE w:val="0"/>
        <w:autoSpaceDN w:val="0"/>
        <w:adjustRightInd w:val="0"/>
        <w:spacing w:line="240" w:lineRule="auto"/>
        <w:rPr>
          <w:rFonts w:cs="Arial"/>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2"/>
        <w:gridCol w:w="2936"/>
        <w:gridCol w:w="2892"/>
      </w:tblGrid>
      <w:tr w:rsidR="00746B94" w:rsidRPr="00785674" w:rsidTr="006F445C">
        <w:tc>
          <w:tcPr>
            <w:tcW w:w="3257" w:type="dxa"/>
            <w:shd w:val="clear" w:color="auto" w:fill="C0C0C0"/>
          </w:tcPr>
          <w:p w:rsidR="00746B94" w:rsidRPr="00785674" w:rsidRDefault="00746B94" w:rsidP="006F445C">
            <w:pPr>
              <w:pStyle w:val="competencia"/>
              <w:overflowPunct w:val="0"/>
              <w:autoSpaceDE w:val="0"/>
              <w:autoSpaceDN w:val="0"/>
              <w:adjustRightInd w:val="0"/>
              <w:spacing w:before="0"/>
              <w:jc w:val="left"/>
              <w:textAlignment w:val="baseline"/>
              <w:outlineLvl w:val="9"/>
              <w:rPr>
                <w:b/>
                <w:color w:val="FFFFFF"/>
                <w:sz w:val="20"/>
                <w:lang w:val="en-US"/>
              </w:rPr>
            </w:pPr>
            <w:r>
              <w:rPr>
                <w:b/>
                <w:color w:val="FFFFFF"/>
                <w:sz w:val="20"/>
              </w:rPr>
              <w:t>Gestão</w:t>
            </w:r>
            <w:r w:rsidRPr="00785674">
              <w:rPr>
                <w:b/>
                <w:color w:val="FFFFFF"/>
                <w:sz w:val="20"/>
              </w:rPr>
              <w:t>:</w:t>
            </w:r>
          </w:p>
        </w:tc>
        <w:tc>
          <w:tcPr>
            <w:tcW w:w="3257" w:type="dxa"/>
            <w:shd w:val="clear" w:color="auto" w:fill="C0C0C0"/>
          </w:tcPr>
          <w:p w:rsidR="00746B94" w:rsidRPr="00785674" w:rsidRDefault="00746B94" w:rsidP="006F445C">
            <w:pPr>
              <w:rPr>
                <w:rFonts w:cs="Arial"/>
                <w:b/>
                <w:color w:val="FFFFFF"/>
              </w:rPr>
            </w:pPr>
            <w:r>
              <w:rPr>
                <w:rFonts w:cs="Arial"/>
                <w:b/>
                <w:color w:val="FFFFFF"/>
                <w:lang w:val="pt-PT"/>
              </w:rPr>
              <w:t>Qualidade e Lean Manufacturing</w:t>
            </w:r>
            <w:r w:rsidRPr="00785674">
              <w:rPr>
                <w:rFonts w:cs="Arial"/>
                <w:b/>
                <w:color w:val="FFFFFF"/>
                <w:lang w:val="pt-PT"/>
              </w:rPr>
              <w:t>:</w:t>
            </w:r>
          </w:p>
        </w:tc>
        <w:tc>
          <w:tcPr>
            <w:tcW w:w="3257" w:type="dxa"/>
            <w:shd w:val="clear" w:color="auto" w:fill="C0C0C0"/>
          </w:tcPr>
          <w:p w:rsidR="00746B94" w:rsidRPr="00785674" w:rsidRDefault="00746B94" w:rsidP="006F445C">
            <w:pPr>
              <w:pStyle w:val="competencia"/>
              <w:overflowPunct w:val="0"/>
              <w:autoSpaceDE w:val="0"/>
              <w:autoSpaceDN w:val="0"/>
              <w:adjustRightInd w:val="0"/>
              <w:spacing w:before="0"/>
              <w:jc w:val="left"/>
              <w:textAlignment w:val="baseline"/>
              <w:outlineLvl w:val="9"/>
              <w:rPr>
                <w:b/>
                <w:color w:val="FFFFFF"/>
                <w:sz w:val="20"/>
                <w:lang w:val="pt-BR"/>
              </w:rPr>
            </w:pPr>
            <w:r>
              <w:rPr>
                <w:b/>
                <w:color w:val="FFFFFF"/>
                <w:sz w:val="20"/>
              </w:rPr>
              <w:t>Engenharia</w:t>
            </w:r>
            <w:r w:rsidRPr="00785674">
              <w:rPr>
                <w:b/>
                <w:color w:val="FFFFFF"/>
                <w:sz w:val="20"/>
              </w:rPr>
              <w:t>:</w:t>
            </w:r>
          </w:p>
        </w:tc>
      </w:tr>
      <w:tr w:rsidR="00746B94" w:rsidRPr="00D93F4B" w:rsidTr="006F445C">
        <w:tc>
          <w:tcPr>
            <w:tcW w:w="3257" w:type="dxa"/>
          </w:tcPr>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Shingo Prize: Principles of Operational Excellence &amp; Assessment (Utah State University - Jon M. Huntsman School of Business);</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Sincronismo Organizacional: Mapeamento de Processos (Fundação Fritz Müller);</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Negociação em Vendas (SENAC);</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BSC – Balanced Scorecard (FGV – Fundação Getúlio Vargas);</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Gestão Estratégica de Custos – Fundamentos da Gestão de Custos (FGV – Fundação Getúlio Vargas);</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Estratégia de Empresas - Introdução à Administração Estratégica (FGV – Fundação Getúlio Vargas);</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Técnicas de Gerência de Projetos - Gerenciamento do Escopo do Projeto (FGV – Fundação Getúlio Vargas);</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Recursos Humanos (FGV – Fundação Getúlio Vargas);</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Diversidade nas Organizações (FGV – Fundação Getúlio Vargas);</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Ética (FGV – Fundação Getúlio Vargas);</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Procedimentos para Exportação (SEBRAE);</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Pagamentos Internacionais (SEBRAE);</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Marketing Internacional (SEBRAE);</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Logística Internacional (SEBRAE);</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Negociação Internacional (SEBRAE);</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Gestão de Cooperativas de Crédito (SEBRAE);</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Introdução à Teoria Empreendedora (Starta);</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Planejamento Financeiro para Empreendedores (Starta);</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Plano de Negócios para Empreendedores (Starta);</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Direito Empresarial (Catho);</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Direito Administrativo (Catho);</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Direito do Trabalho (Catho);</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Direito Tributário (Catho);</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Direito Comercial (Catho);</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Direito do Consumidor (Catho);</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Como Investir na Bolsa de Valores (Catho);</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Supply Chain Management (Next Generation - Intel);</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rPr>
            </w:pPr>
            <w:r w:rsidRPr="00C46B33">
              <w:rPr>
                <w:rFonts w:ascii="Helvetica" w:hAnsi="Helvetica" w:cs="Helvetica"/>
                <w:sz w:val="16"/>
                <w:szCs w:val="16"/>
              </w:rPr>
              <w:t>Modelagem de Negócios (Next Generation - Intel);</w:t>
            </w:r>
          </w:p>
          <w:p w:rsidR="00C46B33"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BPM - Business Process Management (Next Generation - Intel);</w:t>
            </w:r>
          </w:p>
          <w:p w:rsidR="00746B94" w:rsidRPr="00C46B33" w:rsidRDefault="00C46B33" w:rsidP="00C46B33">
            <w:pPr>
              <w:pStyle w:val="PargrafodaLista"/>
              <w:numPr>
                <w:ilvl w:val="0"/>
                <w:numId w:val="29"/>
              </w:numPr>
              <w:autoSpaceDE w:val="0"/>
              <w:autoSpaceDN w:val="0"/>
              <w:adjustRightInd w:val="0"/>
              <w:ind w:left="142" w:hanging="142"/>
              <w:rPr>
                <w:rFonts w:ascii="Helvetica" w:hAnsi="Helvetica" w:cs="Helvetica"/>
                <w:sz w:val="16"/>
                <w:szCs w:val="16"/>
                <w:lang w:val="en-US"/>
              </w:rPr>
            </w:pPr>
            <w:r w:rsidRPr="00C46B33">
              <w:rPr>
                <w:rFonts w:ascii="Helvetica" w:hAnsi="Helvetica" w:cs="Helvetica"/>
                <w:sz w:val="16"/>
                <w:szCs w:val="16"/>
                <w:lang w:val="en-US"/>
              </w:rPr>
              <w:t>CRM - Customer Relationship Management (Next Generation - Intel);</w:t>
            </w:r>
          </w:p>
          <w:p w:rsidR="00746B94" w:rsidRPr="00543417" w:rsidRDefault="00746B94" w:rsidP="006F445C">
            <w:pPr>
              <w:rPr>
                <w:rFonts w:cs="Arial"/>
                <w:sz w:val="16"/>
                <w:szCs w:val="16"/>
                <w:lang w:val="en-US"/>
              </w:rPr>
            </w:pPr>
          </w:p>
        </w:tc>
        <w:tc>
          <w:tcPr>
            <w:tcW w:w="3257" w:type="dxa"/>
          </w:tcPr>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Introduction To FMEA PRO 6 Level I Training (GM University Quality College);</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Introduction to Statistical Engineering (GM University Quality College);</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GART - Global Analysis and Reporting Tool (GM University Quality College);</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Fundamentals of Warranty (Ford Supplier Learning Institute (FSLI));</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Sistema DocMaster (KWB / Mercedes Benz do Brasil);</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Formação AMADEUS (PSA Peugeot Citroën);</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Pr>
                <w:rFonts w:ascii="Helvetica" w:hAnsi="Helvetica" w:cs="Helvetica"/>
                <w:sz w:val="16"/>
                <w:szCs w:val="16"/>
              </w:rPr>
              <w:t>FTA -</w:t>
            </w:r>
            <w:r w:rsidRPr="00C46B33">
              <w:rPr>
                <w:rFonts w:ascii="Helvetica" w:hAnsi="Helvetica" w:cs="Helvetica"/>
                <w:sz w:val="16"/>
                <w:szCs w:val="16"/>
              </w:rPr>
              <w:t xml:space="preserve"> Árvore de Resolução de Problemas Delphi - (Remy México);</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Lead Auditor RABQSA – Certified ISO 9001:2008 Lead Auditor Training with AIAG ISO/TS 16949:2009 Supplier Auditor Certification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VDA 6.3 2ª Edição 2010 Requisitos e Processo de Auditoria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FMEA –Análise de Modos e Efeitos de Falha Potencial 4ª edição</w:t>
            </w:r>
            <w:r w:rsidRPr="00C46B33">
              <w:rPr>
                <w:rFonts w:ascii="Helvetica" w:hAnsi="Helvetica" w:cs="Helvetica"/>
                <w:sz w:val="16"/>
                <w:szCs w:val="16"/>
              </w:rPr>
              <w:tab/>
              <w:t xml:space="preserve">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CEP – Controle Estatístico do Processo 2ª edição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ISO 9001:2008 Requisitos e Formação de Auditor Interno do Sistema de Gestão da Qualidade baseado na norma ISO 19011:2011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Requisitos Específicos GM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Método de Análise de Solução de Problemas – MASP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CQI-9 3ªEd - Requisitos e Formação de Auditor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MASP – Método de Análise e Solução de Problemas (Interaction-Plexus);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Requisitos Específicos da FORD e Processo de Premiação Q1 (MGI Senger Wagner);</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Sincronismo Organizacional: Mapeamento de Processos (Fundação Fritz Müller);</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Projeto KAIZEN de Produtividade (TBM);</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VSM – Value Stream Mapping (EcoLean);</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TWI – Training  within Industry (EcoLean);</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Hoshin Kanri - Matriz X / Modelo A3 - (EcoLean);</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Introdução ao Projeto de Experimentos: DOE (QPB / Pilkington);</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Global Phased PPAP FORD (Setec Consulting Group);</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 xml:space="preserve">PPAP 4ª Edição (Setec Consulting </w:t>
            </w:r>
            <w:r w:rsidRPr="00C46B33">
              <w:rPr>
                <w:rFonts w:ascii="Helvetica" w:hAnsi="Helvetica" w:cs="Helvetica"/>
                <w:sz w:val="16"/>
                <w:szCs w:val="16"/>
                <w:lang w:val="en-US"/>
              </w:rPr>
              <w:lastRenderedPageBreak/>
              <w:t>Group);</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CEP 2ª Edição (Setec Consulting Group);</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GPDS – Global Product Development System (Setec Consulting Group);</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Metodologia Seis Sigma (Catho);</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Run@Rate (GP-9) - (Bureau Veritas);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APQP GLOBAL GM (Bureau Veritas);</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rPr>
            </w:pPr>
            <w:r w:rsidRPr="00C46B33">
              <w:rPr>
                <w:rFonts w:ascii="Helvetica" w:hAnsi="Helvetica" w:cs="Helvetica"/>
                <w:sz w:val="16"/>
                <w:szCs w:val="16"/>
              </w:rPr>
              <w:t>DOE – Projeto de Experimentos e Metodologia Tagushi (VTB);</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MSA (VTB);</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CEP Avançado (VTB);</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OHSAS 18001 (Quality Supply);</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NBR/ISO 14001 (Quality Supply);</w:t>
            </w:r>
          </w:p>
          <w:p w:rsidR="00C46B33" w:rsidRPr="00C46B33"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APQP (Quality Supply);</w:t>
            </w:r>
          </w:p>
          <w:p w:rsidR="00746B94" w:rsidRPr="00D93F4B" w:rsidRDefault="00C46B33" w:rsidP="00C46B33">
            <w:pPr>
              <w:pStyle w:val="PargrafodaLista"/>
              <w:numPr>
                <w:ilvl w:val="0"/>
                <w:numId w:val="29"/>
              </w:numPr>
              <w:autoSpaceDE w:val="0"/>
              <w:autoSpaceDN w:val="0"/>
              <w:adjustRightInd w:val="0"/>
              <w:ind w:left="90" w:hanging="98"/>
              <w:rPr>
                <w:rFonts w:ascii="Helvetica" w:hAnsi="Helvetica" w:cs="Helvetica"/>
                <w:sz w:val="16"/>
                <w:szCs w:val="16"/>
                <w:lang w:val="en-US"/>
              </w:rPr>
            </w:pPr>
            <w:r w:rsidRPr="00C46B33">
              <w:rPr>
                <w:rFonts w:ascii="Helvetica" w:hAnsi="Helvetica" w:cs="Helvetica"/>
                <w:sz w:val="16"/>
                <w:szCs w:val="16"/>
                <w:lang w:val="en-US"/>
              </w:rPr>
              <w:t>SFMEA - Safety Failure Modes and Effect Analysis - (Remy);</w:t>
            </w:r>
          </w:p>
        </w:tc>
        <w:tc>
          <w:tcPr>
            <w:tcW w:w="3257" w:type="dxa"/>
          </w:tcPr>
          <w:p w:rsidR="00C46B33" w:rsidRDefault="00C46B33" w:rsidP="00D2785A">
            <w:pPr>
              <w:pStyle w:val="PargrafodaLista"/>
              <w:numPr>
                <w:ilvl w:val="0"/>
                <w:numId w:val="29"/>
              </w:numPr>
              <w:autoSpaceDE w:val="0"/>
              <w:autoSpaceDN w:val="0"/>
              <w:adjustRightInd w:val="0"/>
              <w:ind w:left="159" w:hanging="159"/>
              <w:rPr>
                <w:rFonts w:ascii="Helvetica" w:hAnsi="Helvetica" w:cs="Helvetica"/>
                <w:sz w:val="16"/>
                <w:szCs w:val="16"/>
              </w:rPr>
            </w:pPr>
            <w:r>
              <w:rPr>
                <w:rFonts w:ascii="Helvetica" w:hAnsi="Helvetica" w:cs="Helvetica"/>
                <w:sz w:val="16"/>
                <w:szCs w:val="16"/>
              </w:rPr>
              <w:lastRenderedPageBreak/>
              <w:t>Lógica de Programação e Algoritmos (Proway);</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Arquitetura de Veículos Elétricos e Híbridos (SAE);</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Características e Especificações de Motores Elétricos CC e Conversores CA/CC (WEG);</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Características e Especificações de Geradores (WEG);</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Automação de Processos Industriais (WEG);</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Esquemas de Aterramento em Baixa Tensão (Schneider-Electric);</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CATIA V4 (TECMES);</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Desenho Serigráfico (SENAI);</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Impressão Serigráfica (SENAI);</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AutoLISP: Programação para AutoCAD (MillWide);</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Sistemas de Faixa Larga (CIEE);</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AutoCAD (SENAI);</w:t>
            </w:r>
          </w:p>
          <w:p w:rsidR="00D93F4B" w:rsidRPr="00D93F4B" w:rsidRDefault="00D93F4B" w:rsidP="00D2785A">
            <w:pPr>
              <w:pStyle w:val="PargrafodaLista"/>
              <w:numPr>
                <w:ilvl w:val="0"/>
                <w:numId w:val="29"/>
              </w:numPr>
              <w:autoSpaceDE w:val="0"/>
              <w:autoSpaceDN w:val="0"/>
              <w:adjustRightInd w:val="0"/>
              <w:ind w:left="159" w:hanging="159"/>
              <w:rPr>
                <w:rFonts w:ascii="Helvetica" w:hAnsi="Helvetica" w:cs="Helvetica"/>
                <w:sz w:val="16"/>
                <w:szCs w:val="16"/>
              </w:rPr>
            </w:pPr>
            <w:r w:rsidRPr="00D93F4B">
              <w:rPr>
                <w:rFonts w:ascii="Helvetica" w:hAnsi="Helvetica" w:cs="Helvetica"/>
                <w:sz w:val="16"/>
                <w:szCs w:val="16"/>
              </w:rPr>
              <w:t>Fibras Ópticas (CIEE);</w:t>
            </w:r>
          </w:p>
          <w:p w:rsidR="00746B94" w:rsidRPr="00D93F4B" w:rsidRDefault="00746B94" w:rsidP="00D93F4B">
            <w:pPr>
              <w:autoSpaceDE w:val="0"/>
              <w:autoSpaceDN w:val="0"/>
              <w:adjustRightInd w:val="0"/>
              <w:spacing w:line="240" w:lineRule="auto"/>
              <w:rPr>
                <w:rFonts w:cs="Arial"/>
                <w:sz w:val="22"/>
                <w:szCs w:val="22"/>
              </w:rPr>
            </w:pPr>
          </w:p>
        </w:tc>
      </w:tr>
    </w:tbl>
    <w:p w:rsidR="00746B94" w:rsidRPr="00402105" w:rsidRDefault="00746B94" w:rsidP="00746B94">
      <w:pPr>
        <w:autoSpaceDE w:val="0"/>
        <w:autoSpaceDN w:val="0"/>
        <w:adjustRightInd w:val="0"/>
        <w:spacing w:line="240" w:lineRule="auto"/>
        <w:rPr>
          <w:rFonts w:cs="Arial"/>
          <w:sz w:val="28"/>
          <w:szCs w:val="28"/>
          <w:u w:val="single"/>
        </w:rPr>
      </w:pPr>
    </w:p>
    <w:bookmarkEnd w:id="0"/>
    <w:p w:rsidR="00746B94" w:rsidRPr="001E0027" w:rsidRDefault="00746B94" w:rsidP="006731DB">
      <w:pPr>
        <w:tabs>
          <w:tab w:val="left" w:pos="426"/>
        </w:tabs>
        <w:spacing w:line="240" w:lineRule="auto"/>
        <w:jc w:val="both"/>
        <w:rPr>
          <w:rFonts w:cs="Arial"/>
          <w:i/>
          <w:color w:val="000000"/>
        </w:rPr>
      </w:pPr>
    </w:p>
    <w:sectPr w:rsidR="00746B94" w:rsidRPr="001E0027" w:rsidSect="00D2785A">
      <w:headerReference w:type="default" r:id="rId7"/>
      <w:footerReference w:type="default" r:id="rId8"/>
      <w:pgSz w:w="11906" w:h="16838" w:code="9"/>
      <w:pgMar w:top="851" w:right="1701" w:bottom="1417" w:left="1701" w:header="1304" w:footer="96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D1C" w:rsidRDefault="00204D1C">
      <w:r>
        <w:separator/>
      </w:r>
    </w:p>
  </w:endnote>
  <w:endnote w:type="continuationSeparator" w:id="1">
    <w:p w:rsidR="00204D1C" w:rsidRDefault="00204D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0" w:type="dxa"/>
        <w:right w:w="0" w:type="dxa"/>
      </w:tblCellMar>
      <w:tblLook w:val="01E0"/>
    </w:tblPr>
    <w:tblGrid>
      <w:gridCol w:w="4233"/>
      <w:gridCol w:w="4271"/>
    </w:tblGrid>
    <w:tr w:rsidR="00CA289A">
      <w:tc>
        <w:tcPr>
          <w:tcW w:w="4649" w:type="dxa"/>
        </w:tcPr>
        <w:p w:rsidR="00CA289A" w:rsidRDefault="00CA289A">
          <w:pPr>
            <w:pStyle w:val="MSfooter"/>
          </w:pPr>
        </w:p>
      </w:tc>
      <w:tc>
        <w:tcPr>
          <w:tcW w:w="4649" w:type="dxa"/>
        </w:tcPr>
        <w:p w:rsidR="00CA289A" w:rsidRDefault="00CA289A">
          <w:pPr>
            <w:pStyle w:val="Pagenumber"/>
          </w:pPr>
          <w:r>
            <w:rPr>
              <w:rStyle w:val="Nmerodepgina"/>
            </w:rPr>
            <w:t xml:space="preserve">Page </w:t>
          </w:r>
          <w:r w:rsidR="00845BC6">
            <w:rPr>
              <w:rStyle w:val="Nmerodepgina"/>
            </w:rPr>
            <w:fldChar w:fldCharType="begin"/>
          </w:r>
          <w:r>
            <w:rPr>
              <w:rStyle w:val="Nmerodepgina"/>
            </w:rPr>
            <w:instrText xml:space="preserve"> PAGE </w:instrText>
          </w:r>
          <w:r w:rsidR="00845BC6">
            <w:rPr>
              <w:rStyle w:val="Nmerodepgina"/>
            </w:rPr>
            <w:fldChar w:fldCharType="separate"/>
          </w:r>
          <w:r w:rsidR="00DA4AA5">
            <w:rPr>
              <w:rStyle w:val="Nmerodepgina"/>
              <w:noProof/>
            </w:rPr>
            <w:t>2</w:t>
          </w:r>
          <w:r w:rsidR="00845BC6">
            <w:rPr>
              <w:rStyle w:val="Nmerodepgina"/>
            </w:rPr>
            <w:fldChar w:fldCharType="end"/>
          </w:r>
          <w:r>
            <w:rPr>
              <w:rStyle w:val="Nmerodepgina"/>
            </w:rPr>
            <w:t xml:space="preserve"> of </w:t>
          </w:r>
          <w:r w:rsidR="00845BC6">
            <w:rPr>
              <w:rStyle w:val="Nmerodepgina"/>
            </w:rPr>
            <w:fldChar w:fldCharType="begin"/>
          </w:r>
          <w:r>
            <w:rPr>
              <w:rStyle w:val="Nmerodepgina"/>
            </w:rPr>
            <w:instrText xml:space="preserve"> NUMPAGES </w:instrText>
          </w:r>
          <w:r w:rsidR="00845BC6">
            <w:rPr>
              <w:rStyle w:val="Nmerodepgina"/>
            </w:rPr>
            <w:fldChar w:fldCharType="separate"/>
          </w:r>
          <w:r w:rsidR="00DA4AA5">
            <w:rPr>
              <w:rStyle w:val="Nmerodepgina"/>
              <w:noProof/>
            </w:rPr>
            <w:t>5</w:t>
          </w:r>
          <w:r w:rsidR="00845BC6">
            <w:rPr>
              <w:rStyle w:val="Nmerodepgina"/>
            </w:rPr>
            <w:fldChar w:fldCharType="end"/>
          </w:r>
        </w:p>
      </w:tc>
    </w:tr>
  </w:tbl>
  <w:p w:rsidR="00CA289A" w:rsidRDefault="00CA289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D1C" w:rsidRDefault="00204D1C">
      <w:r>
        <w:separator/>
      </w:r>
    </w:p>
  </w:footnote>
  <w:footnote w:type="continuationSeparator" w:id="1">
    <w:p w:rsidR="00204D1C" w:rsidRDefault="00204D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DED" w:rsidRDefault="00CF2DED" w:rsidP="00CF2DED">
    <w:pPr>
      <w:pStyle w:val="MSheader"/>
    </w:pPr>
  </w:p>
  <w:p w:rsidR="00CA289A" w:rsidRDefault="00CA28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BB6DB1E"/>
    <w:lvl w:ilvl="0">
      <w:start w:val="1"/>
      <w:numFmt w:val="bullet"/>
      <w:lvlText w:val=""/>
      <w:lvlJc w:val="left"/>
      <w:pPr>
        <w:tabs>
          <w:tab w:val="num" w:pos="360"/>
        </w:tabs>
        <w:ind w:left="360" w:hanging="360"/>
      </w:pPr>
      <w:rPr>
        <w:rFonts w:ascii="Symbol" w:hAnsi="Symbol" w:hint="default"/>
      </w:rPr>
    </w:lvl>
  </w:abstractNum>
  <w:abstractNum w:abstractNumId="1">
    <w:nsid w:val="01FF3451"/>
    <w:multiLevelType w:val="hybridMultilevel"/>
    <w:tmpl w:val="A460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E1310"/>
    <w:multiLevelType w:val="hybridMultilevel"/>
    <w:tmpl w:val="CB40D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7433B"/>
    <w:multiLevelType w:val="hybridMultilevel"/>
    <w:tmpl w:val="EC6A47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CB35183"/>
    <w:multiLevelType w:val="hybridMultilevel"/>
    <w:tmpl w:val="BDA85AD2"/>
    <w:lvl w:ilvl="0" w:tplc="49023ED0">
      <w:start w:val="1"/>
      <w:numFmt w:val="bullet"/>
      <w:lvlText w:val=""/>
      <w:lvlJc w:val="left"/>
      <w:pPr>
        <w:tabs>
          <w:tab w:val="num" w:pos="2211"/>
        </w:tabs>
        <w:ind w:left="2211" w:hanging="170"/>
      </w:pPr>
      <w:rPr>
        <w:rFonts w:ascii="Symbol" w:hAnsi="Symbol" w:hint="default"/>
        <w:color w:val="auto"/>
      </w:rPr>
    </w:lvl>
    <w:lvl w:ilvl="1" w:tplc="2EBEAEAE" w:tentative="1">
      <w:start w:val="1"/>
      <w:numFmt w:val="bullet"/>
      <w:lvlText w:val="o"/>
      <w:lvlJc w:val="left"/>
      <w:pPr>
        <w:tabs>
          <w:tab w:val="num" w:pos="1440"/>
        </w:tabs>
        <w:ind w:left="1440" w:hanging="360"/>
      </w:pPr>
      <w:rPr>
        <w:rFonts w:ascii="Courier New" w:hAnsi="Courier New" w:cs="Symbol" w:hint="default"/>
      </w:rPr>
    </w:lvl>
    <w:lvl w:ilvl="2" w:tplc="CA522934">
      <w:start w:val="1"/>
      <w:numFmt w:val="bullet"/>
      <w:lvlText w:val=""/>
      <w:lvlJc w:val="left"/>
      <w:pPr>
        <w:tabs>
          <w:tab w:val="num" w:pos="2160"/>
        </w:tabs>
        <w:ind w:left="2160" w:hanging="360"/>
      </w:pPr>
      <w:rPr>
        <w:rFonts w:ascii="Wingdings" w:hAnsi="Wingdings" w:hint="default"/>
      </w:rPr>
    </w:lvl>
    <w:lvl w:ilvl="3" w:tplc="14381334" w:tentative="1">
      <w:start w:val="1"/>
      <w:numFmt w:val="bullet"/>
      <w:lvlText w:val=""/>
      <w:lvlJc w:val="left"/>
      <w:pPr>
        <w:tabs>
          <w:tab w:val="num" w:pos="2880"/>
        </w:tabs>
        <w:ind w:left="2880" w:hanging="360"/>
      </w:pPr>
      <w:rPr>
        <w:rFonts w:ascii="Symbol" w:hAnsi="Symbol" w:hint="default"/>
      </w:rPr>
    </w:lvl>
    <w:lvl w:ilvl="4" w:tplc="01D4627E" w:tentative="1">
      <w:start w:val="1"/>
      <w:numFmt w:val="bullet"/>
      <w:lvlText w:val="o"/>
      <w:lvlJc w:val="left"/>
      <w:pPr>
        <w:tabs>
          <w:tab w:val="num" w:pos="3600"/>
        </w:tabs>
        <w:ind w:left="3600" w:hanging="360"/>
      </w:pPr>
      <w:rPr>
        <w:rFonts w:ascii="Courier New" w:hAnsi="Courier New" w:cs="Symbol" w:hint="default"/>
      </w:rPr>
    </w:lvl>
    <w:lvl w:ilvl="5" w:tplc="F5FC6A90" w:tentative="1">
      <w:start w:val="1"/>
      <w:numFmt w:val="bullet"/>
      <w:lvlText w:val=""/>
      <w:lvlJc w:val="left"/>
      <w:pPr>
        <w:tabs>
          <w:tab w:val="num" w:pos="4320"/>
        </w:tabs>
        <w:ind w:left="4320" w:hanging="360"/>
      </w:pPr>
      <w:rPr>
        <w:rFonts w:ascii="Wingdings" w:hAnsi="Wingdings" w:hint="default"/>
      </w:rPr>
    </w:lvl>
    <w:lvl w:ilvl="6" w:tplc="9C0AD4EE" w:tentative="1">
      <w:start w:val="1"/>
      <w:numFmt w:val="bullet"/>
      <w:lvlText w:val=""/>
      <w:lvlJc w:val="left"/>
      <w:pPr>
        <w:tabs>
          <w:tab w:val="num" w:pos="5040"/>
        </w:tabs>
        <w:ind w:left="5040" w:hanging="360"/>
      </w:pPr>
      <w:rPr>
        <w:rFonts w:ascii="Symbol" w:hAnsi="Symbol" w:hint="default"/>
      </w:rPr>
    </w:lvl>
    <w:lvl w:ilvl="7" w:tplc="2BB0886A" w:tentative="1">
      <w:start w:val="1"/>
      <w:numFmt w:val="bullet"/>
      <w:lvlText w:val="o"/>
      <w:lvlJc w:val="left"/>
      <w:pPr>
        <w:tabs>
          <w:tab w:val="num" w:pos="5760"/>
        </w:tabs>
        <w:ind w:left="5760" w:hanging="360"/>
      </w:pPr>
      <w:rPr>
        <w:rFonts w:ascii="Courier New" w:hAnsi="Courier New" w:cs="Symbol" w:hint="default"/>
      </w:rPr>
    </w:lvl>
    <w:lvl w:ilvl="8" w:tplc="E27C4248" w:tentative="1">
      <w:start w:val="1"/>
      <w:numFmt w:val="bullet"/>
      <w:lvlText w:val=""/>
      <w:lvlJc w:val="left"/>
      <w:pPr>
        <w:tabs>
          <w:tab w:val="num" w:pos="6480"/>
        </w:tabs>
        <w:ind w:left="6480" w:hanging="360"/>
      </w:pPr>
      <w:rPr>
        <w:rFonts w:ascii="Wingdings" w:hAnsi="Wingdings" w:hint="default"/>
      </w:rPr>
    </w:lvl>
  </w:abstractNum>
  <w:abstractNum w:abstractNumId="5">
    <w:nsid w:val="0E8E12FE"/>
    <w:multiLevelType w:val="hybridMultilevel"/>
    <w:tmpl w:val="EE2CA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02D3829"/>
    <w:multiLevelType w:val="hybridMultilevel"/>
    <w:tmpl w:val="9A20452C"/>
    <w:lvl w:ilvl="0" w:tplc="7786D7BA">
      <w:numFmt w:val="bullet"/>
      <w:lvlText w:val="•"/>
      <w:lvlJc w:val="left"/>
      <w:pPr>
        <w:ind w:left="720" w:hanging="36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465C54"/>
    <w:multiLevelType w:val="hybridMultilevel"/>
    <w:tmpl w:val="A410770A"/>
    <w:lvl w:ilvl="0" w:tplc="7786D7BA">
      <w:numFmt w:val="bullet"/>
      <w:lvlText w:val="•"/>
      <w:lvlJc w:val="left"/>
      <w:pPr>
        <w:ind w:left="720" w:hanging="36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B0355A7"/>
    <w:multiLevelType w:val="hybridMultilevel"/>
    <w:tmpl w:val="5AE09CD6"/>
    <w:lvl w:ilvl="0" w:tplc="FFFFFFFF">
      <w:start w:val="1"/>
      <w:numFmt w:val="bullet"/>
      <w:pStyle w:val="idioma"/>
      <w:lvlText w:val=""/>
      <w:lvlJc w:val="left"/>
      <w:pPr>
        <w:tabs>
          <w:tab w:val="num" w:pos="1559"/>
        </w:tabs>
        <w:ind w:left="1559" w:hanging="360"/>
      </w:pPr>
      <w:rPr>
        <w:rFonts w:ascii="Symbol" w:hAnsi="Symbol" w:hint="default"/>
      </w:rPr>
    </w:lvl>
    <w:lvl w:ilvl="1" w:tplc="FFFFFFFF" w:tentative="1">
      <w:start w:val="1"/>
      <w:numFmt w:val="bullet"/>
      <w:lvlText w:val="o"/>
      <w:lvlJc w:val="left"/>
      <w:pPr>
        <w:tabs>
          <w:tab w:val="num" w:pos="2279"/>
        </w:tabs>
        <w:ind w:left="2279" w:hanging="360"/>
      </w:pPr>
      <w:rPr>
        <w:rFonts w:ascii="Courier New" w:hAnsi="Courier New" w:hint="default"/>
      </w:rPr>
    </w:lvl>
    <w:lvl w:ilvl="2" w:tplc="FFFFFFFF" w:tentative="1">
      <w:start w:val="1"/>
      <w:numFmt w:val="bullet"/>
      <w:lvlText w:val=""/>
      <w:lvlJc w:val="left"/>
      <w:pPr>
        <w:tabs>
          <w:tab w:val="num" w:pos="2999"/>
        </w:tabs>
        <w:ind w:left="2999" w:hanging="360"/>
      </w:pPr>
      <w:rPr>
        <w:rFonts w:ascii="Wingdings" w:hAnsi="Wingdings" w:hint="default"/>
      </w:rPr>
    </w:lvl>
    <w:lvl w:ilvl="3" w:tplc="FFFFFFFF" w:tentative="1">
      <w:start w:val="1"/>
      <w:numFmt w:val="bullet"/>
      <w:lvlText w:val=""/>
      <w:lvlJc w:val="left"/>
      <w:pPr>
        <w:tabs>
          <w:tab w:val="num" w:pos="3719"/>
        </w:tabs>
        <w:ind w:left="3719" w:hanging="360"/>
      </w:pPr>
      <w:rPr>
        <w:rFonts w:ascii="Symbol" w:hAnsi="Symbol" w:hint="default"/>
      </w:rPr>
    </w:lvl>
    <w:lvl w:ilvl="4" w:tplc="FFFFFFFF" w:tentative="1">
      <w:start w:val="1"/>
      <w:numFmt w:val="bullet"/>
      <w:lvlText w:val="o"/>
      <w:lvlJc w:val="left"/>
      <w:pPr>
        <w:tabs>
          <w:tab w:val="num" w:pos="4439"/>
        </w:tabs>
        <w:ind w:left="4439" w:hanging="360"/>
      </w:pPr>
      <w:rPr>
        <w:rFonts w:ascii="Courier New" w:hAnsi="Courier New" w:hint="default"/>
      </w:rPr>
    </w:lvl>
    <w:lvl w:ilvl="5" w:tplc="FFFFFFFF" w:tentative="1">
      <w:start w:val="1"/>
      <w:numFmt w:val="bullet"/>
      <w:lvlText w:val=""/>
      <w:lvlJc w:val="left"/>
      <w:pPr>
        <w:tabs>
          <w:tab w:val="num" w:pos="5159"/>
        </w:tabs>
        <w:ind w:left="5159" w:hanging="360"/>
      </w:pPr>
      <w:rPr>
        <w:rFonts w:ascii="Wingdings" w:hAnsi="Wingdings" w:hint="default"/>
      </w:rPr>
    </w:lvl>
    <w:lvl w:ilvl="6" w:tplc="FFFFFFFF" w:tentative="1">
      <w:start w:val="1"/>
      <w:numFmt w:val="bullet"/>
      <w:lvlText w:val=""/>
      <w:lvlJc w:val="left"/>
      <w:pPr>
        <w:tabs>
          <w:tab w:val="num" w:pos="5879"/>
        </w:tabs>
        <w:ind w:left="5879" w:hanging="360"/>
      </w:pPr>
      <w:rPr>
        <w:rFonts w:ascii="Symbol" w:hAnsi="Symbol" w:hint="default"/>
      </w:rPr>
    </w:lvl>
    <w:lvl w:ilvl="7" w:tplc="FFFFFFFF" w:tentative="1">
      <w:start w:val="1"/>
      <w:numFmt w:val="bullet"/>
      <w:lvlText w:val="o"/>
      <w:lvlJc w:val="left"/>
      <w:pPr>
        <w:tabs>
          <w:tab w:val="num" w:pos="6599"/>
        </w:tabs>
        <w:ind w:left="6599" w:hanging="360"/>
      </w:pPr>
      <w:rPr>
        <w:rFonts w:ascii="Courier New" w:hAnsi="Courier New" w:hint="default"/>
      </w:rPr>
    </w:lvl>
    <w:lvl w:ilvl="8" w:tplc="FFFFFFFF" w:tentative="1">
      <w:start w:val="1"/>
      <w:numFmt w:val="bullet"/>
      <w:lvlText w:val=""/>
      <w:lvlJc w:val="left"/>
      <w:pPr>
        <w:tabs>
          <w:tab w:val="num" w:pos="7319"/>
        </w:tabs>
        <w:ind w:left="7319" w:hanging="360"/>
      </w:pPr>
      <w:rPr>
        <w:rFonts w:ascii="Wingdings" w:hAnsi="Wingdings" w:hint="default"/>
      </w:rPr>
    </w:lvl>
  </w:abstractNum>
  <w:abstractNum w:abstractNumId="9">
    <w:nsid w:val="2CFD2D37"/>
    <w:multiLevelType w:val="hybridMultilevel"/>
    <w:tmpl w:val="3CFCE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3B73A86"/>
    <w:multiLevelType w:val="hybridMultilevel"/>
    <w:tmpl w:val="D3E2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20BD0"/>
    <w:multiLevelType w:val="hybridMultilevel"/>
    <w:tmpl w:val="B68EE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5D13479"/>
    <w:multiLevelType w:val="hybridMultilevel"/>
    <w:tmpl w:val="9D8C8BE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4B2F2048"/>
    <w:multiLevelType w:val="hybridMultilevel"/>
    <w:tmpl w:val="4EFE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D21E4"/>
    <w:multiLevelType w:val="hybridMultilevel"/>
    <w:tmpl w:val="DFC2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F12FE9"/>
    <w:multiLevelType w:val="hybridMultilevel"/>
    <w:tmpl w:val="68C6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C5D72"/>
    <w:multiLevelType w:val="hybridMultilevel"/>
    <w:tmpl w:val="6BDE9E66"/>
    <w:lvl w:ilvl="0" w:tplc="981282AC">
      <w:start w:val="1"/>
      <w:numFmt w:val="bullet"/>
      <w:lvlText w:val=""/>
      <w:lvlJc w:val="left"/>
      <w:pPr>
        <w:tabs>
          <w:tab w:val="num" w:pos="2211"/>
        </w:tabs>
        <w:ind w:left="2211" w:hanging="170"/>
      </w:pPr>
      <w:rPr>
        <w:rFonts w:ascii="Symbol" w:hAnsi="Symbol" w:hint="default"/>
        <w:color w:val="auto"/>
      </w:rPr>
    </w:lvl>
    <w:lvl w:ilvl="1" w:tplc="5DC23D1C" w:tentative="1">
      <w:start w:val="1"/>
      <w:numFmt w:val="bullet"/>
      <w:lvlText w:val="o"/>
      <w:lvlJc w:val="left"/>
      <w:pPr>
        <w:tabs>
          <w:tab w:val="num" w:pos="1440"/>
        </w:tabs>
        <w:ind w:left="1440" w:hanging="360"/>
      </w:pPr>
      <w:rPr>
        <w:rFonts w:ascii="Courier New" w:hAnsi="Courier New" w:cs="Symbol" w:hint="default"/>
      </w:rPr>
    </w:lvl>
    <w:lvl w:ilvl="2" w:tplc="A3EAE390" w:tentative="1">
      <w:start w:val="1"/>
      <w:numFmt w:val="bullet"/>
      <w:lvlText w:val=""/>
      <w:lvlJc w:val="left"/>
      <w:pPr>
        <w:tabs>
          <w:tab w:val="num" w:pos="2160"/>
        </w:tabs>
        <w:ind w:left="2160" w:hanging="360"/>
      </w:pPr>
      <w:rPr>
        <w:rFonts w:ascii="Wingdings" w:hAnsi="Wingdings" w:hint="default"/>
      </w:rPr>
    </w:lvl>
    <w:lvl w:ilvl="3" w:tplc="BC98A4BC" w:tentative="1">
      <w:start w:val="1"/>
      <w:numFmt w:val="bullet"/>
      <w:lvlText w:val=""/>
      <w:lvlJc w:val="left"/>
      <w:pPr>
        <w:tabs>
          <w:tab w:val="num" w:pos="2880"/>
        </w:tabs>
        <w:ind w:left="2880" w:hanging="360"/>
      </w:pPr>
      <w:rPr>
        <w:rFonts w:ascii="Symbol" w:hAnsi="Symbol" w:hint="default"/>
      </w:rPr>
    </w:lvl>
    <w:lvl w:ilvl="4" w:tplc="46128C4A" w:tentative="1">
      <w:start w:val="1"/>
      <w:numFmt w:val="bullet"/>
      <w:lvlText w:val="o"/>
      <w:lvlJc w:val="left"/>
      <w:pPr>
        <w:tabs>
          <w:tab w:val="num" w:pos="3600"/>
        </w:tabs>
        <w:ind w:left="3600" w:hanging="360"/>
      </w:pPr>
      <w:rPr>
        <w:rFonts w:ascii="Courier New" w:hAnsi="Courier New" w:cs="Symbol" w:hint="default"/>
      </w:rPr>
    </w:lvl>
    <w:lvl w:ilvl="5" w:tplc="7BE45036" w:tentative="1">
      <w:start w:val="1"/>
      <w:numFmt w:val="bullet"/>
      <w:lvlText w:val=""/>
      <w:lvlJc w:val="left"/>
      <w:pPr>
        <w:tabs>
          <w:tab w:val="num" w:pos="4320"/>
        </w:tabs>
        <w:ind w:left="4320" w:hanging="360"/>
      </w:pPr>
      <w:rPr>
        <w:rFonts w:ascii="Wingdings" w:hAnsi="Wingdings" w:hint="default"/>
      </w:rPr>
    </w:lvl>
    <w:lvl w:ilvl="6" w:tplc="ACB08C8A" w:tentative="1">
      <w:start w:val="1"/>
      <w:numFmt w:val="bullet"/>
      <w:lvlText w:val=""/>
      <w:lvlJc w:val="left"/>
      <w:pPr>
        <w:tabs>
          <w:tab w:val="num" w:pos="5040"/>
        </w:tabs>
        <w:ind w:left="5040" w:hanging="360"/>
      </w:pPr>
      <w:rPr>
        <w:rFonts w:ascii="Symbol" w:hAnsi="Symbol" w:hint="default"/>
      </w:rPr>
    </w:lvl>
    <w:lvl w:ilvl="7" w:tplc="29726192" w:tentative="1">
      <w:start w:val="1"/>
      <w:numFmt w:val="bullet"/>
      <w:lvlText w:val="o"/>
      <w:lvlJc w:val="left"/>
      <w:pPr>
        <w:tabs>
          <w:tab w:val="num" w:pos="5760"/>
        </w:tabs>
        <w:ind w:left="5760" w:hanging="360"/>
      </w:pPr>
      <w:rPr>
        <w:rFonts w:ascii="Courier New" w:hAnsi="Courier New" w:cs="Symbol" w:hint="default"/>
      </w:rPr>
    </w:lvl>
    <w:lvl w:ilvl="8" w:tplc="ACC69ECE" w:tentative="1">
      <w:start w:val="1"/>
      <w:numFmt w:val="bullet"/>
      <w:lvlText w:val=""/>
      <w:lvlJc w:val="left"/>
      <w:pPr>
        <w:tabs>
          <w:tab w:val="num" w:pos="6480"/>
        </w:tabs>
        <w:ind w:left="6480" w:hanging="360"/>
      </w:pPr>
      <w:rPr>
        <w:rFonts w:ascii="Wingdings" w:hAnsi="Wingdings" w:hint="default"/>
      </w:rPr>
    </w:lvl>
  </w:abstractNum>
  <w:abstractNum w:abstractNumId="17">
    <w:nsid w:val="52AD7C41"/>
    <w:multiLevelType w:val="hybridMultilevel"/>
    <w:tmpl w:val="406269E6"/>
    <w:lvl w:ilvl="0" w:tplc="A636D076">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53C873E4"/>
    <w:multiLevelType w:val="hybridMultilevel"/>
    <w:tmpl w:val="16449C4E"/>
    <w:lvl w:ilvl="0" w:tplc="6ED2CAF6">
      <w:start w:val="1"/>
      <w:numFmt w:val="bullet"/>
      <w:pStyle w:val="Bullet"/>
      <w:lvlText w:val=""/>
      <w:lvlJc w:val="left"/>
      <w:pPr>
        <w:tabs>
          <w:tab w:val="num" w:pos="170"/>
        </w:tabs>
        <w:ind w:left="170" w:hanging="170"/>
      </w:pPr>
      <w:rPr>
        <w:rFonts w:ascii="Symbol" w:hAnsi="Symbol" w:hint="default"/>
        <w:b w:val="0"/>
        <w:i w:val="0"/>
        <w:color w:val="auto"/>
        <w:sz w:val="16"/>
      </w:rPr>
    </w:lvl>
    <w:lvl w:ilvl="1" w:tplc="D84A0A1A" w:tentative="1">
      <w:start w:val="1"/>
      <w:numFmt w:val="bullet"/>
      <w:lvlText w:val="o"/>
      <w:lvlJc w:val="left"/>
      <w:pPr>
        <w:tabs>
          <w:tab w:val="num" w:pos="1440"/>
        </w:tabs>
        <w:ind w:left="1440" w:hanging="360"/>
      </w:pPr>
      <w:rPr>
        <w:rFonts w:ascii="Courier New" w:hAnsi="Courier New" w:cs="Symbol" w:hint="default"/>
      </w:rPr>
    </w:lvl>
    <w:lvl w:ilvl="2" w:tplc="D5F4A8E4">
      <w:start w:val="1"/>
      <w:numFmt w:val="bullet"/>
      <w:pStyle w:val="Bullet"/>
      <w:lvlText w:val=""/>
      <w:lvlJc w:val="left"/>
      <w:pPr>
        <w:tabs>
          <w:tab w:val="num" w:pos="2211"/>
        </w:tabs>
        <w:ind w:left="2211" w:hanging="170"/>
      </w:pPr>
      <w:rPr>
        <w:rFonts w:ascii="Symbol" w:hAnsi="Symbol" w:hint="default"/>
        <w:b w:val="0"/>
        <w:i w:val="0"/>
        <w:color w:val="auto"/>
        <w:sz w:val="16"/>
      </w:rPr>
    </w:lvl>
    <w:lvl w:ilvl="3" w:tplc="9E7CAC46" w:tentative="1">
      <w:start w:val="1"/>
      <w:numFmt w:val="bullet"/>
      <w:lvlText w:val=""/>
      <w:lvlJc w:val="left"/>
      <w:pPr>
        <w:tabs>
          <w:tab w:val="num" w:pos="2880"/>
        </w:tabs>
        <w:ind w:left="2880" w:hanging="360"/>
      </w:pPr>
      <w:rPr>
        <w:rFonts w:ascii="Symbol" w:hAnsi="Symbol" w:hint="default"/>
      </w:rPr>
    </w:lvl>
    <w:lvl w:ilvl="4" w:tplc="ADBC986C" w:tentative="1">
      <w:start w:val="1"/>
      <w:numFmt w:val="bullet"/>
      <w:lvlText w:val="o"/>
      <w:lvlJc w:val="left"/>
      <w:pPr>
        <w:tabs>
          <w:tab w:val="num" w:pos="3600"/>
        </w:tabs>
        <w:ind w:left="3600" w:hanging="360"/>
      </w:pPr>
      <w:rPr>
        <w:rFonts w:ascii="Courier New" w:hAnsi="Courier New" w:cs="Symbol" w:hint="default"/>
      </w:rPr>
    </w:lvl>
    <w:lvl w:ilvl="5" w:tplc="ED429404" w:tentative="1">
      <w:start w:val="1"/>
      <w:numFmt w:val="bullet"/>
      <w:lvlText w:val=""/>
      <w:lvlJc w:val="left"/>
      <w:pPr>
        <w:tabs>
          <w:tab w:val="num" w:pos="4320"/>
        </w:tabs>
        <w:ind w:left="4320" w:hanging="360"/>
      </w:pPr>
      <w:rPr>
        <w:rFonts w:ascii="Wingdings" w:hAnsi="Wingdings" w:hint="default"/>
      </w:rPr>
    </w:lvl>
    <w:lvl w:ilvl="6" w:tplc="06A2D14A" w:tentative="1">
      <w:start w:val="1"/>
      <w:numFmt w:val="bullet"/>
      <w:lvlText w:val=""/>
      <w:lvlJc w:val="left"/>
      <w:pPr>
        <w:tabs>
          <w:tab w:val="num" w:pos="5040"/>
        </w:tabs>
        <w:ind w:left="5040" w:hanging="360"/>
      </w:pPr>
      <w:rPr>
        <w:rFonts w:ascii="Symbol" w:hAnsi="Symbol" w:hint="default"/>
      </w:rPr>
    </w:lvl>
    <w:lvl w:ilvl="7" w:tplc="A0BCCC9C" w:tentative="1">
      <w:start w:val="1"/>
      <w:numFmt w:val="bullet"/>
      <w:lvlText w:val="o"/>
      <w:lvlJc w:val="left"/>
      <w:pPr>
        <w:tabs>
          <w:tab w:val="num" w:pos="5760"/>
        </w:tabs>
        <w:ind w:left="5760" w:hanging="360"/>
      </w:pPr>
      <w:rPr>
        <w:rFonts w:ascii="Courier New" w:hAnsi="Courier New" w:cs="Symbol" w:hint="default"/>
      </w:rPr>
    </w:lvl>
    <w:lvl w:ilvl="8" w:tplc="FEF0CD0A" w:tentative="1">
      <w:start w:val="1"/>
      <w:numFmt w:val="bullet"/>
      <w:lvlText w:val=""/>
      <w:lvlJc w:val="left"/>
      <w:pPr>
        <w:tabs>
          <w:tab w:val="num" w:pos="6480"/>
        </w:tabs>
        <w:ind w:left="6480" w:hanging="360"/>
      </w:pPr>
      <w:rPr>
        <w:rFonts w:ascii="Wingdings" w:hAnsi="Wingdings" w:hint="default"/>
      </w:rPr>
    </w:lvl>
  </w:abstractNum>
  <w:abstractNum w:abstractNumId="19">
    <w:nsid w:val="54143AC8"/>
    <w:multiLevelType w:val="hybridMultilevel"/>
    <w:tmpl w:val="B0147D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54030A4"/>
    <w:multiLevelType w:val="hybridMultilevel"/>
    <w:tmpl w:val="6DB4F462"/>
    <w:lvl w:ilvl="0" w:tplc="A636D076">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nsid w:val="5BCD0E5D"/>
    <w:multiLevelType w:val="hybridMultilevel"/>
    <w:tmpl w:val="8E88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321081"/>
    <w:multiLevelType w:val="hybridMultilevel"/>
    <w:tmpl w:val="B8284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4A151D0"/>
    <w:multiLevelType w:val="hybridMultilevel"/>
    <w:tmpl w:val="C5060E6C"/>
    <w:lvl w:ilvl="0" w:tplc="7786D7BA">
      <w:numFmt w:val="bullet"/>
      <w:lvlText w:val="•"/>
      <w:lvlJc w:val="left"/>
      <w:pPr>
        <w:ind w:left="720" w:hanging="36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96D4C3F"/>
    <w:multiLevelType w:val="hybridMultilevel"/>
    <w:tmpl w:val="503432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E865675"/>
    <w:multiLevelType w:val="multilevel"/>
    <w:tmpl w:val="1C1A7CA8"/>
    <w:lvl w:ilvl="0">
      <w:start w:val="1"/>
      <w:numFmt w:val="bullet"/>
      <w:lvlText w:val=""/>
      <w:lvlJc w:val="left"/>
      <w:pPr>
        <w:tabs>
          <w:tab w:val="num" w:pos="2211"/>
        </w:tabs>
        <w:ind w:left="2211" w:hanging="17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211"/>
        </w:tabs>
        <w:ind w:left="2211" w:hanging="170"/>
      </w:pPr>
      <w:rPr>
        <w:rFonts w:ascii="Symbol" w:hAnsi="Symbol" w:hint="default"/>
        <w:b w:val="0"/>
        <w:i w:val="0"/>
        <w:color w:val="auto"/>
        <w:sz w:val="16"/>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86E6F07"/>
    <w:multiLevelType w:val="hybridMultilevel"/>
    <w:tmpl w:val="4288A59A"/>
    <w:lvl w:ilvl="0" w:tplc="7786D7BA">
      <w:numFmt w:val="bullet"/>
      <w:lvlText w:val="•"/>
      <w:lvlJc w:val="left"/>
      <w:pPr>
        <w:ind w:left="720" w:hanging="36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90455DB"/>
    <w:multiLevelType w:val="hybridMultilevel"/>
    <w:tmpl w:val="01CEA050"/>
    <w:lvl w:ilvl="0" w:tplc="A636D076">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8">
    <w:nsid w:val="797133C1"/>
    <w:multiLevelType w:val="hybridMultilevel"/>
    <w:tmpl w:val="3670D2AE"/>
    <w:lvl w:ilvl="0" w:tplc="31E8F328">
      <w:start w:val="1"/>
      <w:numFmt w:val="bullet"/>
      <w:lvlText w:val="•"/>
      <w:lvlJc w:val="left"/>
      <w:pPr>
        <w:tabs>
          <w:tab w:val="num" w:pos="1633"/>
        </w:tabs>
        <w:ind w:left="1633" w:hanging="360"/>
      </w:pPr>
      <w:rPr>
        <w:rFonts w:ascii="Times New Roman" w:hAnsi="Times New Roman" w:cs="Times New Roman" w:hint="default"/>
      </w:rPr>
    </w:lvl>
    <w:lvl w:ilvl="1" w:tplc="04160003" w:tentative="1">
      <w:start w:val="1"/>
      <w:numFmt w:val="bullet"/>
      <w:lvlText w:val="o"/>
      <w:lvlJc w:val="left"/>
      <w:pPr>
        <w:tabs>
          <w:tab w:val="num" w:pos="2008"/>
        </w:tabs>
        <w:ind w:left="2008" w:hanging="360"/>
      </w:pPr>
      <w:rPr>
        <w:rFonts w:ascii="Courier New" w:hAnsi="Courier New" w:hint="default"/>
      </w:rPr>
    </w:lvl>
    <w:lvl w:ilvl="2" w:tplc="04160005" w:tentative="1">
      <w:start w:val="1"/>
      <w:numFmt w:val="bullet"/>
      <w:lvlText w:val=""/>
      <w:lvlJc w:val="left"/>
      <w:pPr>
        <w:tabs>
          <w:tab w:val="num" w:pos="2728"/>
        </w:tabs>
        <w:ind w:left="2728" w:hanging="360"/>
      </w:pPr>
      <w:rPr>
        <w:rFonts w:ascii="Wingdings" w:hAnsi="Wingdings" w:hint="default"/>
      </w:rPr>
    </w:lvl>
    <w:lvl w:ilvl="3" w:tplc="04160001" w:tentative="1">
      <w:start w:val="1"/>
      <w:numFmt w:val="bullet"/>
      <w:lvlText w:val=""/>
      <w:lvlJc w:val="left"/>
      <w:pPr>
        <w:tabs>
          <w:tab w:val="num" w:pos="3448"/>
        </w:tabs>
        <w:ind w:left="3448" w:hanging="360"/>
      </w:pPr>
      <w:rPr>
        <w:rFonts w:ascii="Symbol" w:hAnsi="Symbol" w:hint="default"/>
      </w:rPr>
    </w:lvl>
    <w:lvl w:ilvl="4" w:tplc="04160003" w:tentative="1">
      <w:start w:val="1"/>
      <w:numFmt w:val="bullet"/>
      <w:lvlText w:val="o"/>
      <w:lvlJc w:val="left"/>
      <w:pPr>
        <w:tabs>
          <w:tab w:val="num" w:pos="4168"/>
        </w:tabs>
        <w:ind w:left="4168" w:hanging="360"/>
      </w:pPr>
      <w:rPr>
        <w:rFonts w:ascii="Courier New" w:hAnsi="Courier New" w:hint="default"/>
      </w:rPr>
    </w:lvl>
    <w:lvl w:ilvl="5" w:tplc="04160005" w:tentative="1">
      <w:start w:val="1"/>
      <w:numFmt w:val="bullet"/>
      <w:lvlText w:val=""/>
      <w:lvlJc w:val="left"/>
      <w:pPr>
        <w:tabs>
          <w:tab w:val="num" w:pos="4888"/>
        </w:tabs>
        <w:ind w:left="4888" w:hanging="360"/>
      </w:pPr>
      <w:rPr>
        <w:rFonts w:ascii="Wingdings" w:hAnsi="Wingdings" w:hint="default"/>
      </w:rPr>
    </w:lvl>
    <w:lvl w:ilvl="6" w:tplc="04160001" w:tentative="1">
      <w:start w:val="1"/>
      <w:numFmt w:val="bullet"/>
      <w:lvlText w:val=""/>
      <w:lvlJc w:val="left"/>
      <w:pPr>
        <w:tabs>
          <w:tab w:val="num" w:pos="5608"/>
        </w:tabs>
        <w:ind w:left="5608" w:hanging="360"/>
      </w:pPr>
      <w:rPr>
        <w:rFonts w:ascii="Symbol" w:hAnsi="Symbol" w:hint="default"/>
      </w:rPr>
    </w:lvl>
    <w:lvl w:ilvl="7" w:tplc="04160003" w:tentative="1">
      <w:start w:val="1"/>
      <w:numFmt w:val="bullet"/>
      <w:lvlText w:val="o"/>
      <w:lvlJc w:val="left"/>
      <w:pPr>
        <w:tabs>
          <w:tab w:val="num" w:pos="6328"/>
        </w:tabs>
        <w:ind w:left="6328" w:hanging="360"/>
      </w:pPr>
      <w:rPr>
        <w:rFonts w:ascii="Courier New" w:hAnsi="Courier New" w:hint="default"/>
      </w:rPr>
    </w:lvl>
    <w:lvl w:ilvl="8" w:tplc="04160005" w:tentative="1">
      <w:start w:val="1"/>
      <w:numFmt w:val="bullet"/>
      <w:lvlText w:val=""/>
      <w:lvlJc w:val="left"/>
      <w:pPr>
        <w:tabs>
          <w:tab w:val="num" w:pos="7048"/>
        </w:tabs>
        <w:ind w:left="7048" w:hanging="360"/>
      </w:pPr>
      <w:rPr>
        <w:rFonts w:ascii="Wingdings" w:hAnsi="Wingdings" w:hint="default"/>
      </w:rPr>
    </w:lvl>
  </w:abstractNum>
  <w:abstractNum w:abstractNumId="29">
    <w:nsid w:val="7F147ACD"/>
    <w:multiLevelType w:val="multilevel"/>
    <w:tmpl w:val="BDA85AD2"/>
    <w:lvl w:ilvl="0">
      <w:start w:val="1"/>
      <w:numFmt w:val="bullet"/>
      <w:lvlText w:val=""/>
      <w:lvlJc w:val="left"/>
      <w:pPr>
        <w:tabs>
          <w:tab w:val="num" w:pos="2211"/>
        </w:tabs>
        <w:ind w:left="2211" w:hanging="17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6"/>
  </w:num>
  <w:num w:numId="4">
    <w:abstractNumId w:val="29"/>
  </w:num>
  <w:num w:numId="5">
    <w:abstractNumId w:val="18"/>
  </w:num>
  <w:num w:numId="6">
    <w:abstractNumId w:val="25"/>
  </w:num>
  <w:num w:numId="7">
    <w:abstractNumId w:val="10"/>
  </w:num>
  <w:num w:numId="8">
    <w:abstractNumId w:val="9"/>
  </w:num>
  <w:num w:numId="9">
    <w:abstractNumId w:val="2"/>
  </w:num>
  <w:num w:numId="10">
    <w:abstractNumId w:val="11"/>
  </w:num>
  <w:num w:numId="11">
    <w:abstractNumId w:val="5"/>
  </w:num>
  <w:num w:numId="12">
    <w:abstractNumId w:val="1"/>
  </w:num>
  <w:num w:numId="13">
    <w:abstractNumId w:val="15"/>
  </w:num>
  <w:num w:numId="14">
    <w:abstractNumId w:val="21"/>
  </w:num>
  <w:num w:numId="15">
    <w:abstractNumId w:val="13"/>
  </w:num>
  <w:num w:numId="16">
    <w:abstractNumId w:val="14"/>
  </w:num>
  <w:num w:numId="17">
    <w:abstractNumId w:val="28"/>
  </w:num>
  <w:num w:numId="18">
    <w:abstractNumId w:val="20"/>
  </w:num>
  <w:num w:numId="19">
    <w:abstractNumId w:val="27"/>
  </w:num>
  <w:num w:numId="20">
    <w:abstractNumId w:val="8"/>
  </w:num>
  <w:num w:numId="21">
    <w:abstractNumId w:val="17"/>
  </w:num>
  <w:num w:numId="22">
    <w:abstractNumId w:val="12"/>
  </w:num>
  <w:num w:numId="23">
    <w:abstractNumId w:val="3"/>
  </w:num>
  <w:num w:numId="24">
    <w:abstractNumId w:val="7"/>
  </w:num>
  <w:num w:numId="25">
    <w:abstractNumId w:val="26"/>
  </w:num>
  <w:num w:numId="26">
    <w:abstractNumId w:val="23"/>
  </w:num>
  <w:num w:numId="27">
    <w:abstractNumId w:val="6"/>
  </w:num>
  <w:num w:numId="28">
    <w:abstractNumId w:val="19"/>
  </w:num>
  <w:num w:numId="29">
    <w:abstractNumId w:val="24"/>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3616BB"/>
    <w:rsid w:val="00002009"/>
    <w:rsid w:val="00044991"/>
    <w:rsid w:val="000648C1"/>
    <w:rsid w:val="000674BF"/>
    <w:rsid w:val="000773BB"/>
    <w:rsid w:val="000B3AA8"/>
    <w:rsid w:val="000C01C9"/>
    <w:rsid w:val="000D237F"/>
    <w:rsid w:val="000E6FC8"/>
    <w:rsid w:val="000F0CAB"/>
    <w:rsid w:val="00122727"/>
    <w:rsid w:val="00143477"/>
    <w:rsid w:val="00166A9D"/>
    <w:rsid w:val="00173460"/>
    <w:rsid w:val="00183435"/>
    <w:rsid w:val="001B64D0"/>
    <w:rsid w:val="001E0027"/>
    <w:rsid w:val="00204974"/>
    <w:rsid w:val="00204D1C"/>
    <w:rsid w:val="00216296"/>
    <w:rsid w:val="002600C8"/>
    <w:rsid w:val="0027206E"/>
    <w:rsid w:val="002D46AB"/>
    <w:rsid w:val="002D7382"/>
    <w:rsid w:val="002F36DE"/>
    <w:rsid w:val="003233AB"/>
    <w:rsid w:val="003339BD"/>
    <w:rsid w:val="00351C0D"/>
    <w:rsid w:val="003616BB"/>
    <w:rsid w:val="003764C6"/>
    <w:rsid w:val="0038239D"/>
    <w:rsid w:val="00390835"/>
    <w:rsid w:val="003A5400"/>
    <w:rsid w:val="003D3F70"/>
    <w:rsid w:val="003D7096"/>
    <w:rsid w:val="003F4672"/>
    <w:rsid w:val="003F6E29"/>
    <w:rsid w:val="00414A53"/>
    <w:rsid w:val="0042361D"/>
    <w:rsid w:val="00435391"/>
    <w:rsid w:val="004364AA"/>
    <w:rsid w:val="004574DA"/>
    <w:rsid w:val="00473A01"/>
    <w:rsid w:val="004B2CF8"/>
    <w:rsid w:val="004C6C0B"/>
    <w:rsid w:val="004D4C9B"/>
    <w:rsid w:val="004F79B5"/>
    <w:rsid w:val="0050770E"/>
    <w:rsid w:val="00507FD9"/>
    <w:rsid w:val="00516739"/>
    <w:rsid w:val="005272FA"/>
    <w:rsid w:val="00564517"/>
    <w:rsid w:val="005675D1"/>
    <w:rsid w:val="00584FD6"/>
    <w:rsid w:val="005B7E5D"/>
    <w:rsid w:val="005C68CA"/>
    <w:rsid w:val="00606A25"/>
    <w:rsid w:val="00656C51"/>
    <w:rsid w:val="00665F71"/>
    <w:rsid w:val="006731DB"/>
    <w:rsid w:val="00686B2F"/>
    <w:rsid w:val="006D476A"/>
    <w:rsid w:val="006F445C"/>
    <w:rsid w:val="006F5DB8"/>
    <w:rsid w:val="00715B4F"/>
    <w:rsid w:val="00727C6B"/>
    <w:rsid w:val="00746B94"/>
    <w:rsid w:val="00791CF3"/>
    <w:rsid w:val="007D39B4"/>
    <w:rsid w:val="00814DC0"/>
    <w:rsid w:val="00845BC6"/>
    <w:rsid w:val="0086303C"/>
    <w:rsid w:val="00863A6B"/>
    <w:rsid w:val="00870860"/>
    <w:rsid w:val="008971F5"/>
    <w:rsid w:val="008A1C72"/>
    <w:rsid w:val="008C5EEA"/>
    <w:rsid w:val="008C711F"/>
    <w:rsid w:val="008E3FF4"/>
    <w:rsid w:val="0090205B"/>
    <w:rsid w:val="0090225A"/>
    <w:rsid w:val="00921774"/>
    <w:rsid w:val="00923DC2"/>
    <w:rsid w:val="009267CD"/>
    <w:rsid w:val="00932ECD"/>
    <w:rsid w:val="00943B6B"/>
    <w:rsid w:val="009465E2"/>
    <w:rsid w:val="00962F4A"/>
    <w:rsid w:val="009705BB"/>
    <w:rsid w:val="0098147F"/>
    <w:rsid w:val="009A4F0F"/>
    <w:rsid w:val="009E3E1B"/>
    <w:rsid w:val="009E6DF8"/>
    <w:rsid w:val="00A029A6"/>
    <w:rsid w:val="00A41068"/>
    <w:rsid w:val="00A76DC9"/>
    <w:rsid w:val="00A95FF3"/>
    <w:rsid w:val="00AE227C"/>
    <w:rsid w:val="00AF1EB9"/>
    <w:rsid w:val="00AF451B"/>
    <w:rsid w:val="00AF4CB4"/>
    <w:rsid w:val="00B26120"/>
    <w:rsid w:val="00B424E8"/>
    <w:rsid w:val="00B52333"/>
    <w:rsid w:val="00B9297A"/>
    <w:rsid w:val="00BA3734"/>
    <w:rsid w:val="00BA566B"/>
    <w:rsid w:val="00BA79BA"/>
    <w:rsid w:val="00BC1143"/>
    <w:rsid w:val="00C01409"/>
    <w:rsid w:val="00C06C14"/>
    <w:rsid w:val="00C21E07"/>
    <w:rsid w:val="00C377DA"/>
    <w:rsid w:val="00C46B33"/>
    <w:rsid w:val="00C54B2F"/>
    <w:rsid w:val="00C60966"/>
    <w:rsid w:val="00C74965"/>
    <w:rsid w:val="00CA289A"/>
    <w:rsid w:val="00CB1A3D"/>
    <w:rsid w:val="00CD5C18"/>
    <w:rsid w:val="00CF2DED"/>
    <w:rsid w:val="00D056EF"/>
    <w:rsid w:val="00D12082"/>
    <w:rsid w:val="00D137EE"/>
    <w:rsid w:val="00D2785A"/>
    <w:rsid w:val="00D477B7"/>
    <w:rsid w:val="00D735F9"/>
    <w:rsid w:val="00D93F4B"/>
    <w:rsid w:val="00DA4AA5"/>
    <w:rsid w:val="00DB67C8"/>
    <w:rsid w:val="00E00BA1"/>
    <w:rsid w:val="00E01F5E"/>
    <w:rsid w:val="00E06088"/>
    <w:rsid w:val="00E23E91"/>
    <w:rsid w:val="00E27C75"/>
    <w:rsid w:val="00E32368"/>
    <w:rsid w:val="00E42982"/>
    <w:rsid w:val="00E710C8"/>
    <w:rsid w:val="00E85D2B"/>
    <w:rsid w:val="00EE7ECE"/>
    <w:rsid w:val="00F01847"/>
    <w:rsid w:val="00F161DF"/>
    <w:rsid w:val="00F27086"/>
    <w:rsid w:val="00F53BD4"/>
    <w:rsid w:val="00F54C97"/>
    <w:rsid w:val="00F56A90"/>
    <w:rsid w:val="00F77E91"/>
    <w:rsid w:val="00FA35EB"/>
    <w:rsid w:val="00FC663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E2"/>
    <w:pPr>
      <w:spacing w:line="240" w:lineRule="exact"/>
    </w:pPr>
    <w:rPr>
      <w:rFonts w:ascii="Arial" w:hAnsi="Arial"/>
      <w:position w:val="2"/>
      <w:lang w:eastAsia="en-US"/>
    </w:rPr>
  </w:style>
  <w:style w:type="paragraph" w:styleId="Ttulo6">
    <w:name w:val="heading 6"/>
    <w:basedOn w:val="Normal"/>
    <w:next w:val="Normal"/>
    <w:link w:val="Ttulo6Char"/>
    <w:qFormat/>
    <w:rsid w:val="00E42982"/>
    <w:pPr>
      <w:spacing w:before="240" w:after="60" w:line="240" w:lineRule="auto"/>
      <w:outlineLvl w:val="5"/>
    </w:pPr>
    <w:rPr>
      <w:rFonts w:ascii="Times New Roman" w:hAnsi="Times New Roman"/>
      <w:b/>
      <w:bCs/>
      <w:position w:val="0"/>
      <w:sz w:val="22"/>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9465E2"/>
    <w:pPr>
      <w:spacing w:line="240" w:lineRule="auto"/>
    </w:pPr>
    <w:rPr>
      <w:rFonts w:ascii="Times New Roman" w:hAnsi="Times New Roman"/>
      <w:position w:val="0"/>
      <w:sz w:val="24"/>
      <w:szCs w:val="24"/>
      <w:lang w:eastAsia="en-GB"/>
    </w:rPr>
  </w:style>
  <w:style w:type="paragraph" w:styleId="Rodap">
    <w:name w:val="footer"/>
    <w:basedOn w:val="Normal"/>
    <w:semiHidden/>
    <w:rsid w:val="009465E2"/>
    <w:pPr>
      <w:tabs>
        <w:tab w:val="center" w:pos="4153"/>
        <w:tab w:val="right" w:pos="8306"/>
      </w:tabs>
    </w:pPr>
  </w:style>
  <w:style w:type="character" w:customStyle="1" w:styleId="apple-style-span">
    <w:name w:val="apple-style-span"/>
    <w:rsid w:val="00F46A68"/>
  </w:style>
  <w:style w:type="paragraph" w:customStyle="1" w:styleId="MSheader">
    <w:name w:val="MS_header"/>
    <w:basedOn w:val="Normal"/>
    <w:semiHidden/>
    <w:rsid w:val="009465E2"/>
    <w:pPr>
      <w:spacing w:line="240" w:lineRule="atLeast"/>
    </w:pPr>
  </w:style>
  <w:style w:type="paragraph" w:customStyle="1" w:styleId="Field">
    <w:name w:val="_Field"/>
    <w:basedOn w:val="Normal"/>
    <w:semiHidden/>
    <w:rsid w:val="009465E2"/>
    <w:pPr>
      <w:spacing w:before="20"/>
    </w:pPr>
    <w:rPr>
      <w:position w:val="0"/>
      <w:szCs w:val="24"/>
      <w:lang w:eastAsia="en-GB"/>
    </w:rPr>
  </w:style>
  <w:style w:type="paragraph" w:customStyle="1" w:styleId="Title">
    <w:name w:val="_Title"/>
    <w:semiHidden/>
    <w:rsid w:val="009465E2"/>
    <w:pPr>
      <w:spacing w:line="384" w:lineRule="exact"/>
    </w:pPr>
    <w:rPr>
      <w:rFonts w:ascii="Arial Bold" w:hAnsi="Arial Bold"/>
      <w:b/>
      <w:color w:val="009FDA"/>
      <w:position w:val="6"/>
      <w:sz w:val="32"/>
      <w:szCs w:val="24"/>
      <w:lang w:val="en-GB" w:eastAsia="en-GB"/>
    </w:rPr>
  </w:style>
  <w:style w:type="paragraph" w:customStyle="1" w:styleId="Fieldlabel">
    <w:name w:val="_Field label"/>
    <w:basedOn w:val="Field"/>
    <w:semiHidden/>
    <w:rsid w:val="009465E2"/>
    <w:rPr>
      <w:b/>
    </w:rPr>
  </w:style>
  <w:style w:type="paragraph" w:customStyle="1" w:styleId="baseLegal">
    <w:name w:val="__base Legal"/>
    <w:basedOn w:val="Normal"/>
    <w:semiHidden/>
    <w:rsid w:val="009465E2"/>
    <w:pPr>
      <w:framePr w:w="9299" w:wrap="around" w:vAnchor="page" w:hAnchor="text" w:yAlign="bottom"/>
      <w:spacing w:after="1500" w:line="180" w:lineRule="exact"/>
    </w:pPr>
    <w:rPr>
      <w:position w:val="0"/>
      <w:sz w:val="14"/>
      <w:szCs w:val="24"/>
      <w:lang w:eastAsia="en-GB"/>
    </w:rPr>
  </w:style>
  <w:style w:type="paragraph" w:customStyle="1" w:styleId="Legal">
    <w:name w:val="_Legal"/>
    <w:basedOn w:val="baseLegal"/>
    <w:semiHidden/>
    <w:rsid w:val="009465E2"/>
    <w:pPr>
      <w:framePr w:wrap="around"/>
      <w:spacing w:after="0"/>
    </w:pPr>
    <w:rPr>
      <w:sz w:val="16"/>
    </w:rPr>
  </w:style>
  <w:style w:type="paragraph" w:customStyle="1" w:styleId="40pt">
    <w:name w:val="___40 pt"/>
    <w:basedOn w:val="baseLegal"/>
    <w:semiHidden/>
    <w:rsid w:val="009465E2"/>
    <w:pPr>
      <w:framePr w:wrap="around"/>
      <w:spacing w:before="800" w:after="0" w:line="240" w:lineRule="auto"/>
    </w:pPr>
  </w:style>
  <w:style w:type="paragraph" w:customStyle="1" w:styleId="MSfooter">
    <w:name w:val="MS_footer"/>
    <w:semiHidden/>
    <w:rsid w:val="009465E2"/>
    <w:rPr>
      <w:rFonts w:ascii="Arial Bold" w:hAnsi="Arial Bold" w:cs="Arial"/>
      <w:b/>
      <w:bCs/>
      <w:sz w:val="24"/>
      <w:szCs w:val="24"/>
      <w:lang w:val="en-GB" w:eastAsia="en-GB"/>
    </w:rPr>
  </w:style>
  <w:style w:type="character" w:styleId="Nmerodepgina">
    <w:name w:val="page number"/>
    <w:basedOn w:val="Fontepargpadro"/>
    <w:semiHidden/>
    <w:rsid w:val="009465E2"/>
  </w:style>
  <w:style w:type="paragraph" w:customStyle="1" w:styleId="Pagenumber">
    <w:name w:val="_Page number"/>
    <w:basedOn w:val="MSfooter"/>
    <w:semiHidden/>
    <w:rsid w:val="009465E2"/>
    <w:pPr>
      <w:spacing w:before="40" w:line="180" w:lineRule="atLeast"/>
      <w:jc w:val="right"/>
    </w:pPr>
    <w:rPr>
      <w:rFonts w:ascii="Arial" w:hAnsi="Arial"/>
      <w:b w:val="0"/>
      <w:sz w:val="18"/>
    </w:rPr>
  </w:style>
  <w:style w:type="paragraph" w:customStyle="1" w:styleId="Legalbold">
    <w:name w:val="_Legal bold"/>
    <w:basedOn w:val="Legal"/>
    <w:semiHidden/>
    <w:rsid w:val="009465E2"/>
    <w:pPr>
      <w:framePr w:wrap="around"/>
    </w:pPr>
    <w:rPr>
      <w:b/>
      <w:bCs/>
    </w:rPr>
  </w:style>
  <w:style w:type="paragraph" w:customStyle="1" w:styleId="Heading">
    <w:name w:val="_Heading"/>
    <w:basedOn w:val="Field"/>
    <w:next w:val="Bodytext"/>
    <w:rsid w:val="009465E2"/>
    <w:pPr>
      <w:spacing w:before="360"/>
    </w:pPr>
    <w:rPr>
      <w:b/>
      <w:bCs/>
    </w:rPr>
  </w:style>
  <w:style w:type="paragraph" w:customStyle="1" w:styleId="Bodytext">
    <w:name w:val="_Body text"/>
    <w:basedOn w:val="Field"/>
    <w:rsid w:val="009465E2"/>
    <w:pPr>
      <w:spacing w:before="0"/>
    </w:pPr>
  </w:style>
  <w:style w:type="paragraph" w:customStyle="1" w:styleId="Bullet">
    <w:name w:val="_Bullet"/>
    <w:basedOn w:val="Bodytext"/>
    <w:rsid w:val="009465E2"/>
    <w:pPr>
      <w:numPr>
        <w:numId w:val="5"/>
      </w:numPr>
    </w:pPr>
  </w:style>
  <w:style w:type="paragraph" w:customStyle="1" w:styleId="CVPhoto">
    <w:name w:val="_CV Photo"/>
    <w:basedOn w:val="Field"/>
    <w:semiHidden/>
    <w:rsid w:val="009465E2"/>
    <w:pPr>
      <w:spacing w:before="100" w:line="240" w:lineRule="auto"/>
      <w:jc w:val="right"/>
    </w:pPr>
    <w:rPr>
      <w:sz w:val="16"/>
      <w:szCs w:val="16"/>
    </w:rPr>
  </w:style>
  <w:style w:type="paragraph" w:customStyle="1" w:styleId="Spacer">
    <w:name w:val="_Spacer"/>
    <w:basedOn w:val="Bodytext"/>
    <w:semiHidden/>
    <w:rsid w:val="009465E2"/>
  </w:style>
  <w:style w:type="paragraph" w:customStyle="1" w:styleId="Disclaimer">
    <w:name w:val="___Disclaimer"/>
    <w:basedOn w:val="Normal"/>
    <w:semiHidden/>
    <w:rsid w:val="009465E2"/>
  </w:style>
  <w:style w:type="paragraph" w:customStyle="1" w:styleId="1pt">
    <w:name w:val="___1 pt"/>
    <w:basedOn w:val="Normal"/>
    <w:semiHidden/>
    <w:rsid w:val="009465E2"/>
    <w:pPr>
      <w:spacing w:line="20" w:lineRule="exact"/>
    </w:pPr>
  </w:style>
  <w:style w:type="paragraph" w:styleId="Corpodetexto">
    <w:name w:val="Body Text"/>
    <w:basedOn w:val="Normal"/>
    <w:rsid w:val="009465E2"/>
    <w:pPr>
      <w:spacing w:after="120" w:line="240" w:lineRule="auto"/>
    </w:pPr>
    <w:rPr>
      <w:rFonts w:ascii="Tahoma" w:hAnsi="Tahoma" w:cs="Tahoma"/>
      <w:position w:val="0"/>
      <w:sz w:val="18"/>
      <w:szCs w:val="18"/>
    </w:rPr>
  </w:style>
  <w:style w:type="paragraph" w:styleId="PargrafodaLista">
    <w:name w:val="List Paragraph"/>
    <w:basedOn w:val="Normal"/>
    <w:uiPriority w:val="34"/>
    <w:qFormat/>
    <w:rsid w:val="00F46A68"/>
    <w:pPr>
      <w:spacing w:line="240" w:lineRule="auto"/>
      <w:ind w:left="720"/>
      <w:contextualSpacing/>
    </w:pPr>
    <w:rPr>
      <w:rFonts w:ascii="Cambria" w:eastAsia="Cambria" w:hAnsi="Cambria"/>
      <w:position w:val="0"/>
      <w:sz w:val="24"/>
      <w:szCs w:val="24"/>
    </w:rPr>
  </w:style>
  <w:style w:type="paragraph" w:styleId="Corpodetexto2">
    <w:name w:val="Body Text 2"/>
    <w:basedOn w:val="Normal"/>
    <w:link w:val="Corpodetexto2Char"/>
    <w:rsid w:val="00E42982"/>
    <w:pPr>
      <w:spacing w:after="120" w:line="480" w:lineRule="auto"/>
    </w:pPr>
  </w:style>
  <w:style w:type="character" w:customStyle="1" w:styleId="Corpodetexto2Char">
    <w:name w:val="Corpo de texto 2 Char"/>
    <w:basedOn w:val="Fontepargpadro"/>
    <w:link w:val="Corpodetexto2"/>
    <w:rsid w:val="00E42982"/>
    <w:rPr>
      <w:rFonts w:ascii="Arial" w:hAnsi="Arial"/>
      <w:position w:val="2"/>
      <w:lang w:eastAsia="en-US"/>
    </w:rPr>
  </w:style>
  <w:style w:type="character" w:customStyle="1" w:styleId="Ttulo6Char">
    <w:name w:val="Título 6 Char"/>
    <w:basedOn w:val="Fontepargpadro"/>
    <w:link w:val="Ttulo6"/>
    <w:rsid w:val="00E42982"/>
    <w:rPr>
      <w:b/>
      <w:bCs/>
      <w:sz w:val="22"/>
      <w:szCs w:val="22"/>
    </w:rPr>
  </w:style>
  <w:style w:type="character" w:styleId="Hyperlink">
    <w:name w:val="Hyperlink"/>
    <w:basedOn w:val="Fontepargpadro"/>
    <w:rsid w:val="006731DB"/>
    <w:rPr>
      <w:color w:val="0000FF"/>
      <w:u w:val="single"/>
    </w:rPr>
  </w:style>
  <w:style w:type="table" w:styleId="Tabelacomgrade">
    <w:name w:val="Table Grid"/>
    <w:basedOn w:val="Tabelanormal"/>
    <w:rsid w:val="00CF2DED"/>
    <w:pPr>
      <w:spacing w:line="240" w:lineRule="atLeast"/>
    </w:pPr>
    <w:tblPr>
      <w:tblInd w:w="0" w:type="dxa"/>
      <w:tblCellMar>
        <w:top w:w="0" w:type="dxa"/>
        <w:left w:w="0" w:type="dxa"/>
        <w:bottom w:w="0" w:type="dxa"/>
        <w:right w:w="0" w:type="dxa"/>
      </w:tblCellMar>
    </w:tblPr>
  </w:style>
  <w:style w:type="paragraph" w:styleId="Textodebalo">
    <w:name w:val="Balloon Text"/>
    <w:basedOn w:val="Normal"/>
    <w:link w:val="TextodebaloChar"/>
    <w:rsid w:val="00870860"/>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870860"/>
    <w:rPr>
      <w:rFonts w:ascii="Tahoma" w:hAnsi="Tahoma" w:cs="Tahoma"/>
      <w:position w:val="2"/>
      <w:sz w:val="16"/>
      <w:szCs w:val="16"/>
      <w:lang w:eastAsia="en-US"/>
    </w:rPr>
  </w:style>
  <w:style w:type="paragraph" w:customStyle="1" w:styleId="idioma">
    <w:name w:val="idioma"/>
    <w:basedOn w:val="Normal"/>
    <w:rsid w:val="00A95FF3"/>
    <w:pPr>
      <w:numPr>
        <w:numId w:val="20"/>
      </w:numPr>
      <w:tabs>
        <w:tab w:val="clear" w:pos="1559"/>
        <w:tab w:val="num" w:pos="1560"/>
        <w:tab w:val="left" w:pos="3119"/>
      </w:tabs>
      <w:overflowPunct w:val="0"/>
      <w:autoSpaceDE w:val="0"/>
      <w:autoSpaceDN w:val="0"/>
      <w:adjustRightInd w:val="0"/>
      <w:spacing w:line="240" w:lineRule="auto"/>
      <w:ind w:left="1560" w:hanging="426"/>
      <w:jc w:val="both"/>
      <w:textAlignment w:val="baseline"/>
    </w:pPr>
    <w:rPr>
      <w:rFonts w:cs="Arial"/>
      <w:position w:val="0"/>
      <w:sz w:val="22"/>
      <w:lang w:val="pt-PT"/>
    </w:rPr>
  </w:style>
  <w:style w:type="character" w:styleId="nfase">
    <w:name w:val="Emphasis"/>
    <w:basedOn w:val="Fontepargpadro"/>
    <w:qFormat/>
    <w:rsid w:val="00216296"/>
    <w:rPr>
      <w:i/>
      <w:iCs/>
    </w:rPr>
  </w:style>
  <w:style w:type="paragraph" w:customStyle="1" w:styleId="competencia">
    <w:name w:val="competencia"/>
    <w:basedOn w:val="Normal"/>
    <w:rsid w:val="00746B94"/>
    <w:pPr>
      <w:spacing w:before="80" w:line="240" w:lineRule="auto"/>
      <w:jc w:val="both"/>
      <w:outlineLvl w:val="2"/>
    </w:pPr>
    <w:rPr>
      <w:rFonts w:cs="Arial"/>
      <w:position w:val="0"/>
      <w:sz w:val="22"/>
      <w:lang w:val="pt-PT"/>
    </w:rPr>
  </w:style>
  <w:style w:type="character" w:customStyle="1" w:styleId="CabealhoChar">
    <w:name w:val="Cabeçalho Char"/>
    <w:link w:val="Cabealho"/>
    <w:locked/>
    <w:rsid w:val="00D93F4B"/>
    <w:rPr>
      <w:sz w:val="24"/>
      <w:szCs w:val="24"/>
      <w:lang w:eastAsia="en-GB"/>
    </w:rPr>
  </w:style>
  <w:style w:type="paragraph" w:customStyle="1" w:styleId="Corpodetexto21">
    <w:name w:val="Corpo de texto 21"/>
    <w:basedOn w:val="Normal"/>
    <w:rsid w:val="008971F5"/>
    <w:pPr>
      <w:suppressAutoHyphens/>
      <w:spacing w:before="120" w:line="276" w:lineRule="auto"/>
      <w:jc w:val="both"/>
    </w:pPr>
    <w:rPr>
      <w:rFonts w:ascii="Calibri" w:eastAsia="Calibri" w:hAnsi="Calibri" w:cs="Calibri"/>
      <w:b/>
      <w:position w:val="0"/>
      <w:sz w:val="22"/>
      <w:szCs w:val="22"/>
      <w:lang w:eastAsia="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2017</Words>
  <Characters>10892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CV Cover Option 3</vt:lpstr>
      <vt:lpstr>CV Cover Option 3</vt:lpstr>
    </vt:vector>
  </TitlesOfParts>
  <Company>Mediasterling</Company>
  <LinksUpToDate>false</LinksUpToDate>
  <CharactersWithSpaces>12884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Cover Option 3</dc:title>
  <dc:creator>Mediasterling</dc:creator>
  <dc:description>Built by: www.mediasterling.com</dc:description>
  <cp:lastModifiedBy>luziane</cp:lastModifiedBy>
  <cp:revision>5</cp:revision>
  <cp:lastPrinted>2014-05-11T22:42:00Z</cp:lastPrinted>
  <dcterms:created xsi:type="dcterms:W3CDTF">2015-08-28T02:55:00Z</dcterms:created>
  <dcterms:modified xsi:type="dcterms:W3CDTF">2015-08-28T03:03:00Z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Version">
    <vt:lpwstr>1.0</vt:lpwstr>
  </property>
</Properties>
</file>