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30"/>
          <w:szCs w:val="30"/>
        </w:rPr>
      </w:pPr>
      <w:r>
        <w:rPr>
          <w:rFonts w:ascii="Arial" w:eastAsia="Times New Roman" w:hAnsi="Arial" w:cs="Arial"/>
          <w:color w:val="2A2A2A"/>
          <w:sz w:val="30"/>
          <w:szCs w:val="30"/>
        </w:rPr>
        <w:t xml:space="preserve">Daiane da Rocha Cardoso                               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Brasileira, </w:t>
      </w:r>
      <w:proofErr w:type="gramStart"/>
      <w:r>
        <w:rPr>
          <w:rFonts w:ascii="Arial" w:eastAsia="Times New Roman" w:hAnsi="Arial" w:cs="Arial"/>
          <w:color w:val="2A2A2A"/>
          <w:sz w:val="24"/>
          <w:szCs w:val="24"/>
        </w:rPr>
        <w:t>Casada</w:t>
      </w:r>
      <w:proofErr w:type="gramEnd"/>
      <w:r w:rsidR="00595996">
        <w:rPr>
          <w:rFonts w:ascii="Arial" w:eastAsia="Times New Roman" w:hAnsi="Arial" w:cs="Arial"/>
          <w:color w:val="2A2A2A"/>
          <w:sz w:val="24"/>
          <w:szCs w:val="24"/>
        </w:rPr>
        <w:t>, 25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anos.</w:t>
      </w:r>
    </w:p>
    <w:p w:rsidR="004513EF" w:rsidRDefault="004513E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Rua: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Pirabeiraba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 xml:space="preserve">, 483 -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Itacolomi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 xml:space="preserve"> –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Baln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>. Piçarras</w:t>
      </w:r>
      <w:r w:rsidR="00FA3955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D6449A">
        <w:rPr>
          <w:rFonts w:ascii="Arial" w:eastAsia="Times New Roman" w:hAnsi="Arial" w:cs="Arial"/>
          <w:color w:val="2A2A2A"/>
          <w:sz w:val="24"/>
          <w:szCs w:val="24"/>
        </w:rPr>
        <w:t>/</w:t>
      </w:r>
      <w:r w:rsidR="00FA3955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D6449A">
        <w:rPr>
          <w:rFonts w:ascii="Arial" w:eastAsia="Times New Roman" w:hAnsi="Arial" w:cs="Arial"/>
          <w:color w:val="2A2A2A"/>
          <w:sz w:val="24"/>
          <w:szCs w:val="24"/>
        </w:rPr>
        <w:t>SC</w:t>
      </w:r>
    </w:p>
    <w:p w:rsidR="00CA5B0D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CEP: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88380-000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Celular: (47)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9705-5189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E-mail: </w:t>
      </w:r>
      <w:r w:rsidR="00A062AA">
        <w:rPr>
          <w:rFonts w:ascii="Arial" w:eastAsia="Times New Roman" w:hAnsi="Arial" w:cs="Arial"/>
          <w:color w:val="2A2A2A"/>
          <w:sz w:val="24"/>
          <w:szCs w:val="24"/>
        </w:rPr>
        <w:t>daianerocha33@gmail.com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RESUMO DAS QUALIFICAÇÕES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Experiência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A2A2A"/>
          <w:sz w:val="24"/>
          <w:szCs w:val="24"/>
        </w:rPr>
        <w:t>em rotinas administrativas, fluxo de caixa, PIS/COFINS, ICMS, IPI, lançamentos de notas fiscais, concili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 xml:space="preserve">ação fiscal, emissão de notas, identificação de documentos fiscais, enquadramento fiscal, impostos e contribuições, declarações fiscais, consulta a legislação e </w:t>
      </w:r>
      <w:r>
        <w:rPr>
          <w:rFonts w:ascii="Arial" w:eastAsia="Times New Roman" w:hAnsi="Arial" w:cs="Arial"/>
          <w:color w:val="2A2A2A"/>
          <w:sz w:val="24"/>
          <w:szCs w:val="24"/>
        </w:rPr>
        <w:t xml:space="preserve">conhecimento em Word, planilhas em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</w:rPr>
        <w:t>Excell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</w:rPr>
        <w:t>, PDF e sistemas contábeis.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FORMAÇÃO ACADÊMICA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 4°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semestre de Farmácia - Noturno 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>–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UNIVILLE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–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 xml:space="preserve"> Incompleto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 1º semestre de Ciências Contábeis – Noturno –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</w:rPr>
        <w:t>Avantis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</w:rPr>
        <w:t xml:space="preserve"> - Incompleto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EXPERIÊNCIA PROFISSIONAL</w:t>
      </w:r>
    </w:p>
    <w:p w:rsidR="00CF4626" w:rsidRDefault="00CF462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D6449A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color w:val="2A2A2A"/>
          <w:sz w:val="24"/>
          <w:szCs w:val="24"/>
        </w:rPr>
        <w:t>Cia. Latino Americana de Medicamentos.</w:t>
      </w:r>
    </w:p>
    <w:p w:rsidR="00D6449A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 w:rsidRPr="00D6449A">
        <w:rPr>
          <w:rFonts w:ascii="Arial" w:eastAsia="Times New Roman" w:hAnsi="Arial" w:cs="Arial"/>
          <w:color w:val="2A2A2A"/>
          <w:sz w:val="24"/>
          <w:szCs w:val="24"/>
          <w:u w:val="single"/>
        </w:rPr>
        <w:t>Cargo:</w:t>
      </w:r>
      <w:r>
        <w:rPr>
          <w:rFonts w:ascii="Arial" w:eastAsia="Times New Roman" w:hAnsi="Arial" w:cs="Arial"/>
          <w:color w:val="2A2A2A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color w:val="2A2A2A"/>
          <w:sz w:val="24"/>
          <w:szCs w:val="24"/>
        </w:rPr>
        <w:t>Caixa,</w:t>
      </w:r>
      <w:r w:rsidR="00A062AA">
        <w:rPr>
          <w:rFonts w:ascii="Arial" w:eastAsia="Times New Roman" w:hAnsi="Arial" w:cs="Arial"/>
          <w:color w:val="2A2A2A"/>
          <w:sz w:val="24"/>
          <w:szCs w:val="24"/>
        </w:rPr>
        <w:t xml:space="preserve"> Atendente</w:t>
      </w:r>
      <w:r>
        <w:rPr>
          <w:rFonts w:ascii="Arial" w:eastAsia="Times New Roman" w:hAnsi="Arial" w:cs="Arial"/>
          <w:color w:val="2A2A2A"/>
          <w:sz w:val="24"/>
          <w:szCs w:val="24"/>
        </w:rPr>
        <w:t xml:space="preserve"> de</w:t>
      </w:r>
      <w:r w:rsidR="00C83CF9">
        <w:rPr>
          <w:rFonts w:ascii="Arial" w:eastAsia="Times New Roman" w:hAnsi="Arial" w:cs="Arial"/>
          <w:color w:val="2A2A2A"/>
          <w:sz w:val="24"/>
          <w:szCs w:val="24"/>
        </w:rPr>
        <w:t xml:space="preserve"> 01/06/2012 à 19</w:t>
      </w:r>
      <w:r w:rsidR="00A062AA">
        <w:rPr>
          <w:rFonts w:ascii="Arial" w:eastAsia="Times New Roman" w:hAnsi="Arial" w:cs="Arial"/>
          <w:color w:val="2A2A2A"/>
          <w:sz w:val="24"/>
          <w:szCs w:val="24"/>
        </w:rPr>
        <w:t>/11</w:t>
      </w:r>
      <w:r w:rsidR="00EA3304">
        <w:rPr>
          <w:rFonts w:ascii="Arial" w:eastAsia="Times New Roman" w:hAnsi="Arial" w:cs="Arial"/>
          <w:color w:val="2A2A2A"/>
          <w:sz w:val="24"/>
          <w:szCs w:val="24"/>
        </w:rPr>
        <w:t>/2012.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595996" w:rsidRP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r w:rsidRPr="00595996">
        <w:rPr>
          <w:rFonts w:ascii="Arial" w:eastAsia="Times New Roman" w:hAnsi="Arial" w:cs="Arial"/>
          <w:b/>
          <w:color w:val="2A2A2A"/>
          <w:sz w:val="24"/>
          <w:szCs w:val="24"/>
        </w:rPr>
        <w:t>Schroeder Com. De Tintas.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Cargo: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 xml:space="preserve"> Atendente de 18/03/2013 à 15/02</w:t>
      </w:r>
      <w:r>
        <w:rPr>
          <w:rFonts w:ascii="Arial" w:eastAsia="Times New Roman" w:hAnsi="Arial" w:cs="Arial"/>
          <w:color w:val="2A2A2A"/>
          <w:sz w:val="24"/>
          <w:szCs w:val="24"/>
        </w:rPr>
        <w:t>/2014.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595996" w:rsidRPr="00182E9F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Evix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 xml:space="preserve"> Equipamentos Industriais </w:t>
      </w: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Ltda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 xml:space="preserve"> </w:t>
      </w: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Epp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.</w:t>
      </w:r>
    </w:p>
    <w:p w:rsidR="00595996" w:rsidRPr="00D6449A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Cargo: Analista Fiscal de 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>18/02/2014 à 07/11/2015.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Cursos</w:t>
      </w:r>
    </w:p>
    <w:p w:rsidR="00CF4626" w:rsidRDefault="00CF4626" w:rsidP="00CA5B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A2A2A"/>
          <w:sz w:val="24"/>
          <w:szCs w:val="24"/>
        </w:rPr>
      </w:pPr>
      <w:bookmarkStart w:id="0" w:name="_GoBack"/>
      <w:bookmarkEnd w:id="0"/>
    </w:p>
    <w:p w:rsidR="00CF4626" w:rsidRDefault="00CF462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Departamento Fiscal – Escolas Elite – 45h/aula.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Identificação de Documentos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Emissão de Documentos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Enquadramentos Fiscal Federal, Estadual e Municipal.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A2A2A"/>
          <w:sz w:val="24"/>
          <w:szCs w:val="24"/>
        </w:rPr>
        <w:t>Impostos e Contribuições Retidos</w:t>
      </w:r>
      <w:proofErr w:type="gramEnd"/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Livros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Declarações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Obrigações Acessórias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Consulta a Legislação</w:t>
      </w:r>
    </w:p>
    <w:p w:rsidR="006436FD" w:rsidRDefault="00182E9F" w:rsidP="00182E9F">
      <w:pPr>
        <w:spacing w:after="0" w:line="240" w:lineRule="auto"/>
        <w:jc w:val="both"/>
      </w:pPr>
      <w:r>
        <w:rPr>
          <w:rFonts w:ascii="Arial" w:eastAsia="Times New Roman" w:hAnsi="Arial" w:cs="Arial"/>
          <w:color w:val="2A2A2A"/>
          <w:sz w:val="24"/>
          <w:szCs w:val="24"/>
        </w:rPr>
        <w:t>Atualidades</w:t>
      </w:r>
    </w:p>
    <w:sectPr w:rsidR="006436FD" w:rsidSect="00CA5B0D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D"/>
    <w:rsid w:val="001242AB"/>
    <w:rsid w:val="00182E9F"/>
    <w:rsid w:val="00183504"/>
    <w:rsid w:val="001B0A72"/>
    <w:rsid w:val="00225C3B"/>
    <w:rsid w:val="002A506C"/>
    <w:rsid w:val="002E42F1"/>
    <w:rsid w:val="003A212B"/>
    <w:rsid w:val="0042146A"/>
    <w:rsid w:val="004513EF"/>
    <w:rsid w:val="00595996"/>
    <w:rsid w:val="005F1644"/>
    <w:rsid w:val="006436FD"/>
    <w:rsid w:val="00672261"/>
    <w:rsid w:val="006D37DC"/>
    <w:rsid w:val="008465ED"/>
    <w:rsid w:val="00890E39"/>
    <w:rsid w:val="009E0DF7"/>
    <w:rsid w:val="00A062AA"/>
    <w:rsid w:val="00A86823"/>
    <w:rsid w:val="00B8492F"/>
    <w:rsid w:val="00C50AC6"/>
    <w:rsid w:val="00C83CF9"/>
    <w:rsid w:val="00CA5B0D"/>
    <w:rsid w:val="00CF4626"/>
    <w:rsid w:val="00D6449A"/>
    <w:rsid w:val="00E94F3F"/>
    <w:rsid w:val="00EA3304"/>
    <w:rsid w:val="00FA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611238-A406-4AFC-A0B6-7231CD71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Daiane</dc:creator>
  <cp:lastModifiedBy>servidor1</cp:lastModifiedBy>
  <cp:revision>3</cp:revision>
  <dcterms:created xsi:type="dcterms:W3CDTF">2016-01-31T21:31:00Z</dcterms:created>
  <dcterms:modified xsi:type="dcterms:W3CDTF">2016-01-31T21:32:00Z</dcterms:modified>
</cp:coreProperties>
</file>