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line="240" w:lineRule="auto"/>
        <w:rPr>
          <w:b w:val="1"/>
          <w:i w:val="1"/>
          <w:sz w:val="32.0"/>
          <w:szCs w:val="32.0"/>
          <w:rFonts w:ascii="Arial Black" w:cs="Arial" w:hAnsi="Arial Black"/>
        </w:rPr>
      </w:pPr>
      <w:r>
        <w:rPr>
          <w:b w:val="1"/>
          <w:i w:val="1"/>
          <w:sz w:val="32.0"/>
          <w:szCs w:val="32.0"/>
          <w:rFonts w:ascii="Arial Black" w:cs="Arial" w:hAnsi="Arial Black"/>
          <w:lang w:bidi="ar-sa"/>
        </w:rPr>
        <w:t>RAFAEL ANTÔNIO DUARTE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>Nacionalidade:</w:t>
      </w:r>
      <w:r>
        <w:rPr>
          <w:i w:val="1"/>
          <w:sz w:val="24.0"/>
          <w:szCs w:val="20.0"/>
          <w:rFonts w:ascii="Arial" w:cs="Arial" w:hAnsi="Arial"/>
          <w:lang w:bidi="ar-sa"/>
        </w:rPr>
        <w:t xml:space="preserve"> Brasileiro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Data de Nasc: </w:t>
      </w:r>
      <w:r>
        <w:rPr>
          <w:i w:val="1"/>
          <w:sz w:val="24.0"/>
          <w:szCs w:val="20.0"/>
          <w:rFonts w:ascii="Arial" w:cs="Arial" w:hAnsi="Arial"/>
          <w:lang w:bidi="ar-sa"/>
        </w:rPr>
        <w:t xml:space="preserve">18/02/1990 </w:t>
      </w: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>Local:</w:t>
      </w:r>
      <w:r>
        <w:rPr>
          <w:i w:val="1"/>
          <w:sz w:val="24.0"/>
          <w:szCs w:val="20.0"/>
          <w:rFonts w:ascii="Arial" w:cs="Arial" w:hAnsi="Arial"/>
          <w:lang w:bidi="ar-sa"/>
        </w:rPr>
        <w:t xml:space="preserve"> Itajaí SC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Endereço: </w:t>
      </w:r>
      <w:r>
        <w:rPr>
          <w:i w:val="1"/>
          <w:sz w:val="24.0"/>
          <w:szCs w:val="20.0"/>
          <w:rFonts w:ascii="Arial" w:cs="Arial" w:hAnsi="Arial"/>
          <w:lang w:bidi="ar-sa"/>
        </w:rPr>
        <w:t>Rua Romualdo Manoel Fagundes Nº 451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Bairro: </w:t>
      </w:r>
      <w:r>
        <w:rPr>
          <w:i w:val="1"/>
          <w:sz w:val="24.0"/>
          <w:szCs w:val="20.0"/>
          <w:rFonts w:ascii="Arial" w:cs="Arial" w:hAnsi="Arial"/>
          <w:lang w:bidi="ar-sa"/>
        </w:rPr>
        <w:t>Cordeiros,</w:t>
      </w: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 </w:t>
      </w:r>
      <w:r>
        <w:rPr>
          <w:i w:val="1"/>
          <w:sz w:val="24.0"/>
          <w:szCs w:val="20.0"/>
          <w:rFonts w:ascii="Arial" w:cs="Arial" w:hAnsi="Arial"/>
          <w:lang w:bidi="ar-sa"/>
        </w:rPr>
        <w:t>Itajaí-sc</w:t>
      </w:r>
    </w:p>
    <w:p>
      <w:pPr>
        <w:jc w:val="left"/>
        <w:spacing w:after="0" w:line="240" w:lineRule="auto"/>
        <w:rPr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Fone: </w:t>
      </w:r>
      <w:r>
        <w:rPr>
          <w:i w:val="1"/>
          <w:sz w:val="24.0"/>
          <w:szCs w:val="20.0"/>
          <w:rFonts w:ascii="Arial" w:cs="Arial" w:hAnsi="Arial"/>
          <w:lang w:bidi="ar-sa"/>
        </w:rPr>
        <w:t>(47)</w:t>
      </w: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 </w:t>
      </w:r>
      <w:r>
        <w:rPr>
          <w:b w:val="0"/>
          <w:i w:val="1"/>
          <w:sz w:val="24.0"/>
          <w:szCs w:val="20.0"/>
          <w:rFonts w:ascii="Arial" w:cs="Arial" w:hAnsi="Arial"/>
          <w:lang w:bidi="ar-sa"/>
        </w:rPr>
        <w:t>9</w:t>
      </w:r>
      <w:r>
        <w:rPr>
          <w:b w:val="0"/>
          <w:i w:val="1"/>
          <w:u w:val="single"/>
          <w:sz w:val="24.0"/>
          <w:szCs w:val="20.0"/>
          <w:rFonts w:ascii="Arial" w:cs="Arial" w:hAnsi="Arial"/>
          <w:lang w:bidi="ar-sa"/>
        </w:rPr>
        <w:t>8415</w:t>
      </w:r>
      <w:r>
        <w:rPr>
          <w:i w:val="1"/>
          <w:sz w:val="24.0"/>
          <w:szCs w:val="20.0"/>
          <w:rFonts w:ascii="Arial" w:cs="Arial" w:hAnsi="Arial"/>
          <w:lang w:bidi="ar-sa"/>
        </w:rPr>
        <w:t>-4203</w:t>
      </w:r>
    </w:p>
    <w:p>
      <w:pPr>
        <w:spacing w:after="0" w:line="240" w:lineRule="auto"/>
        <w:rPr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>Email</w:t>
      </w:r>
      <w:r>
        <w:rPr>
          <w:i w:val="1"/>
          <w:sz w:val="24.0"/>
          <w:szCs w:val="20.0"/>
          <w:rFonts w:ascii="Arial" w:cs="Arial" w:hAnsi="Arial"/>
          <w:lang w:bidi="ar-sa"/>
        </w:rPr>
        <w:t xml:space="preserve">: </w:t>
      </w:r>
      <w:hyperlink w:history="1" r:id="rId5">
        <w:r>
          <w:rPr>
            <w:rStyle w:val="Hyperlink"/>
            <w:u w:val="none"/>
            <w:sz w:val="24.0"/>
            <w:szCs w:val="20.0"/>
            <w:color w:val="auto"/>
            <w:rFonts w:ascii="Arial" w:cs="Arial" w:hAnsi="Arial"/>
            <w:lang w:bidi="ar-sa"/>
          </w:rPr>
          <w:t>juliananascimentopsrafael@hotmail.com</w:t>
        </w:r>
      </w:hyperlink>
      <w:r>
        <w:rPr>
          <w:i w:val="1"/>
          <w:sz w:val="24.0"/>
          <w:szCs w:val="20.0"/>
          <w:rFonts w:ascii="Arial" w:cs="Arial" w:hAnsi="Arial"/>
          <w:lang w:bidi="ar-sa"/>
        </w:rPr>
        <w:t xml:space="preserve"> ou rjservicositajai@hotmail.com</w:t>
      </w:r>
    </w:p>
    <w:p>
      <w:pPr>
        <w:spacing w:after="0" w:line="240" w:lineRule="auto"/>
        <w:rPr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Estado Civil: </w:t>
      </w:r>
      <w:r>
        <w:rPr>
          <w:i w:val="1"/>
          <w:sz w:val="24.0"/>
          <w:szCs w:val="20.0"/>
          <w:rFonts w:ascii="Arial" w:cs="Arial" w:hAnsi="Arial"/>
          <w:lang w:bidi="ar-sa"/>
        </w:rPr>
        <w:t>Casado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</w:p>
    <w:p>
      <w:pPr>
        <w:spacing w:after="0" w:line="240" w:lineRule="auto"/>
        <w:rPr>
          <w:b w:val="1"/>
          <w:i w:val="1"/>
          <w:u w:val="single"/>
          <w:sz w:val="24.0"/>
          <w:rFonts w:ascii="Arial" w:cs="Arial" w:hAnsi="Arial"/>
        </w:rPr>
      </w:pPr>
      <w:r>
        <w:rPr>
          <w:b w:val="1"/>
          <w:i w:val="1"/>
          <w:u w:val="single"/>
          <w:sz w:val="24.0"/>
          <w:rFonts w:ascii="Arial" w:cs="Arial" w:hAnsi="Arial"/>
          <w:lang w:bidi="ar-sa"/>
        </w:rPr>
        <w:t>Formação Escolar</w:t>
      </w:r>
    </w:p>
    <w:p>
      <w:pPr>
        <w:spacing w:after="0" w:line="240" w:lineRule="auto"/>
        <w:rPr>
          <w:b w:val="1"/>
          <w:i w:val="1"/>
          <w:sz w:val="24.0"/>
          <w:rFonts w:ascii="Arial" w:cs="Arial" w:hAnsi="Arial"/>
        </w:rPr>
      </w:pPr>
    </w:p>
    <w:p>
      <w:pPr>
        <w:spacing w:after="0" w:line="240" w:lineRule="auto"/>
        <w:rPr>
          <w:sz w:val="24.0"/>
          <w:rFonts w:ascii="Arial" w:cs="Arial" w:hAnsi="Arial"/>
        </w:rPr>
      </w:pPr>
      <w:r>
        <w:rPr>
          <w:sz w:val="24.0"/>
          <w:rFonts w:ascii="Arial" w:cs="Arial" w:hAnsi="Arial"/>
          <w:lang w:bidi="ar-sa"/>
        </w:rPr>
        <w:t xml:space="preserve">2º GRAU COMPLETO  </w:t>
      </w:r>
    </w:p>
    <w:p>
      <w:pPr>
        <w:spacing w:after="0" w:line="240" w:lineRule="auto"/>
        <w:rPr>
          <w:i w:val="1"/>
          <w:sz w:val="24.0"/>
          <w:rFonts w:ascii="Arial" w:cs="Arial" w:hAnsi="Arial"/>
        </w:rPr>
      </w:pPr>
    </w:p>
    <w:p>
      <w:pPr>
        <w:spacing w:after="0" w:line="240" w:lineRule="auto"/>
        <w:rPr>
          <w:b w:val="1"/>
          <w:i w:val="1"/>
          <w:u w:val="single"/>
          <w:sz w:val="24.0"/>
          <w:rFonts w:ascii="Arial" w:cs="Arial" w:hAnsi="Arial"/>
        </w:rPr>
      </w:pPr>
      <w:r>
        <w:rPr>
          <w:b w:val="1"/>
          <w:i w:val="1"/>
          <w:u w:val="single"/>
          <w:sz w:val="24.0"/>
          <w:rFonts w:ascii="Arial" w:cs="Arial" w:hAnsi="Arial"/>
          <w:lang w:bidi="ar-sa"/>
        </w:rPr>
        <w:t xml:space="preserve">Cursos e Aperfeiçoamento </w:t>
      </w:r>
    </w:p>
    <w:p>
      <w:pPr>
        <w:spacing w:after="0" w:line="240" w:lineRule="auto"/>
        <w:rPr>
          <w:b w:val="1"/>
          <w:u w:val="single"/>
          <w:sz w:val="24.0"/>
          <w:rFonts w:ascii="Arial" w:cs="Arial" w:hAnsi="Arial"/>
        </w:rPr>
      </w:pPr>
    </w:p>
    <w:p>
      <w:pPr>
        <w:spacing w:after="0" w:line="240" w:lineRule="auto"/>
        <w:rPr>
          <w:b w:val="1"/>
          <w:u w:val="single"/>
          <w:sz w:val="20.0"/>
          <w:szCs w:val="20.0"/>
          <w:rFonts w:ascii="Arial" w:cs="Arial" w:hAnsi="Arial"/>
        </w:rPr>
      </w:pPr>
      <w:r>
        <w:rPr>
          <w:b w:val="1"/>
          <w:u w:val="single"/>
          <w:sz w:val="20.0"/>
          <w:szCs w:val="20.0"/>
          <w:rFonts w:ascii="Arial" w:cs="Arial" w:hAnsi="Arial"/>
          <w:lang w:bidi="ar-sa"/>
        </w:rPr>
        <w:t xml:space="preserve">Curso TÉCNICO DE SEGURANÇA DO TRABALHO </w:t>
      </w:r>
      <w:r>
        <w:rPr>
          <w:b w:val="1"/>
          <w:sz w:val="20.0"/>
          <w:szCs w:val="20.0"/>
          <w:rFonts w:ascii="Arial" w:cs="Arial" w:hAnsi="Arial"/>
          <w:lang w:bidi="ar-sa"/>
        </w:rPr>
        <w:t xml:space="preserve">(Concluído) </w:t>
      </w: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Registro MTE Nº: 0035757/SC (SENAC)</w:t>
      </w: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NR 5: CIPA</w:t>
      </w: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 xml:space="preserve">NR10: Segurança em Instalações e Serviços em Eletricidade </w:t>
      </w: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 xml:space="preserve">NR 23: Proteção contra Incêndios </w:t>
      </w: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NR 28: Fiscalizações e Penalidades</w:t>
      </w: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 xml:space="preserve">NR33: Segurança e Saúde no Trabalho em Espaços Confinados </w:t>
      </w: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NR 35: Trabalho em Altura 8 hrs.</w:t>
      </w:r>
    </w:p>
    <w:p>
      <w:pPr>
        <w:spacing w:after="0" w:line="24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NR 35: Supervisor de Trabalho em Altura 40 hrs.</w:t>
      </w:r>
    </w:p>
    <w:p>
      <w:pPr>
        <w:spacing w:after="0" w:line="240" w:lineRule="auto"/>
        <w:rPr>
          <w:i w:val="1"/>
          <w:sz w:val="24.0"/>
          <w:rFonts w:ascii="Arial" w:cs="Arial" w:hAnsi="Arial"/>
        </w:rPr>
      </w:pPr>
      <w:r>
        <w:rPr>
          <w:i w:val="1"/>
          <w:sz w:val="24.0"/>
          <w:rFonts w:ascii="Arial" w:cs="Arial" w:hAnsi="Arial"/>
          <w:lang w:bidi="ar-sa"/>
        </w:rPr>
        <w:t>CURSOS:</w:t>
      </w:r>
    </w:p>
    <w:p>
      <w:pPr>
        <w:spacing w:after="0" w:line="240" w:lineRule="auto"/>
        <w:rPr>
          <w:b w:val="1"/>
          <w:i w:val="1"/>
          <w:rFonts w:ascii="Arial" w:cs="Arial" w:hAnsi="Arial"/>
        </w:rPr>
      </w:pPr>
      <w:r>
        <w:rPr>
          <w:b w:val="1"/>
          <w:i w:val="1"/>
          <w:rFonts w:ascii="Arial" w:cs="Arial" w:hAnsi="Arial"/>
          <w:lang w:bidi="ar-sa"/>
        </w:rPr>
        <w:t>Socorro e Resgate (SEBRAP)</w:t>
      </w:r>
    </w:p>
    <w:p>
      <w:pPr>
        <w:spacing w:after="0" w:line="240" w:lineRule="auto"/>
        <w:rPr>
          <w:b w:val="1"/>
          <w:i w:val="1"/>
          <w:rFonts w:ascii="Arial" w:cs="Arial" w:hAnsi="Arial"/>
        </w:rPr>
      </w:pPr>
      <w:r>
        <w:rPr>
          <w:b w:val="1"/>
          <w:i w:val="1"/>
          <w:rFonts w:ascii="Arial" w:cs="Arial" w:hAnsi="Arial"/>
          <w:lang w:bidi="ar-sa"/>
        </w:rPr>
        <w:t>Atendimento Pré Hospitalar  (SEBRAP)</w:t>
      </w:r>
    </w:p>
    <w:p>
      <w:pPr>
        <w:spacing w:after="0" w:line="240" w:lineRule="auto"/>
        <w:rPr>
          <w:b w:val="1"/>
          <w:i w:val="1"/>
          <w:rFonts w:ascii="Arial" w:cs="Arial" w:hAnsi="Arial"/>
        </w:rPr>
      </w:pPr>
      <w:r>
        <w:rPr>
          <w:b w:val="1"/>
          <w:i w:val="1"/>
          <w:rFonts w:ascii="Arial" w:cs="Arial" w:hAnsi="Arial"/>
          <w:lang w:bidi="ar-sa"/>
        </w:rPr>
        <w:t>Primeiros Socorros (SEBRAP)</w:t>
      </w:r>
    </w:p>
    <w:p>
      <w:pPr>
        <w:spacing w:after="0" w:line="240" w:lineRule="auto"/>
        <w:rPr>
          <w:b w:val="1"/>
          <w:i w:val="1"/>
          <w:rFonts w:ascii="Arial" w:cs="Arial" w:hAnsi="Arial"/>
        </w:rPr>
      </w:pPr>
      <w:r>
        <w:rPr>
          <w:b w:val="1"/>
          <w:i w:val="1"/>
          <w:rFonts w:ascii="Arial" w:cs="Arial" w:hAnsi="Arial"/>
          <w:lang w:bidi="ar-sa"/>
        </w:rPr>
        <w:t xml:space="preserve">Brigadista de Incêndio </w:t>
      </w:r>
    </w:p>
    <w:p>
      <w:pPr>
        <w:spacing w:after="0" w:line="240" w:lineRule="auto"/>
        <w:rPr>
          <w:b w:val="1"/>
          <w:i w:val="1"/>
          <w:rFonts w:ascii="Arial" w:cs="Arial" w:hAnsi="Arial"/>
        </w:rPr>
      </w:pPr>
    </w:p>
    <w:p>
      <w:pPr>
        <w:spacing w:after="0" w:line="240" w:lineRule="auto"/>
        <w:rPr>
          <w:b w:val="1"/>
          <w:i w:val="1"/>
          <w:u w:val="single"/>
          <w:sz w:val="24.0"/>
          <w:rFonts w:ascii="Arial" w:cs="Arial" w:hAnsi="Arial"/>
        </w:rPr>
      </w:pPr>
      <w:r>
        <w:rPr>
          <w:b w:val="1"/>
          <w:i w:val="1"/>
          <w:u w:val="single"/>
          <w:sz w:val="24.0"/>
          <w:rFonts w:ascii="Arial" w:cs="Arial" w:hAnsi="Arial"/>
          <w:lang w:bidi="ar-sa"/>
        </w:rPr>
        <w:t>Experiência Profissional</w:t>
      </w:r>
    </w:p>
    <w:p>
      <w:pPr>
        <w:spacing w:after="0" w:line="240" w:lineRule="auto"/>
        <w:rPr>
          <w:b w:val="1"/>
          <w:i w:val="1"/>
          <w:u w:val="single"/>
          <w:sz w:val="24.0"/>
          <w:rFonts w:ascii="Arial" w:cs="Arial" w:hAnsi="Arial"/>
        </w:rPr>
      </w:pP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>Estaleiro Detroit</w:t>
      </w: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Cargo: </w:t>
      </w:r>
      <w:r>
        <w:rPr>
          <w:sz w:val="24.0"/>
          <w:szCs w:val="20.0"/>
          <w:rFonts w:ascii="Arial" w:cs="Arial" w:hAnsi="Arial"/>
          <w:lang w:bidi="ar-sa"/>
        </w:rPr>
        <w:t>Marceneiro III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Funções: Montagens </w:t>
      </w:r>
      <w:r>
        <w:rPr>
          <w:sz w:val="24.0"/>
          <w:szCs w:val="20.0"/>
          <w:rFonts w:ascii="Arial" w:cs="Arial" w:hAnsi="Arial"/>
          <w:lang w:bidi="ar-sa"/>
        </w:rPr>
        <w:t>e Acabamento em Móveis Navais</w:t>
      </w: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 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Período: </w:t>
      </w:r>
      <w:r>
        <w:rPr>
          <w:i w:val="1"/>
          <w:sz w:val="24.0"/>
          <w:szCs w:val="20.0"/>
          <w:rFonts w:ascii="Arial" w:cs="Arial" w:hAnsi="Arial"/>
          <w:lang w:bidi="ar-sa"/>
        </w:rPr>
        <w:t>03/12/2012 á 01/08/2013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>MOA Manutenção e Operação</w:t>
      </w:r>
    </w:p>
    <w:p>
      <w:pPr>
        <w:spacing w:after="0" w:line="240" w:lineRule="auto"/>
        <w:rPr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Cargo: </w:t>
      </w:r>
      <w:r>
        <w:rPr>
          <w:i w:val="1"/>
          <w:sz w:val="24.0"/>
          <w:szCs w:val="20.0"/>
          <w:rFonts w:ascii="Arial" w:cs="Arial" w:hAnsi="Arial"/>
          <w:lang w:bidi="ar-sa"/>
        </w:rPr>
        <w:t xml:space="preserve">Oficial de Manutenção 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Funções: </w:t>
      </w:r>
      <w:r>
        <w:rPr>
          <w:i w:val="1"/>
          <w:sz w:val="24.0"/>
          <w:szCs w:val="20.0"/>
          <w:rFonts w:ascii="Arial" w:cs="Arial" w:hAnsi="Arial"/>
          <w:lang w:bidi="ar-sa"/>
        </w:rPr>
        <w:t>Responsável por Operar e designar equipe de Manutenção Geral do Porto da Petrobras em Itajaí</w:t>
      </w:r>
    </w:p>
    <w:p>
      <w:pPr>
        <w:spacing w:after="0" w:line="240" w:lineRule="auto"/>
        <w:rPr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Período: </w:t>
      </w:r>
      <w:r>
        <w:rPr>
          <w:i w:val="1"/>
          <w:sz w:val="24.0"/>
          <w:szCs w:val="20.0"/>
          <w:rFonts w:ascii="Arial" w:cs="Arial" w:hAnsi="Arial"/>
          <w:lang w:bidi="ar-sa"/>
        </w:rPr>
        <w:t xml:space="preserve">26/08/2013 á 20/12/2014 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</w:p>
    <w:p>
      <w:pPr>
        <w:spacing w:after="0" w:line="240" w:lineRule="auto"/>
        <w:rPr>
          <w:b w:val="1"/>
          <w:i w:val="1"/>
          <w:sz w:val="28.0"/>
          <w:szCs w:val="20.0"/>
          <w:rFonts w:ascii="Arial" w:cs="Arial" w:hAnsi="Arial"/>
        </w:rPr>
      </w:pPr>
      <w:r>
        <w:rPr>
          <w:b w:val="1"/>
          <w:i w:val="1"/>
          <w:sz w:val="28.0"/>
          <w:szCs w:val="20.0"/>
          <w:rFonts w:ascii="Arial" w:cs="Arial" w:hAnsi="Arial"/>
          <w:lang w:bidi="ar-sa"/>
        </w:rPr>
        <w:t xml:space="preserve">Monte Sinos Sistema Prisional </w:t>
      </w:r>
    </w:p>
    <w:p>
      <w:pPr>
        <w:spacing w:after="0" w:line="240" w:lineRule="auto"/>
        <w:rPr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Cargo: </w:t>
      </w:r>
      <w:r>
        <w:rPr>
          <w:i w:val="1"/>
          <w:sz w:val="24.0"/>
          <w:szCs w:val="20.0"/>
          <w:rFonts w:ascii="Arial" w:cs="Arial" w:hAnsi="Arial"/>
          <w:lang w:bidi="ar-sa"/>
        </w:rPr>
        <w:t>Oficial de Manutenção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>Função:</w:t>
      </w:r>
      <w:r>
        <w:rPr>
          <w:i w:val="1"/>
          <w:sz w:val="24.0"/>
          <w:szCs w:val="20.0"/>
          <w:rFonts w:ascii="Arial" w:cs="Arial" w:hAnsi="Arial"/>
          <w:lang w:bidi="ar-sa"/>
        </w:rPr>
        <w:t xml:space="preserve"> Realizar Operações de Manutenção Predial, Corretiva e Preventiva</w:t>
      </w:r>
    </w:p>
    <w:p>
      <w:pPr>
        <w:spacing w:after="0" w:line="240" w:lineRule="auto"/>
        <w:rPr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Período: </w:t>
      </w:r>
      <w:r>
        <w:rPr>
          <w:i w:val="1"/>
          <w:sz w:val="24.0"/>
          <w:szCs w:val="20.0"/>
          <w:rFonts w:ascii="Arial" w:cs="Arial" w:hAnsi="Arial"/>
          <w:lang w:bidi="ar-sa"/>
        </w:rPr>
        <w:t>04/01/2015 á 10/05/2015</w:t>
      </w:r>
    </w:p>
    <w:p>
      <w:pPr>
        <w:spacing w:after="0" w:line="240" w:lineRule="auto"/>
        <w:rPr>
          <w:i w:val="1"/>
          <w:sz w:val="24.0"/>
          <w:szCs w:val="20.0"/>
          <w:rFonts w:ascii="Arial" w:cs="Arial" w:hAnsi="Arial"/>
        </w:rPr>
      </w:pP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RJ SERVIÇOS </w:t>
      </w:r>
    </w:p>
    <w:p>
      <w:pPr>
        <w:spacing w:after="0" w:line="240" w:lineRule="auto"/>
        <w:rPr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Cargo: </w:t>
      </w:r>
      <w:r>
        <w:rPr>
          <w:i w:val="1"/>
          <w:sz w:val="24.0"/>
          <w:szCs w:val="20.0"/>
          <w:rFonts w:ascii="Arial" w:cs="Arial" w:hAnsi="Arial"/>
          <w:lang w:bidi="ar-sa"/>
        </w:rPr>
        <w:t>Encarregado de manutenção (PINTURA)</w:t>
      </w:r>
    </w:p>
    <w:p>
      <w:pPr>
        <w:spacing w:after="0" w:line="240" w:lineRule="auto"/>
        <w:rPr>
          <w:b w:val="1"/>
          <w:i w:val="1"/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>Funções</w:t>
      </w:r>
      <w:r>
        <w:rPr>
          <w:i w:val="1"/>
          <w:sz w:val="24.0"/>
          <w:szCs w:val="20.0"/>
          <w:rFonts w:ascii="Arial" w:cs="Arial" w:hAnsi="Arial"/>
          <w:lang w:bidi="ar-sa"/>
        </w:rPr>
        <w:t>: Designar, Supervisionar Trabalhos referentes às Pinturas Prediais  na Indústria WEG Itajaí</w:t>
      </w: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i w:val="1"/>
          <w:sz w:val="24.0"/>
          <w:szCs w:val="20.0"/>
          <w:rFonts w:ascii="Arial" w:cs="Arial" w:hAnsi="Arial"/>
          <w:lang w:bidi="ar-sa"/>
        </w:rPr>
        <w:t xml:space="preserve">Período: </w:t>
      </w:r>
      <w:r>
        <w:rPr>
          <w:i w:val="1"/>
          <w:sz w:val="24.0"/>
          <w:szCs w:val="20.0"/>
          <w:rFonts w:ascii="Arial" w:cs="Arial" w:hAnsi="Arial"/>
          <w:lang w:bidi="ar-sa"/>
        </w:rPr>
        <w:t xml:space="preserve">inicio 13/05/2015 </w:t>
      </w:r>
      <w:r>
        <w:rPr>
          <w:sz w:val="24.0"/>
          <w:szCs w:val="20.0"/>
          <w:rFonts w:ascii="Arial" w:cs="Arial" w:hAnsi="Arial"/>
          <w:lang w:bidi="ar-sa"/>
        </w:rPr>
        <w:t>á 03/06/2016</w:t>
      </w:r>
    </w:p>
    <w:p>
      <w:pPr>
        <w:spacing w:after="0" w:line="240" w:lineRule="auto"/>
        <w:rPr>
          <w:b w:val="0"/>
          <w:i w:val="0"/>
          <w:vertAlign w:val="baseline"/>
          <w:sz w:val="24.0"/>
          <w:rFonts w:ascii="Arial"/>
          <w:strike w:val="false"/>
        </w:rPr>
      </w:pP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sz w:val="24.0"/>
          <w:szCs w:val="20.0"/>
          <w:rFonts w:ascii="Arial" w:cs="Arial" w:hAnsi="Arial"/>
          <w:lang w:bidi="ar-sa"/>
        </w:rPr>
        <w:t>RJ SERVIÇOS</w:t>
      </w:r>
      <w:r>
        <w:rPr>
          <w:sz w:val="24.0"/>
          <w:szCs w:val="20.0"/>
          <w:rFonts w:ascii="Arial" w:cs="Arial" w:hAnsi="Arial"/>
          <w:lang w:bidi="ar-sa"/>
        </w:rPr>
        <w:t xml:space="preserve"> </w:t>
      </w: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sz w:val="24.0"/>
          <w:szCs w:val="20.0"/>
          <w:rFonts w:ascii="Arial" w:cs="Arial" w:hAnsi="Arial"/>
          <w:lang w:bidi="ar-sa"/>
        </w:rPr>
        <w:t>Cargo</w:t>
      </w:r>
      <w:r>
        <w:rPr>
          <w:sz w:val="24.0"/>
          <w:szCs w:val="20.0"/>
          <w:rFonts w:ascii="Arial" w:cs="Arial" w:hAnsi="Arial"/>
          <w:lang w:bidi="ar-sa"/>
        </w:rPr>
        <w:t xml:space="preserve"> : Técnico De Segurança do Trabalho. </w:t>
      </w: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sz w:val="24.0"/>
          <w:szCs w:val="20.0"/>
          <w:rFonts w:ascii="Arial" w:cs="Arial" w:hAnsi="Arial"/>
          <w:lang w:bidi="ar-sa"/>
        </w:rPr>
        <w:t>Período</w:t>
      </w:r>
      <w:r>
        <w:rPr>
          <w:sz w:val="24.0"/>
          <w:szCs w:val="20.0"/>
          <w:rFonts w:ascii="Arial" w:cs="Arial" w:hAnsi="Arial"/>
          <w:lang w:bidi="ar-sa"/>
        </w:rPr>
        <w:t xml:space="preserve"> : 20/06/2016 à  27/11/2016</w:t>
      </w:r>
    </w:p>
    <w:p>
      <w:pPr>
        <w:spacing w:after="0" w:line="240" w:lineRule="auto"/>
        <w:rPr>
          <w:b w:val="0"/>
          <w:i w:val="0"/>
          <w:vertAlign w:val="baseline"/>
          <w:sz w:val="24.0"/>
          <w:rFonts w:ascii="Arial"/>
          <w:strike w:val="false"/>
        </w:rPr>
      </w:pP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sz w:val="24.0"/>
          <w:szCs w:val="20.0"/>
          <w:rFonts w:ascii="Arial" w:cs="Arial" w:hAnsi="Arial"/>
          <w:lang w:bidi="ar-sa"/>
        </w:rPr>
        <w:t>Wellington Fernandes da Silva</w:t>
      </w:r>
      <w:r>
        <w:rPr>
          <w:sz w:val="24.0"/>
          <w:szCs w:val="20.0"/>
          <w:rFonts w:ascii="Arial" w:cs="Arial" w:hAnsi="Arial"/>
          <w:lang w:bidi="ar-sa"/>
        </w:rPr>
        <w:t xml:space="preserve"> </w:t>
      </w: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sz w:val="24.0"/>
          <w:szCs w:val="20.0"/>
          <w:rFonts w:ascii="Arial" w:cs="Arial" w:hAnsi="Arial"/>
          <w:lang w:bidi="ar-sa"/>
        </w:rPr>
        <w:t>Cargo</w:t>
      </w:r>
      <w:r>
        <w:rPr>
          <w:sz w:val="24.0"/>
          <w:szCs w:val="20.0"/>
          <w:rFonts w:ascii="Arial" w:cs="Arial" w:hAnsi="Arial"/>
          <w:lang w:bidi="ar-sa"/>
        </w:rPr>
        <w:t xml:space="preserve"> : TÉCNICO DE SEGURANÇA DO TRABALHO </w:t>
      </w: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sz w:val="24.0"/>
          <w:szCs w:val="20.0"/>
          <w:rFonts w:ascii="Arial" w:cs="Arial" w:hAnsi="Arial"/>
          <w:lang w:bidi="ar-sa"/>
        </w:rPr>
        <w:t>Função :</w:t>
      </w:r>
      <w:r>
        <w:rPr>
          <w:sz w:val="24.0"/>
          <w:szCs w:val="20.0"/>
          <w:rFonts w:ascii="Arial" w:cs="Arial" w:hAnsi="Arial"/>
          <w:lang w:bidi="ar-sa"/>
        </w:rPr>
        <w:t xml:space="preserve"> Ministrar Integração,  Listar EPI'S, Prevenção de acidentes e doenças ocupacionais, Supervisionar Trabalho em Altura. </w:t>
      </w:r>
    </w:p>
    <w:p>
      <w:pPr>
        <w:spacing w:after="0" w:line="240" w:lineRule="auto"/>
        <w:rPr>
          <w:sz w:val="24.0"/>
          <w:szCs w:val="20.0"/>
          <w:rFonts w:ascii="Arial" w:cs="Arial" w:hAnsi="Arial"/>
        </w:rPr>
      </w:pPr>
      <w:r>
        <w:rPr>
          <w:b w:val="1"/>
          <w:sz w:val="24.0"/>
          <w:szCs w:val="20.0"/>
          <w:rFonts w:ascii="Arial" w:cs="Arial" w:hAnsi="Arial"/>
          <w:lang w:bidi="ar-sa"/>
        </w:rPr>
        <w:t>Período</w:t>
      </w:r>
      <w:r>
        <w:rPr>
          <w:sz w:val="24.0"/>
          <w:szCs w:val="20.0"/>
          <w:rFonts w:ascii="Arial" w:cs="Arial" w:hAnsi="Arial"/>
          <w:lang w:bidi="ar-sa"/>
        </w:rPr>
        <w:t xml:space="preserve"> : ATUAL(Temporário) 11/2016 à  02/2017</w:t>
      </w:r>
    </w:p>
    <w:p>
      <w:pPr>
        <w:spacing w:after="0" w:line="240" w:lineRule="auto"/>
        <w:rPr>
          <w:b w:val="1"/>
          <w:i w:val="1"/>
          <w:szCs w:val="20.0"/>
          <w:rFonts w:ascii="Arial" w:cs="Arial" w:hAnsi="Arial"/>
        </w:rPr>
      </w:pPr>
    </w:p>
    <w:p>
      <w:pPr>
        <w:spacing w:line="240" w:lineRule="auto"/>
        <w:rPr>
          <w:sz w:val="20.0"/>
          <w:szCs w:val="20.0"/>
          <w:rFonts w:ascii="Arial" w:cs="Arial" w:hAnsi="Arial"/>
        </w:rPr>
      </w:pPr>
      <w:r>
        <w:rPr>
          <w:sz w:val="20.0"/>
          <w:szCs w:val="20.0"/>
          <w:rFonts w:ascii="Arial" w:cs="Arial" w:hAnsi="Arial"/>
          <w:lang w:bidi="ar-sa"/>
        </w:rPr>
        <w:t xml:space="preserve">                                                                                                         </w:t>
      </w:r>
    </w:p>
    <w:sectPr>
      <w:pgSz w:w="11906" w:h="16838" w:orient="portrait"/>
      <w:pgMar w:bottom="720" w:top="720" w:right="720" w:left="72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4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5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0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4A6D1D"/>
    <w:rsid w:val="001035F0"/>
    <w:rsid w:val="00103ED2"/>
    <w:rsid w:val="00113841"/>
    <w:rsid w:val="001211DA"/>
    <w:rsid w:val="001B2765"/>
    <w:rsid w:val="001E44A5"/>
    <w:rsid w:val="001F439D"/>
    <w:rsid w:val="001F5F80"/>
    <w:rsid w:val="00215A3E"/>
    <w:rsid w:val="00274C9A"/>
    <w:rsid w:val="00297273"/>
    <w:rsid w:val="002B4A9F"/>
    <w:rsid w:val="002F003E"/>
    <w:rsid w:val="003078E2"/>
    <w:rsid w:val="003256A4"/>
    <w:rsid w:val="0034245C"/>
    <w:rsid w:val="0034746E"/>
    <w:rsid w:val="00362CF8"/>
    <w:rsid w:val="00363F81"/>
    <w:rsid w:val="003B28DA"/>
    <w:rsid w:val="003D4683"/>
    <w:rsid w:val="00405D64"/>
    <w:rsid w:val="00416C4E"/>
    <w:rsid w:val="004811DB"/>
    <w:rsid w:val="00492536"/>
    <w:rsid w:val="004A6D1D"/>
    <w:rsid w:val="00517ECB"/>
    <w:rsid w:val="0053028E"/>
    <w:rsid w:val="00577099"/>
    <w:rsid w:val="006976EA"/>
    <w:rsid w:val="006A1F4E"/>
    <w:rsid w:val="006B4BCA"/>
    <w:rsid w:val="006C5C4E"/>
    <w:rsid w:val="006C7644"/>
    <w:rsid w:val="007035B1"/>
    <w:rsid w:val="00705628"/>
    <w:rsid w:val="007C33EE"/>
    <w:rsid w:val="00813437"/>
    <w:rsid w:val="0087467B"/>
    <w:rsid w:val="00895D21"/>
    <w:rsid w:val="008A1167"/>
    <w:rsid w:val="008A4546"/>
    <w:rsid w:val="008B02AF"/>
    <w:rsid w:val="008C48CE"/>
    <w:rsid w:val="008E18A4"/>
    <w:rsid w:val="00940E83"/>
    <w:rsid w:val="00951B55"/>
    <w:rsid w:val="00984846"/>
    <w:rsid w:val="00993840"/>
    <w:rsid w:val="00A67801"/>
    <w:rsid w:val="00AA119F"/>
    <w:rsid w:val="00AA38E0"/>
    <w:rsid w:val="00AF08BE"/>
    <w:rsid w:val="00AF182F"/>
    <w:rsid w:val="00B10025"/>
    <w:rsid w:val="00B778EC"/>
    <w:rsid w:val="00BE1B0D"/>
    <w:rsid w:val="00BF00F7"/>
    <w:rsid w:val="00C15721"/>
    <w:rsid w:val="00C43B7C"/>
    <w:rsid w:val="00C61B30"/>
    <w:rsid w:val="00C7470B"/>
    <w:rsid w:val="00CC4559"/>
    <w:rsid w:val="00D207CF"/>
    <w:rsid w:val="00D351CA"/>
    <w:rsid w:val="00D44B39"/>
    <w:rsid w:val="00D75CB3"/>
    <w:rsid w:val="00D83127"/>
    <w:rsid w:val="00DB39CF"/>
    <w:rsid w:val="00E05AFA"/>
    <w:rsid w:val="00E57E80"/>
    <w:rsid w:val="00E62584"/>
    <w:rsid w:val="00E80B81"/>
    <w:rsid w:val="00EA062A"/>
    <w:rsid w:val="00F07099"/>
    <w:rsid w:val="00F1087F"/>
    <w:rsid w:val="00F91853"/>
    <w:rsid w:val="00F97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 w:eastAsia="Calibri" w:hAnsi="Calibri"/>
        <w:lang w:val="pt-br" w:bidi="ar-sa" w:eastAsia="pt-br"/>
      </w:rPr>
    </w:rPrDefault>
    <w:pPrDefault/>
  </w:docDefaults>
  <w:style w:type="paragraph" w:default="1" w:styleId="Normal">
    <w:name w:val="Normal"/>
    <w:qFormat/>
    <w:rPr>
      <w:rFonts w:cs="Calibri"/>
      <w:lang w:eastAsia="en-us"/>
    </w:rPr>
    <w:pPr>
      <w:spacing w:after="200" w:line="276" w:lineRule="auto"/>
      <w:rPr>
        <w:rFonts w:cs="Calibri"/>
        <w:lang w:eastAsia="en-us"/>
      </w:rPr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PargrafodaLista">
    <w:name w:val="List Paragraph"/>
    <w:basedOn w:val="Normal"/>
    <w:uiPriority w:val="99"/>
    <w:qFormat/>
    <w:pPr>
      <w:ind w:left="720"/>
    </w:pPr>
  </w:style>
  <w:style w:type="character" w:styleId="Hyperlink">
    <w:name w:val="Hyperlink"/>
    <w:basedOn w:val="Fontepargpadro"/>
    <w:uiPriority w:val="99"/>
    <w:rPr>
      <w:u w:val="single"/>
      <w:color w:val="0000FF"/>
    </w:r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  <w:lang w:eastAsia="en-us"/>
    </w:rPr>
  </w:style>
  <w:style w:type="paragraph" w:customStyle="1" w:styleId="Seo">
    <w:name w:val="Seção"/>
    <w:basedOn w:val="Normal"/>
    <w:uiPriority w:val="2"/>
    <w:qFormat/>
    <w:rPr>
      <w:sz w:val="20.0"/>
      <w:szCs w:val="20.0"/>
      <w:color w:val="575F6D"/>
      <w:rFonts w:ascii="Century Schoolbook" w:cs="Times New Roman" w:eastAsia="Times New Roman" w:hAnsi="Century Schoolbook"/>
      <w:caps w:val="true"/>
      <w:spacing w:val="10"/>
    </w:rPr>
    <w:pPr>
      <w:contextualSpacing w:val="true"/>
      <w:spacing w:after="0" w:before="20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ananascimentopsrafae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WKR</cp:lastModifiedBy>
  <cp:revision>2</cp:revision>
  <dcterms:created xsi:type="dcterms:W3CDTF">2016-11-03T20:06:00Z</dcterms:created>
  <dcterms:modified xsi:type="dcterms:W3CDTF">2016-11-03T20:06:00Z</dcterms:modified>
</cp:coreProperties>
</file>