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04" w:rsidRPr="00787DFD" w:rsidRDefault="00E80704" w:rsidP="00870365">
      <w:pPr>
        <w:shd w:val="clear" w:color="auto" w:fill="BFBFBF" w:themeFill="background1" w:themeFillShade="BF"/>
        <w:spacing w:before="120" w:after="120" w:line="240" w:lineRule="auto"/>
        <w:jc w:val="center"/>
        <w:rPr>
          <w:rFonts w:ascii="Arial" w:eastAsia="Times New Roman" w:hAnsi="Arial" w:cs="Arial"/>
          <w:b/>
          <w:sz w:val="28"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sz w:val="28"/>
          <w:szCs w:val="20"/>
          <w:lang w:eastAsia="pt-BR"/>
        </w:rPr>
        <w:t>AMILCAR ORDOÑEZ DE ANDRADE</w:t>
      </w:r>
    </w:p>
    <w:p w:rsidR="00FB5517" w:rsidRPr="00787DFD" w:rsidRDefault="00FB5517" w:rsidP="00E80704">
      <w:pPr>
        <w:tabs>
          <w:tab w:val="left" w:pos="708"/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eastAsia="pt-BR"/>
        </w:rPr>
      </w:pPr>
    </w:p>
    <w:p w:rsidR="00FB5517" w:rsidRPr="00787DFD" w:rsidRDefault="00FB5517" w:rsidP="00FB5517">
      <w:pPr>
        <w:tabs>
          <w:tab w:val="left" w:pos="708"/>
          <w:tab w:val="center" w:pos="4419"/>
          <w:tab w:val="right" w:pos="8838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0"/>
          <w:lang w:eastAsia="pt-BR"/>
        </w:rPr>
      </w:pPr>
      <w:r w:rsidRPr="00787DFD">
        <w:rPr>
          <w:rFonts w:ascii="Arial" w:eastAsia="Times New Roman" w:hAnsi="Arial" w:cs="Arial"/>
          <w:bCs/>
          <w:sz w:val="24"/>
          <w:szCs w:val="20"/>
          <w:lang w:eastAsia="pt-BR"/>
        </w:rPr>
        <w:t>Rua dos Mongóis, 171 – Ipiranga/ São Paulo – SP – Brasileiro, casado, 56 anos</w:t>
      </w:r>
    </w:p>
    <w:p w:rsidR="00FB5517" w:rsidRPr="00787DFD" w:rsidRDefault="00FB5517" w:rsidP="00FB5517">
      <w:pPr>
        <w:tabs>
          <w:tab w:val="left" w:pos="708"/>
          <w:tab w:val="center" w:pos="4419"/>
          <w:tab w:val="right" w:pos="8838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0"/>
          <w:lang w:eastAsia="pt-BR"/>
        </w:rPr>
      </w:pPr>
      <w:r w:rsidRPr="00787DFD">
        <w:rPr>
          <w:rFonts w:ascii="Arial" w:eastAsia="Times New Roman" w:hAnsi="Arial" w:cs="Arial"/>
          <w:bCs/>
          <w:sz w:val="24"/>
          <w:szCs w:val="20"/>
          <w:lang w:eastAsia="pt-BR"/>
        </w:rPr>
        <w:t xml:space="preserve">Tel: (11) 98457-6844 </w:t>
      </w:r>
      <w:r w:rsidRPr="00787DFD">
        <w:rPr>
          <w:rFonts w:ascii="Arial" w:eastAsia="Times New Roman" w:hAnsi="Arial" w:cs="Arial"/>
          <w:bCs/>
          <w:sz w:val="24"/>
          <w:szCs w:val="20"/>
          <w:lang w:eastAsia="pt-BR"/>
        </w:rPr>
        <w:tab/>
        <w:t xml:space="preserve">e-mail: </w:t>
      </w:r>
      <w:hyperlink r:id="rId8" w:history="1">
        <w:r w:rsidRPr="00787DFD">
          <w:rPr>
            <w:rStyle w:val="Hyperlink"/>
            <w:rFonts w:ascii="Arial" w:eastAsia="Times New Roman" w:hAnsi="Arial" w:cs="Arial"/>
            <w:bCs/>
            <w:color w:val="auto"/>
            <w:sz w:val="24"/>
            <w:szCs w:val="20"/>
            <w:lang w:eastAsia="pt-BR"/>
          </w:rPr>
          <w:t>amilcar.oandrade@gmail.com</w:t>
        </w:r>
      </w:hyperlink>
    </w:p>
    <w:p w:rsidR="00FB5517" w:rsidRPr="00787DFD" w:rsidRDefault="00FB5517" w:rsidP="00FB5517">
      <w:pPr>
        <w:tabs>
          <w:tab w:val="left" w:pos="708"/>
          <w:tab w:val="center" w:pos="4419"/>
          <w:tab w:val="right" w:pos="8838"/>
        </w:tabs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pt-BR"/>
        </w:rPr>
      </w:pPr>
    </w:p>
    <w:p w:rsidR="00B47352" w:rsidRPr="00787DFD" w:rsidRDefault="00787DFD" w:rsidP="00FB5517">
      <w:pPr>
        <w:tabs>
          <w:tab w:val="left" w:pos="708"/>
          <w:tab w:val="center" w:pos="4419"/>
          <w:tab w:val="right" w:pos="8838"/>
        </w:tabs>
        <w:spacing w:after="0" w:line="240" w:lineRule="auto"/>
        <w:jc w:val="center"/>
        <w:rPr>
          <w:rFonts w:ascii="Arial" w:eastAsia="Times New Roman" w:hAnsi="Arial" w:cs="Arial"/>
          <w:bCs/>
          <w:sz w:val="20"/>
          <w:szCs w:val="20"/>
          <w:lang w:eastAsia="pt-BR"/>
        </w:rPr>
      </w:pPr>
      <w:r w:rsidRPr="00787DFD">
        <w:rPr>
          <w:rFonts w:ascii="Arial" w:eastAsia="Times New Roman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4B1A24" wp14:editId="2D367E91">
                <wp:simplePos x="0" y="0"/>
                <wp:positionH relativeFrom="margin">
                  <wp:align>left</wp:align>
                </wp:positionH>
                <wp:positionV relativeFrom="page">
                  <wp:posOffset>2133600</wp:posOffset>
                </wp:positionV>
                <wp:extent cx="6096000" cy="2867025"/>
                <wp:effectExtent l="19050" t="19050" r="19050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0704" w:rsidRPr="00E8342D" w:rsidRDefault="00E80704" w:rsidP="00FB5517">
                            <w:pPr>
                              <w:jc w:val="center"/>
                              <w:rPr>
                                <w:b/>
                                <w:sz w:val="28"/>
                                <w:szCs w:val="24"/>
                              </w:rPr>
                            </w:pPr>
                            <w:r w:rsidRPr="00E8342D">
                              <w:rPr>
                                <w:b/>
                                <w:sz w:val="28"/>
                                <w:szCs w:val="24"/>
                              </w:rPr>
                              <w:t>GESTÃO</w:t>
                            </w:r>
                            <w:r w:rsidR="003A4B95">
                              <w:rPr>
                                <w:b/>
                                <w:sz w:val="28"/>
                                <w:szCs w:val="24"/>
                              </w:rPr>
                              <w:t xml:space="preserve"> DE NEGÓCIOS E </w:t>
                            </w:r>
                            <w:r w:rsidR="00D504AB">
                              <w:rPr>
                                <w:b/>
                                <w:sz w:val="28"/>
                                <w:szCs w:val="24"/>
                              </w:rPr>
                              <w:t>MARKETING</w:t>
                            </w:r>
                          </w:p>
                          <w:p w:rsidR="00E80704" w:rsidRPr="00787DFD" w:rsidRDefault="00ED28AA" w:rsidP="00E8070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Executivo sênior na área</w:t>
                            </w:r>
                            <w:r w:rsidR="00C22769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Negócios, Marketing</w:t>
                            </w:r>
                            <w:r w:rsidR="00C22769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F</w:t>
                            </w:r>
                            <w:r w:rsidR="00751FF1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inanceira</w:t>
                            </w:r>
                            <w:r w:rsidR="008E5491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E1079F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Sólida experiência </w:t>
                            </w:r>
                            <w:r w:rsidR="00722DB3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 formação e</w:t>
                            </w:r>
                            <w:r w:rsidR="004D26C5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gestão</w:t>
                            </w:r>
                            <w:r w:rsidR="00722DB3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r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equipes,</w:t>
                            </w:r>
                            <w:r w:rsidR="00E8342D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fusões e aquisições de </w:t>
                            </w:r>
                            <w:r w:rsidR="008E5491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empresas. Larga experiência na elaboração</w:t>
                            </w:r>
                            <w:r w:rsidR="00722DB3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implementação </w:t>
                            </w:r>
                            <w:r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de Planejamento Estratégico e T</w:t>
                            </w:r>
                            <w:r w:rsidR="008E5491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ático de negócios</w:t>
                            </w:r>
                            <w:r w:rsidR="00E80704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com atuação nacional e internacional, </w:t>
                            </w:r>
                            <w:r w:rsidR="00722DB3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forte </w:t>
                            </w:r>
                            <w:r w:rsidR="00E80704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relacionamento com clientes de grande porte B2C e B2B, gestão de margem e lançamento de produtos, faturamento, redes de distribuição e representação.</w:t>
                            </w:r>
                          </w:p>
                          <w:p w:rsidR="00751FF1" w:rsidRPr="00787DFD" w:rsidRDefault="006116E9" w:rsidP="00E8070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Expertise em</w:t>
                            </w:r>
                            <w:r w:rsidR="004A48E0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restruturação</w:t>
                            </w:r>
                            <w:r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empresarial comercial organizacional</w:t>
                            </w:r>
                            <w:r w:rsidR="004A48E0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="00C22769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com resultados bastante expressivos </w:t>
                            </w:r>
                          </w:p>
                          <w:p w:rsidR="00E80704" w:rsidRPr="00787DFD" w:rsidRDefault="00E80704" w:rsidP="00E8070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Conhecimentos diferenciados </w:t>
                            </w:r>
                            <w:r w:rsidR="00AF122F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no segmento de varejo e </w:t>
                            </w:r>
                            <w:r w:rsidR="006116E9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consumo;</w:t>
                            </w:r>
                            <w:r w:rsidR="00F44F04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92099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embal</w:t>
                            </w:r>
                            <w:r w:rsidR="006116E9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agens,</w:t>
                            </w:r>
                            <w:r w:rsidR="00E92099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papel</w:t>
                            </w:r>
                            <w:r w:rsidR="00F44F04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 celulose</w:t>
                            </w:r>
                            <w:r w:rsidR="006116E9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equipamentos ecológicos para postos de combustíveis,</w:t>
                            </w:r>
                            <w:r w:rsidR="00751FF1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mercado de construção civil</w:t>
                            </w:r>
                            <w:r w:rsidR="00E92099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16E9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 obras</w:t>
                            </w:r>
                            <w:r w:rsidR="00E92099" w:rsidRPr="00787D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viárias </w:t>
                            </w:r>
                          </w:p>
                          <w:p w:rsidR="00E80704" w:rsidRDefault="00E80704" w:rsidP="00E8070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B1A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8pt;width:480pt;height:225.7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" strokeweight="3pt">
                <v:stroke linestyle="thinThin"/>
                <v:textbox>
                  <w:txbxContent>
                    <w:p w:rsidR="00E80704" w:rsidRPr="00E8342D" w:rsidRDefault="00E80704" w:rsidP="00FB5517">
                      <w:pPr>
                        <w:jc w:val="center"/>
                        <w:rPr>
                          <w:b/>
                          <w:sz w:val="28"/>
                          <w:szCs w:val="24"/>
                        </w:rPr>
                      </w:pPr>
                      <w:r w:rsidRPr="00E8342D">
                        <w:rPr>
                          <w:b/>
                          <w:sz w:val="28"/>
                          <w:szCs w:val="24"/>
                        </w:rPr>
                        <w:t>GESTÃO</w:t>
                      </w:r>
                      <w:r w:rsidR="003A4B95">
                        <w:rPr>
                          <w:b/>
                          <w:sz w:val="28"/>
                          <w:szCs w:val="24"/>
                        </w:rPr>
                        <w:t xml:space="preserve"> DE NEGÓCIOS E </w:t>
                      </w:r>
                      <w:r w:rsidR="00D504AB">
                        <w:rPr>
                          <w:b/>
                          <w:sz w:val="28"/>
                          <w:szCs w:val="24"/>
                        </w:rPr>
                        <w:t>MARKETING</w:t>
                      </w:r>
                    </w:p>
                    <w:p w:rsidR="00E80704" w:rsidRPr="00787DFD" w:rsidRDefault="00ED28AA" w:rsidP="00E8070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Executivo sênior na área</w:t>
                      </w:r>
                      <w:r w:rsidR="00C22769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</w:t>
                      </w:r>
                      <w:r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Negócios, Marketing</w:t>
                      </w:r>
                      <w:r w:rsidR="00C22769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F</w:t>
                      </w:r>
                      <w:r w:rsidR="00751FF1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inanceira</w:t>
                      </w:r>
                      <w:r w:rsidR="008E5491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E1079F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Sólida experiência </w:t>
                      </w:r>
                      <w:r w:rsidR="00722DB3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em formação e</w:t>
                      </w:r>
                      <w:r w:rsidR="004D26C5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gestão</w:t>
                      </w:r>
                      <w:r w:rsidR="00722DB3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</w:t>
                      </w:r>
                      <w:r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equipes,</w:t>
                      </w:r>
                      <w:r w:rsidR="00E8342D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fusões e aquisições de </w:t>
                      </w:r>
                      <w:r w:rsidR="008E5491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empresas. Larga experiência na elaboração</w:t>
                      </w:r>
                      <w:r w:rsidR="00722DB3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implementação </w:t>
                      </w:r>
                      <w:r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de Planejamento Estratégico e T</w:t>
                      </w:r>
                      <w:r w:rsidR="008E5491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ático de negócios</w:t>
                      </w:r>
                      <w:r w:rsidR="00E80704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com atuação nacional e internacional, </w:t>
                      </w:r>
                      <w:r w:rsidR="00722DB3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forte </w:t>
                      </w:r>
                      <w:r w:rsidR="00E80704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relacionamento com clientes de grande porte B2C e B2B, gestão de margem e lançamento de produtos, faturamento, redes de distribuição e representação.</w:t>
                      </w:r>
                    </w:p>
                    <w:p w:rsidR="00751FF1" w:rsidRPr="00787DFD" w:rsidRDefault="006116E9" w:rsidP="00E8070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Expertise em</w:t>
                      </w:r>
                      <w:r w:rsidR="004A48E0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restruturação</w:t>
                      </w:r>
                      <w:r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empresarial comercial organizacional</w:t>
                      </w:r>
                      <w:r w:rsidR="004A48E0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="00C22769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com resultados bastante expressivos </w:t>
                      </w:r>
                    </w:p>
                    <w:p w:rsidR="00E80704" w:rsidRPr="00787DFD" w:rsidRDefault="00E80704" w:rsidP="00E8070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Conhecimentos diferenciados </w:t>
                      </w:r>
                      <w:r w:rsidR="00AF122F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no segmento de varejo e </w:t>
                      </w:r>
                      <w:r w:rsidR="006116E9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consumo;</w:t>
                      </w:r>
                      <w:r w:rsidR="00F44F04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E92099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embal</w:t>
                      </w:r>
                      <w:r w:rsidR="006116E9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agens,</w:t>
                      </w:r>
                      <w:r w:rsidR="00E92099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papel</w:t>
                      </w:r>
                      <w:r w:rsidR="00F44F04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celulose</w:t>
                      </w:r>
                      <w:r w:rsidR="006116E9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equipamentos ecológicos para postos de combustíveis,</w:t>
                      </w:r>
                      <w:r w:rsidR="00751FF1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mercado de construção civil</w:t>
                      </w:r>
                      <w:r w:rsidR="00E92099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6116E9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>e obras</w:t>
                      </w:r>
                      <w:r w:rsidR="00E92099" w:rsidRPr="00787D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viárias </w:t>
                      </w:r>
                    </w:p>
                    <w:p w:rsidR="00E80704" w:rsidRDefault="00E80704" w:rsidP="00E80704"/>
                  </w:txbxContent>
                </v:textbox>
                <w10:wrap anchorx="margin" anchory="page"/>
              </v:shape>
            </w:pict>
          </mc:Fallback>
        </mc:AlternateContent>
      </w:r>
    </w:p>
    <w:p w:rsidR="00E80704" w:rsidRPr="00787DFD" w:rsidRDefault="00E80704" w:rsidP="00E80704">
      <w:pPr>
        <w:tabs>
          <w:tab w:val="left" w:pos="708"/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E80704" w:rsidRPr="00787DFD" w:rsidRDefault="00E80704" w:rsidP="00E80704">
      <w:pPr>
        <w:tabs>
          <w:tab w:val="left" w:pos="708"/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E80704" w:rsidRPr="00787DFD" w:rsidRDefault="00E80704" w:rsidP="00E80704">
      <w:pPr>
        <w:tabs>
          <w:tab w:val="left" w:pos="708"/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E80704" w:rsidRPr="00787DFD" w:rsidRDefault="00E80704" w:rsidP="00E80704">
      <w:pPr>
        <w:tabs>
          <w:tab w:val="left" w:pos="708"/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E80704" w:rsidRPr="00787DFD" w:rsidRDefault="00E80704" w:rsidP="00E80704">
      <w:pPr>
        <w:tabs>
          <w:tab w:val="left" w:pos="708"/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E80704" w:rsidRPr="00787DFD" w:rsidRDefault="00E80704" w:rsidP="00E80704">
      <w:pPr>
        <w:tabs>
          <w:tab w:val="left" w:pos="708"/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E80704" w:rsidRPr="00787DFD" w:rsidRDefault="00E80704" w:rsidP="00E80704">
      <w:pPr>
        <w:tabs>
          <w:tab w:val="left" w:pos="708"/>
          <w:tab w:val="center" w:pos="4419"/>
          <w:tab w:val="right" w:pos="8838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E80704" w:rsidRPr="00787DFD" w:rsidRDefault="00E80704" w:rsidP="00E80704">
      <w:pPr>
        <w:tabs>
          <w:tab w:val="left" w:pos="708"/>
          <w:tab w:val="center" w:pos="4419"/>
          <w:tab w:val="right" w:pos="8838"/>
        </w:tabs>
        <w:spacing w:after="0" w:line="240" w:lineRule="auto"/>
        <w:ind w:left="709" w:hanging="709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E80704" w:rsidRPr="00787DFD" w:rsidRDefault="00E80704" w:rsidP="00E80704">
      <w:pPr>
        <w:tabs>
          <w:tab w:val="left" w:pos="708"/>
          <w:tab w:val="center" w:pos="4419"/>
          <w:tab w:val="right" w:pos="8838"/>
        </w:tabs>
        <w:spacing w:after="0" w:line="240" w:lineRule="auto"/>
        <w:ind w:left="709" w:hanging="709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E80704" w:rsidRPr="00787DFD" w:rsidRDefault="00E80704" w:rsidP="00E80704">
      <w:pPr>
        <w:tabs>
          <w:tab w:val="left" w:pos="708"/>
          <w:tab w:val="center" w:pos="4419"/>
          <w:tab w:val="right" w:pos="8838"/>
        </w:tabs>
        <w:spacing w:after="0" w:line="240" w:lineRule="auto"/>
        <w:ind w:left="709" w:hanging="709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0"/>
          <w:szCs w:val="20"/>
          <w:lang w:eastAsia="pt-BR"/>
        </w:rPr>
        <w:t>Formação Acadêmica</w:t>
      </w:r>
      <w:bookmarkStart w:id="0" w:name="_GoBack"/>
      <w:bookmarkEnd w:id="0"/>
    </w:p>
    <w:p w:rsidR="00E80704" w:rsidRPr="00787DFD" w:rsidRDefault="00E80704" w:rsidP="00E8070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87DFD">
        <w:rPr>
          <w:rFonts w:ascii="Arial" w:eastAsia="Times New Roman" w:hAnsi="Arial" w:cs="Arial"/>
          <w:sz w:val="20"/>
          <w:szCs w:val="20"/>
          <w:lang w:eastAsia="pt-BR"/>
        </w:rPr>
        <w:t>Mestrado em Marketing – ESPM (1986)</w:t>
      </w:r>
    </w:p>
    <w:p w:rsidR="00E80704" w:rsidRPr="00787DFD" w:rsidRDefault="00E80704" w:rsidP="00E80704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787DFD">
        <w:rPr>
          <w:rFonts w:ascii="Arial" w:eastAsia="Times New Roman" w:hAnsi="Arial" w:cs="Arial"/>
          <w:sz w:val="20"/>
          <w:szCs w:val="20"/>
          <w:lang w:eastAsia="pt-BR"/>
        </w:rPr>
        <w:t>Graduação em Economia – PUC São Paulo (1978)</w:t>
      </w:r>
    </w:p>
    <w:p w:rsidR="00E80704" w:rsidRPr="00787DFD" w:rsidRDefault="00E80704" w:rsidP="00E80704">
      <w:pPr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E80704" w:rsidRPr="00787DFD" w:rsidRDefault="00E80704" w:rsidP="00E80704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:rsidR="00E80704" w:rsidRPr="00787DFD" w:rsidRDefault="00E80704" w:rsidP="00E80704">
      <w:pPr>
        <w:spacing w:after="0" w:line="240" w:lineRule="auto"/>
        <w:ind w:left="360"/>
        <w:rPr>
          <w:rFonts w:ascii="Arial" w:eastAsia="Times New Roman" w:hAnsi="Arial" w:cs="Arial"/>
          <w:sz w:val="20"/>
          <w:szCs w:val="20"/>
          <w:lang w:eastAsia="pt-BR"/>
        </w:rPr>
      </w:pPr>
    </w:p>
    <w:p w:rsidR="00FB5517" w:rsidRPr="00787DFD" w:rsidRDefault="00FB5517" w:rsidP="00E8070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FB5517" w:rsidRPr="00787DFD" w:rsidRDefault="00FB5517" w:rsidP="00E8070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FB5517" w:rsidRPr="00787DFD" w:rsidRDefault="00FB5517" w:rsidP="00E8070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34672B" w:rsidRPr="00787DFD" w:rsidRDefault="0034672B" w:rsidP="0034672B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34672B" w:rsidRPr="00787DFD" w:rsidRDefault="0034672B" w:rsidP="0034672B">
      <w:pPr>
        <w:spacing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</w:p>
    <w:p w:rsidR="0034672B" w:rsidRPr="00787DFD" w:rsidRDefault="0034672B" w:rsidP="00E8342D">
      <w:pPr>
        <w:spacing w:after="0" w:line="240" w:lineRule="auto"/>
        <w:rPr>
          <w:rFonts w:ascii="Arial" w:eastAsia="Times New Roman" w:hAnsi="Arial" w:cs="Arial"/>
          <w:b/>
          <w:bCs/>
          <w:sz w:val="28"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8"/>
          <w:szCs w:val="20"/>
          <w:lang w:eastAsia="pt-BR"/>
        </w:rPr>
        <w:t>Formação Acadêmica</w:t>
      </w:r>
    </w:p>
    <w:p w:rsidR="00E8342D" w:rsidRPr="00787DFD" w:rsidRDefault="00E8342D" w:rsidP="0034672B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eastAsia="pt-BR"/>
        </w:rPr>
      </w:pPr>
    </w:p>
    <w:p w:rsidR="00FD52CA" w:rsidRPr="00787DFD" w:rsidRDefault="004520CD" w:rsidP="00E8342D">
      <w:pPr>
        <w:pStyle w:val="PargrafodaLista"/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Finanças</w:t>
      </w:r>
      <w:r w:rsidRPr="00787DFD">
        <w:rPr>
          <w:rFonts w:ascii="Arial" w:eastAsia="Times New Roman" w:hAnsi="Arial" w:cs="Arial"/>
          <w:b/>
          <w:bCs/>
          <w:szCs w:val="20"/>
          <w:lang w:eastAsia="pt-BR"/>
        </w:rPr>
        <w:t xml:space="preserve"> </w:t>
      </w:r>
      <w:r w:rsidR="00E8342D" w:rsidRPr="00787DFD">
        <w:rPr>
          <w:rFonts w:ascii="Arial" w:eastAsia="Times New Roman" w:hAnsi="Arial" w:cs="Arial"/>
          <w:b/>
          <w:bCs/>
          <w:szCs w:val="20"/>
          <w:lang w:eastAsia="pt-BR"/>
        </w:rPr>
        <w:t>avançadas IBEMEC</w:t>
      </w:r>
      <w:r w:rsidRPr="00787DFD">
        <w:rPr>
          <w:rFonts w:ascii="Arial" w:eastAsia="Times New Roman" w:hAnsi="Arial" w:cs="Arial"/>
          <w:b/>
          <w:bCs/>
          <w:szCs w:val="20"/>
          <w:lang w:eastAsia="pt-BR"/>
        </w:rPr>
        <w:t xml:space="preserve">  2010</w:t>
      </w:r>
    </w:p>
    <w:p w:rsidR="0034672B" w:rsidRPr="00787DFD" w:rsidRDefault="00E8342D" w:rsidP="00E8342D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Cs w:val="20"/>
          <w:lang w:eastAsia="pt-BR"/>
        </w:rPr>
        <w:t>Pós-Graduação</w:t>
      </w:r>
      <w:r w:rsidR="0034672B" w:rsidRPr="00787DFD">
        <w:rPr>
          <w:rFonts w:ascii="Arial" w:eastAsia="Times New Roman" w:hAnsi="Arial" w:cs="Arial"/>
          <w:b/>
          <w:bCs/>
          <w:szCs w:val="20"/>
          <w:lang w:eastAsia="pt-BR"/>
        </w:rPr>
        <w:t xml:space="preserve"> em Marketing – ESPM (1986)</w:t>
      </w:r>
    </w:p>
    <w:p w:rsidR="0034672B" w:rsidRPr="00787DFD" w:rsidRDefault="0034672B" w:rsidP="00E8342D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Cs w:val="20"/>
          <w:lang w:eastAsia="pt-BR"/>
        </w:rPr>
        <w:t>Graduação</w:t>
      </w:r>
      <w:r w:rsidRPr="00787DFD">
        <w:rPr>
          <w:rFonts w:ascii="Arial" w:eastAsia="Times New Roman" w:hAnsi="Arial" w:cs="Arial"/>
          <w:b/>
          <w:bCs/>
          <w:sz w:val="20"/>
          <w:szCs w:val="20"/>
          <w:lang w:eastAsia="pt-BR"/>
        </w:rPr>
        <w:t xml:space="preserve"> em Economia – PUC São Paulo (1978)</w:t>
      </w:r>
    </w:p>
    <w:p w:rsidR="0034672B" w:rsidRPr="00787DFD" w:rsidRDefault="0034672B" w:rsidP="0034672B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34672B" w:rsidRPr="00787DFD" w:rsidRDefault="0034672B" w:rsidP="00E80704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pt-BR"/>
        </w:rPr>
      </w:pPr>
    </w:p>
    <w:p w:rsidR="00E80704" w:rsidRPr="00787DFD" w:rsidRDefault="00E80704" w:rsidP="00870365">
      <w:pPr>
        <w:shd w:val="clear" w:color="auto" w:fill="BFBFBF" w:themeFill="background1" w:themeFillShade="BF"/>
        <w:spacing w:after="0" w:line="240" w:lineRule="auto"/>
        <w:rPr>
          <w:rFonts w:ascii="Arial" w:eastAsia="Times New Roman" w:hAnsi="Arial" w:cs="Arial"/>
          <w:b/>
          <w:bCs/>
          <w:sz w:val="28"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8"/>
          <w:szCs w:val="20"/>
          <w:lang w:eastAsia="pt-BR"/>
        </w:rPr>
        <w:t>Experiência Profissional</w:t>
      </w:r>
    </w:p>
    <w:p w:rsidR="00751FF1" w:rsidRPr="00787DFD" w:rsidRDefault="00751FF1" w:rsidP="00751FF1">
      <w:pPr>
        <w:spacing w:after="0" w:line="240" w:lineRule="auto"/>
        <w:rPr>
          <w:rFonts w:ascii="Arial" w:eastAsia="Times New Roman" w:hAnsi="Arial" w:cs="Arial"/>
          <w:b/>
          <w:bCs/>
          <w:szCs w:val="20"/>
          <w:u w:val="single"/>
          <w:lang w:eastAsia="pt-BR"/>
        </w:rPr>
      </w:pPr>
    </w:p>
    <w:p w:rsidR="00751FF1" w:rsidRPr="00787DFD" w:rsidRDefault="00751FF1" w:rsidP="00751FF1">
      <w:pPr>
        <w:spacing w:after="0" w:line="240" w:lineRule="auto"/>
        <w:rPr>
          <w:rFonts w:ascii="Arial" w:eastAsia="Times New Roman" w:hAnsi="Arial" w:cs="Arial"/>
          <w:b/>
          <w:bCs/>
          <w:szCs w:val="20"/>
          <w:u w:val="single"/>
          <w:lang w:eastAsia="pt-BR"/>
        </w:rPr>
      </w:pPr>
    </w:p>
    <w:p w:rsidR="00751FF1" w:rsidRPr="00787DFD" w:rsidRDefault="00FD52CA" w:rsidP="00751FF1">
      <w:pPr>
        <w:tabs>
          <w:tab w:val="left" w:pos="8505"/>
        </w:tabs>
        <w:spacing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 xml:space="preserve">Cedro </w:t>
      </w:r>
      <w:proofErr w:type="spellStart"/>
      <w:r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>Group</w:t>
      </w:r>
      <w:proofErr w:type="spellEnd"/>
      <w:r w:rsidR="00751FF1"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 xml:space="preserve">                          </w:t>
      </w:r>
      <w:r w:rsidR="00CD14B5"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 xml:space="preserve">                                                                        </w:t>
      </w:r>
      <w:r w:rsidR="00CE5C61"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>2013/2015</w:t>
      </w:r>
    </w:p>
    <w:p w:rsidR="00751FF1" w:rsidRPr="00787DFD" w:rsidRDefault="00751FF1" w:rsidP="00751FF1">
      <w:pPr>
        <w:spacing w:after="0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751FF1" w:rsidRPr="00787DFD" w:rsidRDefault="00751FF1" w:rsidP="00B47352">
      <w:pPr>
        <w:spacing w:before="120" w:after="0" w:line="240" w:lineRule="auto"/>
        <w:rPr>
          <w:rFonts w:ascii="Arial" w:eastAsia="Times New Roman" w:hAnsi="Arial" w:cs="Arial"/>
          <w:i/>
          <w:szCs w:val="20"/>
          <w:lang w:eastAsia="pt-BR"/>
        </w:rPr>
      </w:pPr>
      <w:r w:rsidRPr="00787DFD">
        <w:rPr>
          <w:rFonts w:ascii="Arial" w:eastAsia="Times New Roman" w:hAnsi="Arial" w:cs="Arial"/>
          <w:i/>
          <w:szCs w:val="20"/>
          <w:lang w:eastAsia="pt-BR"/>
        </w:rPr>
        <w:t>Empresa brasileira, com faturamento de R$ 180 milhões, atua na área de mineração e infraestrutura viária localizada em Santa Catarina</w:t>
      </w:r>
    </w:p>
    <w:p w:rsidR="00751FF1" w:rsidRPr="00787DFD" w:rsidRDefault="001009B5" w:rsidP="00B47352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b/>
          <w:bCs/>
          <w:sz w:val="24"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>Gerente Geral</w:t>
      </w:r>
    </w:p>
    <w:p w:rsidR="00751FF1" w:rsidRPr="00787DFD" w:rsidRDefault="00DC737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Responsável pela restruturação organizacional</w:t>
      </w:r>
      <w:r w:rsidR="00733A34" w:rsidRPr="00787DFD">
        <w:rPr>
          <w:rFonts w:ascii="Arial" w:eastAsia="Times New Roman" w:hAnsi="Arial" w:cs="Arial"/>
          <w:szCs w:val="20"/>
          <w:lang w:eastAsia="pt-BR"/>
        </w:rPr>
        <w:t>,</w:t>
      </w:r>
      <w:r w:rsidRPr="00787DFD">
        <w:rPr>
          <w:rFonts w:ascii="Arial" w:eastAsia="Times New Roman" w:hAnsi="Arial" w:cs="Arial"/>
          <w:szCs w:val="20"/>
          <w:lang w:eastAsia="pt-BR"/>
        </w:rPr>
        <w:t xml:space="preserve"> financeira e, da reorientação </w:t>
      </w:r>
      <w:r w:rsidR="00733A34" w:rsidRPr="00787DFD">
        <w:rPr>
          <w:rFonts w:ascii="Arial" w:eastAsia="Times New Roman" w:hAnsi="Arial" w:cs="Arial"/>
          <w:szCs w:val="20"/>
          <w:lang w:eastAsia="pt-BR"/>
        </w:rPr>
        <w:t>dos</w:t>
      </w:r>
      <w:r w:rsidRPr="00787DFD">
        <w:rPr>
          <w:rFonts w:ascii="Arial" w:eastAsia="Times New Roman" w:hAnsi="Arial" w:cs="Arial"/>
          <w:szCs w:val="20"/>
          <w:lang w:eastAsia="pt-BR"/>
        </w:rPr>
        <w:t xml:space="preserve"> negócios do Grupo</w:t>
      </w:r>
    </w:p>
    <w:p w:rsidR="00751FF1" w:rsidRPr="00787DFD" w:rsidRDefault="00751FF1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 xml:space="preserve">Liderança de equipe </w:t>
      </w:r>
      <w:r w:rsidR="00DC7374" w:rsidRPr="00787DFD">
        <w:rPr>
          <w:rFonts w:ascii="Arial" w:eastAsia="Times New Roman" w:hAnsi="Arial" w:cs="Arial"/>
          <w:szCs w:val="20"/>
          <w:lang w:eastAsia="pt-BR"/>
        </w:rPr>
        <w:t>direta de 26 pessoas</w:t>
      </w:r>
      <w:r w:rsidR="00E8342D" w:rsidRPr="00787DFD">
        <w:rPr>
          <w:rFonts w:ascii="Arial" w:eastAsia="Times New Roman" w:hAnsi="Arial" w:cs="Arial"/>
          <w:szCs w:val="20"/>
          <w:lang w:eastAsia="pt-BR"/>
        </w:rPr>
        <w:t xml:space="preserve"> </w:t>
      </w:r>
    </w:p>
    <w:p w:rsidR="00751FF1" w:rsidRPr="00787DFD" w:rsidRDefault="00751FF1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b/>
          <w:bCs/>
          <w:szCs w:val="20"/>
          <w:u w:val="single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 xml:space="preserve">Responsável </w:t>
      </w:r>
      <w:r w:rsidR="00A443EC" w:rsidRPr="00787DFD">
        <w:rPr>
          <w:rFonts w:ascii="Arial" w:eastAsia="Times New Roman" w:hAnsi="Arial" w:cs="Arial"/>
          <w:szCs w:val="20"/>
          <w:lang w:eastAsia="pt-BR"/>
        </w:rPr>
        <w:t xml:space="preserve">pela implementação dos processos </w:t>
      </w:r>
      <w:r w:rsidR="00FF5288" w:rsidRPr="00787DFD">
        <w:rPr>
          <w:rFonts w:ascii="Arial" w:eastAsia="Times New Roman" w:hAnsi="Arial" w:cs="Arial"/>
          <w:szCs w:val="20"/>
          <w:lang w:eastAsia="pt-BR"/>
        </w:rPr>
        <w:t>gerenciais</w:t>
      </w:r>
      <w:r w:rsidR="00A443EC" w:rsidRPr="00787DFD">
        <w:rPr>
          <w:rFonts w:ascii="Arial" w:eastAsia="Times New Roman" w:hAnsi="Arial" w:cs="Arial"/>
          <w:szCs w:val="20"/>
          <w:lang w:eastAsia="pt-BR"/>
        </w:rPr>
        <w:t xml:space="preserve"> e de controle do grupo</w:t>
      </w:r>
    </w:p>
    <w:p w:rsidR="00773DA3" w:rsidRPr="00787DFD" w:rsidRDefault="00DE243D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b/>
          <w:bCs/>
          <w:szCs w:val="20"/>
          <w:u w:val="single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Responsável pelo</w:t>
      </w:r>
      <w:r w:rsidR="00A443EC" w:rsidRPr="00787DFD">
        <w:rPr>
          <w:rFonts w:ascii="Arial" w:eastAsia="Times New Roman" w:hAnsi="Arial" w:cs="Arial"/>
          <w:szCs w:val="20"/>
          <w:lang w:eastAsia="pt-BR"/>
        </w:rPr>
        <w:t xml:space="preserve"> processo de Planejamento Estratégico</w:t>
      </w:r>
    </w:p>
    <w:p w:rsidR="00A443EC" w:rsidRPr="00787DFD" w:rsidRDefault="00773DA3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b/>
          <w:bCs/>
          <w:szCs w:val="20"/>
          <w:u w:val="single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 xml:space="preserve">Responsável pela implementação de sistemas de gestão integrados de planejamento e controle (TI) e BI </w:t>
      </w:r>
    </w:p>
    <w:p w:rsidR="00E80704" w:rsidRPr="00787DFD" w:rsidRDefault="00E80704" w:rsidP="00B47352">
      <w:pPr>
        <w:tabs>
          <w:tab w:val="left" w:pos="8505"/>
        </w:tabs>
        <w:spacing w:before="120" w:after="0" w:line="240" w:lineRule="auto"/>
        <w:rPr>
          <w:rFonts w:ascii="Arial" w:eastAsia="Times New Roman" w:hAnsi="Arial" w:cs="Arial"/>
          <w:b/>
          <w:bCs/>
          <w:szCs w:val="20"/>
          <w:u w:val="single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0"/>
          <w:u w:val="single"/>
          <w:lang w:eastAsia="pt-BR"/>
        </w:rPr>
        <w:lastRenderedPageBreak/>
        <w:t>Grupo Ze</w:t>
      </w:r>
      <w:r w:rsidR="00773DA3" w:rsidRPr="00787DFD">
        <w:rPr>
          <w:rFonts w:ascii="Arial" w:eastAsia="Times New Roman" w:hAnsi="Arial" w:cs="Arial"/>
          <w:b/>
          <w:bCs/>
          <w:sz w:val="24"/>
          <w:szCs w:val="20"/>
          <w:u w:val="single"/>
          <w:lang w:eastAsia="pt-BR"/>
        </w:rPr>
        <w:t>p</w:t>
      </w:r>
      <w:r w:rsidRPr="00787DFD">
        <w:rPr>
          <w:rFonts w:ascii="Arial" w:eastAsia="Times New Roman" w:hAnsi="Arial" w:cs="Arial"/>
          <w:b/>
          <w:bCs/>
          <w:sz w:val="24"/>
          <w:szCs w:val="20"/>
          <w:u w:val="single"/>
          <w:lang w:eastAsia="pt-BR"/>
        </w:rPr>
        <w:t xml:space="preserve">pini   </w:t>
      </w:r>
      <w:r w:rsidRPr="00787DFD">
        <w:rPr>
          <w:rFonts w:ascii="Arial" w:eastAsia="Times New Roman" w:hAnsi="Arial" w:cs="Arial"/>
          <w:b/>
          <w:bCs/>
          <w:szCs w:val="20"/>
          <w:u w:val="single"/>
          <w:lang w:eastAsia="pt-BR"/>
        </w:rPr>
        <w:t xml:space="preserve">                                                                             </w:t>
      </w:r>
      <w:r w:rsidR="00EA37D0" w:rsidRPr="00787DFD">
        <w:rPr>
          <w:rFonts w:ascii="Arial" w:eastAsia="Times New Roman" w:hAnsi="Arial" w:cs="Arial"/>
          <w:b/>
          <w:bCs/>
          <w:szCs w:val="20"/>
          <w:u w:val="single"/>
          <w:lang w:eastAsia="pt-BR"/>
        </w:rPr>
        <w:t xml:space="preserve">      </w:t>
      </w:r>
      <w:r w:rsidR="00CD14B5" w:rsidRPr="00787DFD">
        <w:rPr>
          <w:rFonts w:ascii="Arial" w:eastAsia="Times New Roman" w:hAnsi="Arial" w:cs="Arial"/>
          <w:b/>
          <w:bCs/>
          <w:szCs w:val="20"/>
          <w:u w:val="single"/>
          <w:lang w:eastAsia="pt-BR"/>
        </w:rPr>
        <w:t xml:space="preserve">                     </w:t>
      </w:r>
      <w:r w:rsidRPr="00787DFD">
        <w:rPr>
          <w:rFonts w:ascii="Arial" w:eastAsia="Times New Roman" w:hAnsi="Arial" w:cs="Arial"/>
          <w:b/>
          <w:bCs/>
          <w:szCs w:val="20"/>
          <w:u w:val="single"/>
          <w:lang w:eastAsia="pt-BR"/>
        </w:rPr>
        <w:t xml:space="preserve">    </w:t>
      </w:r>
      <w:r w:rsidR="00EA37D0" w:rsidRPr="00787DFD">
        <w:rPr>
          <w:rFonts w:ascii="Arial" w:eastAsia="Times New Roman" w:hAnsi="Arial" w:cs="Arial"/>
          <w:b/>
          <w:bCs/>
          <w:szCs w:val="20"/>
          <w:u w:val="single"/>
          <w:lang w:eastAsia="pt-BR"/>
        </w:rPr>
        <w:t>2</w:t>
      </w:r>
      <w:r w:rsidRPr="00787DFD">
        <w:rPr>
          <w:rFonts w:ascii="Arial" w:eastAsia="Times New Roman" w:hAnsi="Arial" w:cs="Arial"/>
          <w:b/>
          <w:bCs/>
          <w:szCs w:val="20"/>
          <w:u w:val="single"/>
          <w:lang w:eastAsia="pt-BR"/>
        </w:rPr>
        <w:t>009/2013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i/>
          <w:szCs w:val="20"/>
          <w:lang w:eastAsia="pt-BR"/>
        </w:rPr>
      </w:pPr>
      <w:r w:rsidRPr="00787DFD">
        <w:rPr>
          <w:rFonts w:ascii="Arial" w:eastAsia="Times New Roman" w:hAnsi="Arial" w:cs="Arial"/>
          <w:i/>
          <w:szCs w:val="20"/>
          <w:lang w:eastAsia="pt-BR"/>
        </w:rPr>
        <w:t xml:space="preserve">Empresa brasileira, com faturamento de R$ 100 milhões, atua na manufatura e comercialização de equipamentos para instalação de postos de serviços, para energia solar e uso racional da água e fundição de materiais não ferrosos. 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E80704" w:rsidRPr="00787DFD" w:rsidRDefault="00E80704" w:rsidP="00B47352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b/>
          <w:bCs/>
          <w:sz w:val="24"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 xml:space="preserve">Gerente de Negócios e Desenvolvimento 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Gestão da área comercial responsável pelo mercado doméstico e exportação para mais de 70 países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Liderança de equipe de 18 pessoas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 xml:space="preserve">Responsável por vendas de equipamentos para postos de serviços (combustíveis); equipamentos para tratamento de Água </w:t>
      </w:r>
      <w:r w:rsidR="00E07B65" w:rsidRPr="00787DFD">
        <w:rPr>
          <w:rFonts w:ascii="Arial" w:eastAsia="Times New Roman" w:hAnsi="Arial" w:cs="Arial"/>
          <w:szCs w:val="20"/>
          <w:lang w:eastAsia="pt-BR"/>
        </w:rPr>
        <w:t>e efluentes</w:t>
      </w:r>
      <w:r w:rsidRPr="00787DFD">
        <w:rPr>
          <w:rFonts w:ascii="Arial" w:eastAsia="Times New Roman" w:hAnsi="Arial" w:cs="Arial"/>
          <w:szCs w:val="20"/>
          <w:lang w:eastAsia="pt-BR"/>
        </w:rPr>
        <w:t xml:space="preserve"> e aproveitamento da água da chuva; conexões e tubos de co</w:t>
      </w:r>
      <w:r w:rsidR="00637469" w:rsidRPr="00787DFD">
        <w:rPr>
          <w:rFonts w:ascii="Arial" w:eastAsia="Times New Roman" w:hAnsi="Arial" w:cs="Arial"/>
          <w:szCs w:val="20"/>
          <w:lang w:eastAsia="pt-BR"/>
        </w:rPr>
        <w:t>b</w:t>
      </w:r>
      <w:r w:rsidRPr="00787DFD">
        <w:rPr>
          <w:rFonts w:ascii="Arial" w:eastAsia="Times New Roman" w:hAnsi="Arial" w:cs="Arial"/>
          <w:szCs w:val="20"/>
          <w:lang w:eastAsia="pt-BR"/>
        </w:rPr>
        <w:t>re para a construção civil e fundição de não ferrosos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 xml:space="preserve">Gestão de preços, rentabilidade do portfólio, lançamento de novos produtos, feiras nacionais e internacionais 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 xml:space="preserve">Implantação de políticas comerciais e novas práticas gestão </w:t>
      </w:r>
    </w:p>
    <w:p w:rsidR="00E80704" w:rsidRPr="00787DFD" w:rsidRDefault="00FD52CA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Responsável pelo relacionamento</w:t>
      </w:r>
      <w:r w:rsidR="00E80704" w:rsidRPr="00787DFD">
        <w:rPr>
          <w:rFonts w:ascii="Arial" w:eastAsia="Times New Roman" w:hAnsi="Arial" w:cs="Arial"/>
          <w:szCs w:val="20"/>
          <w:lang w:eastAsia="pt-BR"/>
        </w:rPr>
        <w:t xml:space="preserve"> com grandes grupos como: Ipiranga, </w:t>
      </w:r>
      <w:proofErr w:type="spellStart"/>
      <w:r w:rsidR="00DA70AF" w:rsidRPr="00787DFD">
        <w:rPr>
          <w:rFonts w:ascii="Arial" w:eastAsia="Times New Roman" w:hAnsi="Arial" w:cs="Arial"/>
          <w:szCs w:val="20"/>
          <w:lang w:eastAsia="pt-BR"/>
        </w:rPr>
        <w:t>Raizen</w:t>
      </w:r>
      <w:proofErr w:type="spellEnd"/>
      <w:r w:rsidR="00E80704" w:rsidRPr="00787DFD">
        <w:rPr>
          <w:rFonts w:ascii="Arial" w:eastAsia="Times New Roman" w:hAnsi="Arial" w:cs="Arial"/>
          <w:szCs w:val="20"/>
          <w:lang w:eastAsia="pt-BR"/>
        </w:rPr>
        <w:t xml:space="preserve">, Petrobras, </w:t>
      </w:r>
      <w:proofErr w:type="spellStart"/>
      <w:r w:rsidR="00E80704" w:rsidRPr="00787DFD">
        <w:rPr>
          <w:rFonts w:ascii="Arial" w:eastAsia="Times New Roman" w:hAnsi="Arial" w:cs="Arial"/>
          <w:szCs w:val="20"/>
          <w:lang w:eastAsia="pt-BR"/>
        </w:rPr>
        <w:t>Cyrella</w:t>
      </w:r>
      <w:proofErr w:type="spellEnd"/>
      <w:r w:rsidR="00E80704" w:rsidRPr="00787DFD">
        <w:rPr>
          <w:rFonts w:ascii="Arial" w:eastAsia="Times New Roman" w:hAnsi="Arial" w:cs="Arial"/>
          <w:szCs w:val="20"/>
          <w:lang w:eastAsia="pt-BR"/>
        </w:rPr>
        <w:t>, Petronas, Total, Shell, entre outros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Performance: Durante 4 anos consecutivos, aumentou o faturamento em 23%aa</w:t>
      </w:r>
      <w:r w:rsidR="00DA70AF" w:rsidRPr="00787DFD">
        <w:rPr>
          <w:rFonts w:ascii="Arial" w:eastAsia="Times New Roman" w:hAnsi="Arial" w:cs="Arial"/>
          <w:szCs w:val="20"/>
          <w:lang w:eastAsia="pt-BR"/>
        </w:rPr>
        <w:t xml:space="preserve"> e 17% de aumento no EBTDA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u w:val="single"/>
          <w:lang w:eastAsia="pt-BR"/>
        </w:rPr>
      </w:pP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u w:val="single"/>
          <w:lang w:eastAsia="pt-BR"/>
        </w:rPr>
      </w:pP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u w:val="single"/>
          <w:lang w:eastAsia="pt-BR"/>
        </w:rPr>
      </w:pP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 w:val="24"/>
          <w:szCs w:val="20"/>
          <w:u w:val="single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0"/>
          <w:u w:val="single"/>
          <w:lang w:eastAsia="pt-BR"/>
        </w:rPr>
        <w:t xml:space="preserve">Suzano Papel e Celulose                                                </w:t>
      </w:r>
      <w:r w:rsidR="00EA37D0" w:rsidRPr="00787DFD">
        <w:rPr>
          <w:rFonts w:ascii="Arial" w:eastAsia="Times New Roman" w:hAnsi="Arial" w:cs="Arial"/>
          <w:b/>
          <w:bCs/>
          <w:sz w:val="24"/>
          <w:szCs w:val="20"/>
          <w:u w:val="single"/>
          <w:lang w:eastAsia="pt-BR"/>
        </w:rPr>
        <w:t xml:space="preserve">                              </w:t>
      </w:r>
      <w:r w:rsidR="00EA37D0" w:rsidRPr="00787DFD">
        <w:rPr>
          <w:rFonts w:ascii="Arial" w:eastAsia="Times New Roman" w:hAnsi="Arial" w:cs="Arial"/>
          <w:b/>
          <w:bCs/>
          <w:sz w:val="24"/>
          <w:szCs w:val="20"/>
          <w:u w:val="single"/>
          <w:lang w:eastAsia="pt-BR"/>
        </w:rPr>
        <w:tab/>
      </w:r>
      <w:r w:rsidRPr="00787DFD">
        <w:rPr>
          <w:rFonts w:ascii="Arial" w:eastAsia="Times New Roman" w:hAnsi="Arial" w:cs="Arial"/>
          <w:b/>
          <w:bCs/>
          <w:sz w:val="24"/>
          <w:szCs w:val="20"/>
          <w:u w:val="single"/>
          <w:lang w:eastAsia="pt-BR"/>
        </w:rPr>
        <w:t xml:space="preserve">      2006/2009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E80704" w:rsidRPr="00787DFD" w:rsidRDefault="00E80704" w:rsidP="00B47352">
      <w:pPr>
        <w:tabs>
          <w:tab w:val="left" w:pos="8505"/>
        </w:tabs>
        <w:spacing w:before="120" w:after="0" w:line="240" w:lineRule="auto"/>
        <w:rPr>
          <w:rFonts w:ascii="Arial" w:eastAsia="Times New Roman" w:hAnsi="Arial" w:cs="Arial"/>
          <w:i/>
          <w:szCs w:val="20"/>
          <w:lang w:eastAsia="pt-BR"/>
        </w:rPr>
      </w:pPr>
      <w:r w:rsidRPr="00787DFD">
        <w:rPr>
          <w:rFonts w:ascii="Arial" w:eastAsia="Times New Roman" w:hAnsi="Arial" w:cs="Arial"/>
          <w:i/>
          <w:szCs w:val="20"/>
          <w:lang w:eastAsia="pt-BR"/>
        </w:rPr>
        <w:t xml:space="preserve">Empresa brasileira de base florestal, segundo maior produtor de celulose de eucalipto do mundo, líder na produção de papeis de imprimir e escrever na </w:t>
      </w:r>
      <w:r w:rsidR="00DE243D" w:rsidRPr="00787DFD">
        <w:rPr>
          <w:rFonts w:ascii="Arial" w:eastAsia="Times New Roman" w:hAnsi="Arial" w:cs="Arial"/>
          <w:i/>
          <w:szCs w:val="20"/>
          <w:lang w:eastAsia="pt-BR"/>
        </w:rPr>
        <w:t>América</w:t>
      </w:r>
      <w:r w:rsidRPr="00787DFD">
        <w:rPr>
          <w:rFonts w:ascii="Arial" w:eastAsia="Times New Roman" w:hAnsi="Arial" w:cs="Arial"/>
          <w:i/>
          <w:szCs w:val="20"/>
          <w:lang w:eastAsia="pt-BR"/>
        </w:rPr>
        <w:t xml:space="preserve"> Latina</w:t>
      </w:r>
    </w:p>
    <w:p w:rsidR="00E80704" w:rsidRPr="00787DFD" w:rsidRDefault="00E80704" w:rsidP="00B47352">
      <w:pPr>
        <w:spacing w:before="120" w:after="0" w:line="240" w:lineRule="auto"/>
        <w:ind w:left="360"/>
        <w:rPr>
          <w:rFonts w:ascii="Arial" w:eastAsia="Times New Roman" w:hAnsi="Arial" w:cs="Arial"/>
          <w:b/>
          <w:bCs/>
          <w:szCs w:val="20"/>
          <w:lang w:eastAsia="pt-BR"/>
        </w:rPr>
      </w:pPr>
    </w:p>
    <w:p w:rsidR="00E80704" w:rsidRPr="00787DFD" w:rsidRDefault="00E80704" w:rsidP="00B47352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>Consultor de inteligência</w:t>
      </w:r>
      <w:r w:rsidR="007610B0"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 xml:space="preserve"> Competitiva e </w:t>
      </w:r>
      <w:r w:rsidR="00EF7480"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>M</w:t>
      </w:r>
      <w:r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>ercado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Responsável pela estratégia de segmentação de mercado da Unidade Papel: mapeamento de tendências na cadeia, análise de fragilidades e identificação de oportunidades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Definição de abordagem comercial alinhada com segmentação de mercado para Embalagens, Conversão, Dados Variáveis, Licitações, Gráficas e Editoras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 xml:space="preserve">Responsável pelo acompanhamento das atividades dos concorrentes no negócio de Papel, pela avaliação de performance do mercado e pela evolução do </w:t>
      </w:r>
      <w:r w:rsidR="00FD52CA" w:rsidRPr="00787DFD">
        <w:rPr>
          <w:rFonts w:ascii="Arial" w:eastAsia="Times New Roman" w:hAnsi="Arial" w:cs="Arial"/>
          <w:szCs w:val="20"/>
          <w:lang w:eastAsia="pt-BR"/>
        </w:rPr>
        <w:t>Market</w:t>
      </w:r>
      <w:r w:rsidR="007610B0" w:rsidRPr="00787DFD">
        <w:rPr>
          <w:rFonts w:ascii="Arial" w:eastAsia="Times New Roman" w:hAnsi="Arial" w:cs="Arial"/>
          <w:szCs w:val="20"/>
          <w:lang w:eastAsia="pt-BR"/>
        </w:rPr>
        <w:t xml:space="preserve"> </w:t>
      </w:r>
      <w:proofErr w:type="spellStart"/>
      <w:r w:rsidR="007610B0" w:rsidRPr="00787DFD">
        <w:rPr>
          <w:rFonts w:ascii="Arial" w:eastAsia="Times New Roman" w:hAnsi="Arial" w:cs="Arial"/>
          <w:szCs w:val="20"/>
          <w:lang w:eastAsia="pt-BR"/>
        </w:rPr>
        <w:t>S</w:t>
      </w:r>
      <w:r w:rsidRPr="00787DFD">
        <w:rPr>
          <w:rFonts w:ascii="Arial" w:eastAsia="Times New Roman" w:hAnsi="Arial" w:cs="Arial"/>
          <w:szCs w:val="20"/>
          <w:lang w:eastAsia="pt-BR"/>
        </w:rPr>
        <w:t>hare</w:t>
      </w:r>
      <w:proofErr w:type="spellEnd"/>
      <w:r w:rsidRPr="00787DFD">
        <w:rPr>
          <w:rFonts w:ascii="Arial" w:eastAsia="Times New Roman" w:hAnsi="Arial" w:cs="Arial"/>
          <w:szCs w:val="20"/>
          <w:lang w:eastAsia="pt-BR"/>
        </w:rPr>
        <w:t xml:space="preserve"> consolidado, com o propósito de direcionar ações, oportunidades e riscos e viabiliza</w:t>
      </w:r>
      <w:r w:rsidR="00A517AA">
        <w:rPr>
          <w:rFonts w:ascii="Arial" w:eastAsia="Times New Roman" w:hAnsi="Arial" w:cs="Arial"/>
          <w:szCs w:val="20"/>
          <w:lang w:eastAsia="pt-BR"/>
        </w:rPr>
        <w:t>r as metas propostas para a Companhia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 w:val="24"/>
          <w:szCs w:val="20"/>
          <w:u w:val="single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0"/>
          <w:u w:val="single"/>
          <w:lang w:eastAsia="pt-BR"/>
        </w:rPr>
        <w:t xml:space="preserve">JNA Bicicletas Especiais                                                                              </w:t>
      </w:r>
      <w:r w:rsidRPr="00787DFD">
        <w:rPr>
          <w:rFonts w:ascii="Arial" w:eastAsia="Times New Roman" w:hAnsi="Arial" w:cs="Arial"/>
          <w:b/>
          <w:bCs/>
          <w:sz w:val="24"/>
          <w:szCs w:val="20"/>
          <w:u w:val="single"/>
          <w:lang w:eastAsia="pt-BR"/>
        </w:rPr>
        <w:tab/>
        <w:t xml:space="preserve">      1990/2005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E80704" w:rsidRPr="00787DFD" w:rsidRDefault="00E80704" w:rsidP="00B47352">
      <w:pPr>
        <w:tabs>
          <w:tab w:val="left" w:pos="8505"/>
        </w:tabs>
        <w:spacing w:before="120" w:after="0" w:line="240" w:lineRule="auto"/>
        <w:rPr>
          <w:rFonts w:ascii="Arial" w:eastAsia="Times New Roman" w:hAnsi="Arial" w:cs="Arial"/>
          <w:i/>
          <w:szCs w:val="20"/>
          <w:lang w:eastAsia="pt-BR"/>
        </w:rPr>
      </w:pPr>
      <w:r w:rsidRPr="00787DFD">
        <w:rPr>
          <w:rFonts w:ascii="Arial" w:eastAsia="Times New Roman" w:hAnsi="Arial" w:cs="Arial"/>
          <w:i/>
          <w:szCs w:val="20"/>
          <w:lang w:eastAsia="pt-BR"/>
        </w:rPr>
        <w:t xml:space="preserve">Empresário fundador da fábrica de peças de bicicletas produzidas sob medida para pilotos profissionais de BMX, Mountain </w:t>
      </w:r>
      <w:proofErr w:type="spellStart"/>
      <w:r w:rsidRPr="00787DFD">
        <w:rPr>
          <w:rFonts w:ascii="Arial" w:eastAsia="Times New Roman" w:hAnsi="Arial" w:cs="Arial"/>
          <w:i/>
          <w:szCs w:val="20"/>
          <w:lang w:eastAsia="pt-BR"/>
        </w:rPr>
        <w:t>bike</w:t>
      </w:r>
      <w:proofErr w:type="spellEnd"/>
      <w:r w:rsidRPr="00787DFD">
        <w:rPr>
          <w:rFonts w:ascii="Arial" w:eastAsia="Times New Roman" w:hAnsi="Arial" w:cs="Arial"/>
          <w:i/>
          <w:szCs w:val="20"/>
          <w:lang w:eastAsia="pt-BR"/>
        </w:rPr>
        <w:t xml:space="preserve"> e </w:t>
      </w:r>
      <w:proofErr w:type="spellStart"/>
      <w:r w:rsidRPr="00787DFD">
        <w:rPr>
          <w:rFonts w:ascii="Arial" w:eastAsia="Times New Roman" w:hAnsi="Arial" w:cs="Arial"/>
          <w:i/>
          <w:szCs w:val="20"/>
          <w:lang w:eastAsia="pt-BR"/>
        </w:rPr>
        <w:t>Free</w:t>
      </w:r>
      <w:proofErr w:type="spellEnd"/>
      <w:r w:rsidRPr="00787DFD">
        <w:rPr>
          <w:rFonts w:ascii="Arial" w:eastAsia="Times New Roman" w:hAnsi="Arial" w:cs="Arial"/>
          <w:i/>
          <w:szCs w:val="20"/>
          <w:lang w:eastAsia="pt-BR"/>
        </w:rPr>
        <w:t xml:space="preserve"> </w:t>
      </w:r>
      <w:proofErr w:type="spellStart"/>
      <w:r w:rsidRPr="00787DFD">
        <w:rPr>
          <w:rFonts w:ascii="Arial" w:eastAsia="Times New Roman" w:hAnsi="Arial" w:cs="Arial"/>
          <w:i/>
          <w:szCs w:val="20"/>
          <w:lang w:eastAsia="pt-BR"/>
        </w:rPr>
        <w:t>style</w:t>
      </w:r>
      <w:proofErr w:type="spellEnd"/>
      <w:r w:rsidRPr="00787DFD">
        <w:rPr>
          <w:rFonts w:ascii="Arial" w:eastAsia="Times New Roman" w:hAnsi="Arial" w:cs="Arial"/>
          <w:i/>
          <w:szCs w:val="20"/>
          <w:lang w:eastAsia="pt-BR"/>
        </w:rPr>
        <w:t>, com faturamento de R$ 8 milhões</w:t>
      </w:r>
    </w:p>
    <w:p w:rsidR="00E80704" w:rsidRPr="00787DFD" w:rsidRDefault="00E80704" w:rsidP="00B47352">
      <w:pPr>
        <w:spacing w:before="120" w:after="0" w:line="240" w:lineRule="auto"/>
        <w:ind w:left="360"/>
        <w:rPr>
          <w:rFonts w:ascii="Arial" w:eastAsia="Times New Roman" w:hAnsi="Arial" w:cs="Arial"/>
          <w:b/>
          <w:bCs/>
          <w:szCs w:val="20"/>
          <w:lang w:eastAsia="pt-BR"/>
        </w:rPr>
      </w:pPr>
    </w:p>
    <w:p w:rsidR="00E80704" w:rsidRPr="00787DFD" w:rsidRDefault="00E80704" w:rsidP="00B47352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>Sócio-Gerente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Responsável pela gestão do negócio: compras, produção, vendas, marketing, financeiro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Durante 3 anos consecutivos foi considerada a melhor bicicleta nacional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 xml:space="preserve">Responsável e vendas para grandes empresas como: Grupo Pão de Açúcar, Casas Bahia, J. </w:t>
      </w:r>
      <w:proofErr w:type="spellStart"/>
      <w:r w:rsidRPr="00787DFD">
        <w:rPr>
          <w:rFonts w:ascii="Arial" w:eastAsia="Times New Roman" w:hAnsi="Arial" w:cs="Arial"/>
          <w:szCs w:val="20"/>
          <w:lang w:eastAsia="pt-BR"/>
        </w:rPr>
        <w:t>Maf</w:t>
      </w:r>
      <w:r w:rsidR="00CD3858" w:rsidRPr="00787DFD">
        <w:rPr>
          <w:rFonts w:ascii="Arial" w:eastAsia="Times New Roman" w:hAnsi="Arial" w:cs="Arial"/>
          <w:szCs w:val="20"/>
          <w:lang w:eastAsia="pt-BR"/>
        </w:rPr>
        <w:t>h</w:t>
      </w:r>
      <w:r w:rsidRPr="00787DFD">
        <w:rPr>
          <w:rFonts w:ascii="Arial" w:eastAsia="Times New Roman" w:hAnsi="Arial" w:cs="Arial"/>
          <w:szCs w:val="20"/>
          <w:lang w:eastAsia="pt-BR"/>
        </w:rPr>
        <w:t>uz</w:t>
      </w:r>
      <w:proofErr w:type="spellEnd"/>
      <w:r w:rsidRPr="00787DFD">
        <w:rPr>
          <w:rFonts w:ascii="Arial" w:eastAsia="Times New Roman" w:hAnsi="Arial" w:cs="Arial"/>
          <w:szCs w:val="20"/>
          <w:lang w:eastAsia="pt-BR"/>
        </w:rPr>
        <w:t xml:space="preserve">, </w:t>
      </w:r>
      <w:r w:rsidR="00FD746B" w:rsidRPr="00787DFD">
        <w:rPr>
          <w:rFonts w:ascii="Arial" w:eastAsia="Times New Roman" w:hAnsi="Arial" w:cs="Arial"/>
          <w:szCs w:val="20"/>
          <w:lang w:eastAsia="pt-BR"/>
        </w:rPr>
        <w:t xml:space="preserve">Ponto </w:t>
      </w:r>
      <w:proofErr w:type="spellStart"/>
      <w:proofErr w:type="gramStart"/>
      <w:r w:rsidR="00FD746B" w:rsidRPr="00787DFD">
        <w:rPr>
          <w:rFonts w:ascii="Arial" w:eastAsia="Times New Roman" w:hAnsi="Arial" w:cs="Arial"/>
          <w:szCs w:val="20"/>
          <w:lang w:eastAsia="pt-BR"/>
        </w:rPr>
        <w:t>Frio,</w:t>
      </w:r>
      <w:r w:rsidRPr="00787DFD">
        <w:rPr>
          <w:rFonts w:ascii="Arial" w:eastAsia="Times New Roman" w:hAnsi="Arial" w:cs="Arial"/>
          <w:szCs w:val="20"/>
          <w:lang w:eastAsia="pt-BR"/>
        </w:rPr>
        <w:t>Cibelar</w:t>
      </w:r>
      <w:proofErr w:type="spellEnd"/>
      <w:proofErr w:type="gramEnd"/>
      <w:r w:rsidRPr="00787DFD">
        <w:rPr>
          <w:rFonts w:ascii="Arial" w:eastAsia="Times New Roman" w:hAnsi="Arial" w:cs="Arial"/>
          <w:szCs w:val="20"/>
          <w:lang w:eastAsia="pt-BR"/>
        </w:rPr>
        <w:t xml:space="preserve">, </w:t>
      </w:r>
      <w:proofErr w:type="spellStart"/>
      <w:r w:rsidRPr="00787DFD">
        <w:rPr>
          <w:rFonts w:ascii="Arial" w:eastAsia="Times New Roman" w:hAnsi="Arial" w:cs="Arial"/>
          <w:szCs w:val="20"/>
          <w:lang w:eastAsia="pt-BR"/>
        </w:rPr>
        <w:t>Bernasconi</w:t>
      </w:r>
      <w:proofErr w:type="spellEnd"/>
      <w:r w:rsidRPr="00787DFD">
        <w:rPr>
          <w:rFonts w:ascii="Arial" w:eastAsia="Times New Roman" w:hAnsi="Arial" w:cs="Arial"/>
          <w:szCs w:val="20"/>
          <w:lang w:eastAsia="pt-BR"/>
        </w:rPr>
        <w:t xml:space="preserve"> e exportação para Mercosul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</w:p>
    <w:p w:rsidR="00870365" w:rsidRPr="00787DFD" w:rsidRDefault="00870365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 xml:space="preserve">Experiências Profissionais Anteriores                                                              </w:t>
      </w:r>
      <w:r w:rsidR="00870365" w:rsidRPr="00787DFD">
        <w:rPr>
          <w:rFonts w:ascii="Arial" w:eastAsia="Times New Roman" w:hAnsi="Arial" w:cs="Arial"/>
          <w:b/>
          <w:bCs/>
          <w:sz w:val="24"/>
          <w:szCs w:val="24"/>
          <w:u w:val="single"/>
          <w:lang w:eastAsia="pt-BR"/>
        </w:rPr>
        <w:t xml:space="preserve">                              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</w:p>
    <w:p w:rsidR="00E80704" w:rsidRPr="00787DFD" w:rsidRDefault="00E80704" w:rsidP="00B47352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b/>
          <w:bCs/>
          <w:sz w:val="24"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>METALVALE E METALFINO, 1989/90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Cargo: Consultor e Gerente Geral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Empresa metalúrgica especializada em fundição de usinagem de metais não ferrosos para indústria de máquinas e equipamentos, autopeças e montadoras, contando com três unidades industriais.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E80704" w:rsidRPr="00787DFD" w:rsidRDefault="00E80704" w:rsidP="00B47352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>METALÚRGICA MATARAZZO, 1988/89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Cargo: Superintendente Comercial e Marketing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Empresa metalúrgica fabricante de embalagens metálicas para indústria química e de alimentos</w:t>
      </w:r>
      <w:r w:rsidR="00D443CA">
        <w:rPr>
          <w:rFonts w:ascii="Arial" w:eastAsia="Times New Roman" w:hAnsi="Arial" w:cs="Arial"/>
          <w:szCs w:val="20"/>
          <w:lang w:eastAsia="pt-BR"/>
        </w:rPr>
        <w:t xml:space="preserve"> e bebidas</w:t>
      </w:r>
      <w:r w:rsidRPr="00787DFD">
        <w:rPr>
          <w:rFonts w:ascii="Arial" w:eastAsia="Times New Roman" w:hAnsi="Arial" w:cs="Arial"/>
          <w:szCs w:val="20"/>
          <w:lang w:eastAsia="pt-BR"/>
        </w:rPr>
        <w:t>, com 18 unidades fabris e faturamento de US$ 155 milhões.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E80704" w:rsidRPr="00787DFD" w:rsidRDefault="00E80704" w:rsidP="00B47352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>ORION, 1986/88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Cargo: Gerente de Produto e Planejamento Comercial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Empresa de artefatos de borracha para indústria automobilística, transformação e comércio, com duas unidades industriais e faturamento de US$ 50 milhões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E80704" w:rsidRPr="00787DFD" w:rsidRDefault="00E80704" w:rsidP="00B47352">
      <w:pPr>
        <w:numPr>
          <w:ilvl w:val="0"/>
          <w:numId w:val="2"/>
        </w:num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 w:val="24"/>
          <w:szCs w:val="20"/>
          <w:lang w:eastAsia="pt-BR"/>
        </w:rPr>
        <w:t>CESP – Companhia Energética de São Paulo, 1978/86</w:t>
      </w:r>
    </w:p>
    <w:p w:rsidR="00E80704" w:rsidRPr="00787DFD" w:rsidRDefault="00E80704" w:rsidP="00B47352">
      <w:pPr>
        <w:numPr>
          <w:ilvl w:val="0"/>
          <w:numId w:val="3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lastRenderedPageBreak/>
        <w:t>Cargo: Especialista/ Assessor de Diretoria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</w:p>
    <w:p w:rsidR="00FF5288" w:rsidRPr="00787DFD" w:rsidRDefault="00FF5288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Cs w:val="20"/>
          <w:lang w:eastAsia="pt-BR"/>
        </w:rPr>
        <w:t>Outras informações</w:t>
      </w:r>
    </w:p>
    <w:p w:rsidR="00CD3858" w:rsidRPr="00787DFD" w:rsidRDefault="00CD3858" w:rsidP="00CD3858">
      <w:pPr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787DFD">
        <w:rPr>
          <w:rFonts w:ascii="Arial" w:hAnsi="Arial" w:cs="Arial"/>
        </w:rPr>
        <w:t xml:space="preserve">Realizei a convite, palestras para executivos e curso de pós-graduação na Fundação Getúlio Vargas e Escola Superior de Propaganda e Marketing referente ao Sistema Integrado de Planejamento e Controle de Atividades Comerciais; </w:t>
      </w:r>
    </w:p>
    <w:p w:rsidR="00CD3858" w:rsidRPr="00787DFD" w:rsidRDefault="00CD3858" w:rsidP="00CD3858">
      <w:pPr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787DFD">
        <w:rPr>
          <w:rFonts w:ascii="Arial" w:hAnsi="Arial" w:cs="Arial"/>
        </w:rPr>
        <w:t>Membro da Associação Brasileira de Marketing Industrial;</w:t>
      </w:r>
    </w:p>
    <w:p w:rsidR="00CD3858" w:rsidRPr="00787DFD" w:rsidRDefault="00CD3858" w:rsidP="00CD3858">
      <w:pPr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 w:rsidRPr="00787DFD">
        <w:rPr>
          <w:rFonts w:ascii="Arial" w:hAnsi="Arial" w:cs="Arial"/>
        </w:rPr>
        <w:t>Membro efetivo dos Comitês de Estratégias das Empresas;</w:t>
      </w:r>
    </w:p>
    <w:p w:rsidR="00E80704" w:rsidRPr="00787DFD" w:rsidRDefault="00E80704" w:rsidP="00B47352">
      <w:pPr>
        <w:numPr>
          <w:ilvl w:val="0"/>
          <w:numId w:val="4"/>
        </w:numPr>
        <w:spacing w:before="120" w:after="0" w:line="240" w:lineRule="auto"/>
        <w:rPr>
          <w:rFonts w:ascii="Arial" w:eastAsia="Times New Roman" w:hAnsi="Arial" w:cs="Arial"/>
          <w:i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Capacidade associativa – representação e participação em diversas Associações ao longo da carreira</w:t>
      </w:r>
    </w:p>
    <w:p w:rsidR="00E80704" w:rsidRPr="00787DFD" w:rsidRDefault="00E80704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  <w:r w:rsidRPr="00787DFD">
        <w:rPr>
          <w:rFonts w:ascii="Arial" w:eastAsia="Times New Roman" w:hAnsi="Arial" w:cs="Arial"/>
          <w:b/>
          <w:bCs/>
          <w:szCs w:val="20"/>
          <w:lang w:eastAsia="pt-BR"/>
        </w:rPr>
        <w:t>Idiomas</w:t>
      </w:r>
    </w:p>
    <w:p w:rsidR="00870365" w:rsidRPr="00787DFD" w:rsidRDefault="00870365" w:rsidP="00B47352">
      <w:pPr>
        <w:spacing w:before="120" w:after="0" w:line="240" w:lineRule="auto"/>
        <w:rPr>
          <w:rFonts w:ascii="Arial" w:eastAsia="Times New Roman" w:hAnsi="Arial" w:cs="Arial"/>
          <w:b/>
          <w:bCs/>
          <w:szCs w:val="20"/>
          <w:lang w:eastAsia="pt-BR"/>
        </w:rPr>
      </w:pPr>
    </w:p>
    <w:p w:rsidR="00E80704" w:rsidRPr="00787DFD" w:rsidRDefault="00E80704" w:rsidP="00B47352">
      <w:pPr>
        <w:numPr>
          <w:ilvl w:val="0"/>
          <w:numId w:val="5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Português: língua nativa</w:t>
      </w:r>
    </w:p>
    <w:p w:rsidR="00E80704" w:rsidRPr="00787DFD" w:rsidRDefault="00E80704" w:rsidP="00B47352">
      <w:pPr>
        <w:numPr>
          <w:ilvl w:val="0"/>
          <w:numId w:val="5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>Inglês: boa leitura, escrita e conversação</w:t>
      </w:r>
    </w:p>
    <w:p w:rsidR="00E80704" w:rsidRPr="00787DFD" w:rsidRDefault="00E80704" w:rsidP="00B47352">
      <w:pPr>
        <w:numPr>
          <w:ilvl w:val="0"/>
          <w:numId w:val="5"/>
        </w:numPr>
        <w:spacing w:before="120" w:after="0" w:line="240" w:lineRule="auto"/>
        <w:rPr>
          <w:rFonts w:ascii="Arial" w:eastAsia="Times New Roman" w:hAnsi="Arial" w:cs="Arial"/>
          <w:szCs w:val="20"/>
          <w:lang w:eastAsia="pt-BR"/>
        </w:rPr>
      </w:pPr>
      <w:r w:rsidRPr="00787DFD">
        <w:rPr>
          <w:rFonts w:ascii="Arial" w:eastAsia="Times New Roman" w:hAnsi="Arial" w:cs="Arial"/>
          <w:szCs w:val="20"/>
          <w:lang w:eastAsia="pt-BR"/>
        </w:rPr>
        <w:t xml:space="preserve">Espanhol: fluente </w:t>
      </w:r>
    </w:p>
    <w:p w:rsidR="00E80704" w:rsidRPr="00787DFD" w:rsidRDefault="00E80704" w:rsidP="00E8070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:rsidR="00E80704" w:rsidRPr="00787DFD" w:rsidRDefault="00E80704" w:rsidP="00E8070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:rsidR="00E80704" w:rsidRPr="00787DFD" w:rsidRDefault="00E80704" w:rsidP="00E8070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:rsidR="00E80704" w:rsidRPr="00787DFD" w:rsidRDefault="00E80704" w:rsidP="00E8070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:rsidR="00E80704" w:rsidRPr="00787DFD" w:rsidRDefault="00E80704" w:rsidP="00E8070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:rsidR="00E80704" w:rsidRPr="00787DFD" w:rsidRDefault="00E80704" w:rsidP="00E8070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:rsidR="00E80704" w:rsidRPr="00787DFD" w:rsidRDefault="00E80704" w:rsidP="00E8070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:rsidR="00E80704" w:rsidRPr="00787DFD" w:rsidRDefault="00E80704" w:rsidP="00E8070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:rsidR="00E80704" w:rsidRPr="00787DFD" w:rsidRDefault="00E80704" w:rsidP="00E80704">
      <w:pPr>
        <w:spacing w:after="0" w:line="240" w:lineRule="auto"/>
        <w:jc w:val="right"/>
        <w:rPr>
          <w:rFonts w:ascii="Arial" w:eastAsia="Times New Roman" w:hAnsi="Arial" w:cs="Arial"/>
          <w:sz w:val="20"/>
          <w:szCs w:val="20"/>
          <w:lang w:eastAsia="pt-BR"/>
        </w:rPr>
      </w:pPr>
    </w:p>
    <w:p w:rsidR="004578A2" w:rsidRPr="00787DFD" w:rsidRDefault="004578A2">
      <w:pPr>
        <w:rPr>
          <w:rFonts w:ascii="Arial" w:hAnsi="Arial" w:cs="Arial"/>
        </w:rPr>
      </w:pPr>
    </w:p>
    <w:sectPr w:rsidR="004578A2" w:rsidRPr="00787DFD" w:rsidSect="00FB5517">
      <w:footerReference w:type="default" r:id="rId9"/>
      <w:type w:val="continuous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5FD" w:rsidRDefault="004305FD" w:rsidP="00E60834">
      <w:pPr>
        <w:spacing w:after="0" w:line="240" w:lineRule="auto"/>
      </w:pPr>
      <w:r>
        <w:separator/>
      </w:r>
    </w:p>
  </w:endnote>
  <w:endnote w:type="continuationSeparator" w:id="0">
    <w:p w:rsidR="004305FD" w:rsidRDefault="004305FD" w:rsidP="00E6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225865"/>
      <w:docPartObj>
        <w:docPartGallery w:val="Page Numbers (Bottom of Page)"/>
        <w:docPartUnique/>
      </w:docPartObj>
    </w:sdtPr>
    <w:sdtEndPr/>
    <w:sdtContent>
      <w:p w:rsidR="00E60834" w:rsidRDefault="00BE40AD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04AB">
          <w:rPr>
            <w:noProof/>
          </w:rPr>
          <w:t>4</w:t>
        </w:r>
        <w:r>
          <w:rPr>
            <w:noProof/>
          </w:rPr>
          <w:fldChar w:fldCharType="end"/>
        </w:r>
        <w:r w:rsidR="00E60834">
          <w:t>/4</w:t>
        </w:r>
      </w:p>
    </w:sdtContent>
  </w:sdt>
  <w:p w:rsidR="00E60834" w:rsidRDefault="00E608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5FD" w:rsidRDefault="004305FD" w:rsidP="00E60834">
      <w:pPr>
        <w:spacing w:after="0" w:line="240" w:lineRule="auto"/>
      </w:pPr>
      <w:r>
        <w:separator/>
      </w:r>
    </w:p>
  </w:footnote>
  <w:footnote w:type="continuationSeparator" w:id="0">
    <w:p w:rsidR="004305FD" w:rsidRDefault="004305FD" w:rsidP="00E60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705E"/>
    <w:multiLevelType w:val="hybridMultilevel"/>
    <w:tmpl w:val="146AA466"/>
    <w:lvl w:ilvl="0" w:tplc="0416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0B0572BD"/>
    <w:multiLevelType w:val="hybridMultilevel"/>
    <w:tmpl w:val="33B86AC2"/>
    <w:lvl w:ilvl="0" w:tplc="150AA2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01B03"/>
    <w:multiLevelType w:val="hybridMultilevel"/>
    <w:tmpl w:val="1AC2FC12"/>
    <w:lvl w:ilvl="0" w:tplc="DC16E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376295"/>
    <w:multiLevelType w:val="hybridMultilevel"/>
    <w:tmpl w:val="75780D08"/>
    <w:lvl w:ilvl="0" w:tplc="637CEE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4"/>
        <w:szCs w:val="24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396AD7"/>
    <w:multiLevelType w:val="hybridMultilevel"/>
    <w:tmpl w:val="9036ECB0"/>
    <w:lvl w:ilvl="0" w:tplc="E2C6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1240A4"/>
    <w:multiLevelType w:val="hybridMultilevel"/>
    <w:tmpl w:val="EB5CCEF6"/>
    <w:lvl w:ilvl="0" w:tplc="0416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244EA"/>
    <w:multiLevelType w:val="hybridMultilevel"/>
    <w:tmpl w:val="D932CC92"/>
    <w:lvl w:ilvl="0" w:tplc="8A929E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95873"/>
    <w:multiLevelType w:val="hybridMultilevel"/>
    <w:tmpl w:val="059EC1C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15428"/>
    <w:multiLevelType w:val="hybridMultilevel"/>
    <w:tmpl w:val="8DEC28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04"/>
    <w:rsid w:val="00002367"/>
    <w:rsid w:val="001009B5"/>
    <w:rsid w:val="00151759"/>
    <w:rsid w:val="001C5D6A"/>
    <w:rsid w:val="001D09B1"/>
    <w:rsid w:val="001D4770"/>
    <w:rsid w:val="0025374D"/>
    <w:rsid w:val="003369A7"/>
    <w:rsid w:val="0034672B"/>
    <w:rsid w:val="00381246"/>
    <w:rsid w:val="003A4B95"/>
    <w:rsid w:val="003C0FD4"/>
    <w:rsid w:val="003C53C1"/>
    <w:rsid w:val="0042156E"/>
    <w:rsid w:val="004305FD"/>
    <w:rsid w:val="004520CD"/>
    <w:rsid w:val="004578A2"/>
    <w:rsid w:val="004A48E0"/>
    <w:rsid w:val="004D0430"/>
    <w:rsid w:val="004D26C5"/>
    <w:rsid w:val="00515CED"/>
    <w:rsid w:val="005D19F5"/>
    <w:rsid w:val="006116E9"/>
    <w:rsid w:val="00636F43"/>
    <w:rsid w:val="00637469"/>
    <w:rsid w:val="006858E4"/>
    <w:rsid w:val="00722DB3"/>
    <w:rsid w:val="00733A34"/>
    <w:rsid w:val="0074147E"/>
    <w:rsid w:val="00751FF1"/>
    <w:rsid w:val="007610B0"/>
    <w:rsid w:val="00773DA3"/>
    <w:rsid w:val="00787DFD"/>
    <w:rsid w:val="0079433F"/>
    <w:rsid w:val="00870365"/>
    <w:rsid w:val="008B0F3F"/>
    <w:rsid w:val="008E5491"/>
    <w:rsid w:val="009908A7"/>
    <w:rsid w:val="009A5D23"/>
    <w:rsid w:val="009C35DA"/>
    <w:rsid w:val="00A443EC"/>
    <w:rsid w:val="00A517AA"/>
    <w:rsid w:val="00A81E58"/>
    <w:rsid w:val="00AF122F"/>
    <w:rsid w:val="00B47352"/>
    <w:rsid w:val="00BD0566"/>
    <w:rsid w:val="00BE40AD"/>
    <w:rsid w:val="00C2133F"/>
    <w:rsid w:val="00C22769"/>
    <w:rsid w:val="00C675E6"/>
    <w:rsid w:val="00CB03D7"/>
    <w:rsid w:val="00CD14B5"/>
    <w:rsid w:val="00CD3858"/>
    <w:rsid w:val="00CE5C61"/>
    <w:rsid w:val="00D03388"/>
    <w:rsid w:val="00D43FD3"/>
    <w:rsid w:val="00D443CA"/>
    <w:rsid w:val="00D504AB"/>
    <w:rsid w:val="00DA70AF"/>
    <w:rsid w:val="00DC7374"/>
    <w:rsid w:val="00DD26C2"/>
    <w:rsid w:val="00DE243D"/>
    <w:rsid w:val="00DF3920"/>
    <w:rsid w:val="00E07B65"/>
    <w:rsid w:val="00E1079F"/>
    <w:rsid w:val="00E60834"/>
    <w:rsid w:val="00E80704"/>
    <w:rsid w:val="00E8342D"/>
    <w:rsid w:val="00E92099"/>
    <w:rsid w:val="00EA37D0"/>
    <w:rsid w:val="00EA7B20"/>
    <w:rsid w:val="00ED28AA"/>
    <w:rsid w:val="00EE063D"/>
    <w:rsid w:val="00EF7480"/>
    <w:rsid w:val="00F44F04"/>
    <w:rsid w:val="00FB5517"/>
    <w:rsid w:val="00FD52CA"/>
    <w:rsid w:val="00FD746B"/>
    <w:rsid w:val="00FF5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814758-EB42-4FC7-8E72-17578950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36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51FF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E6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60834"/>
  </w:style>
  <w:style w:type="paragraph" w:styleId="Rodap">
    <w:name w:val="footer"/>
    <w:basedOn w:val="Normal"/>
    <w:link w:val="RodapChar"/>
    <w:uiPriority w:val="99"/>
    <w:unhideWhenUsed/>
    <w:rsid w:val="00E60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0834"/>
  </w:style>
  <w:style w:type="paragraph" w:styleId="PargrafodaLista">
    <w:name w:val="List Paragraph"/>
    <w:basedOn w:val="Normal"/>
    <w:uiPriority w:val="34"/>
    <w:qFormat/>
    <w:rsid w:val="00E83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4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lcar.oandrad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489114-2D76-4049-A5A6-9BDF6B8B7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839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Amilcar.ordonez</dc:creator>
  <cp:lastModifiedBy>Cedro Group</cp:lastModifiedBy>
  <cp:revision>9</cp:revision>
  <dcterms:created xsi:type="dcterms:W3CDTF">2016-09-19T14:09:00Z</dcterms:created>
  <dcterms:modified xsi:type="dcterms:W3CDTF">2017-04-03T15:18:00Z</dcterms:modified>
</cp:coreProperties>
</file>