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E356" w14:textId="77777777" w:rsidR="003B20DF" w:rsidRPr="00B3022B" w:rsidRDefault="00000000" w:rsidP="00B334FC">
      <w:pPr>
        <w:spacing w:after="40"/>
        <w:ind w:left="1440" w:firstLine="720"/>
        <w:rPr>
          <w:rFonts w:asciiTheme="majorBidi" w:hAnsiTheme="majorBidi" w:cstheme="majorBidi"/>
          <w:b/>
          <w:bCs/>
          <w:color w:val="1B3A5C"/>
          <w:sz w:val="24"/>
          <w:szCs w:val="24"/>
        </w:rPr>
      </w:pPr>
      <w:r w:rsidRPr="00B3022B">
        <w:rPr>
          <w:rFonts w:asciiTheme="majorBidi" w:hAnsiTheme="majorBidi" w:cstheme="majorBidi"/>
          <w:b/>
          <w:bCs/>
          <w:color w:val="1B3A5C"/>
          <w:sz w:val="24"/>
          <w:szCs w:val="24"/>
        </w:rPr>
        <w:t>NPS Exploratory Data Analysis</w:t>
      </w:r>
    </w:p>
    <w:p w14:paraId="7D714CDD" w14:textId="62FA3277" w:rsidR="00134732" w:rsidRPr="00B3022B" w:rsidRDefault="00000000" w:rsidP="00B334FC">
      <w:pPr>
        <w:spacing w:after="40"/>
        <w:ind w:left="360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sz w:val="24"/>
          <w:szCs w:val="24"/>
        </w:rPr>
        <w:t>Data Overview</w:t>
      </w:r>
    </w:p>
    <w:p w14:paraId="7E9EB670" w14:textId="77777777" w:rsidR="00134732" w:rsidRPr="00B3022B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sz w:val="24"/>
          <w:szCs w:val="24"/>
        </w:rPr>
        <w:t>The dataset was sourced from HubSpot and contains NPS survey responses. All data has been cleaned prior to this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732" w:rsidRPr="00B3022B" w14:paraId="1E2FE6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E624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CBDE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134732" w:rsidRPr="00B3022B" w14:paraId="587060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25EB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7159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HubSpot</w:t>
            </w:r>
          </w:p>
        </w:tc>
      </w:tr>
      <w:tr w:rsidR="00134732" w:rsidRPr="00B3022B" w14:paraId="49880C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95DF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909" w14:textId="06BBB5BF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11400</w:t>
            </w:r>
          </w:p>
        </w:tc>
      </w:tr>
      <w:tr w:rsidR="00134732" w:rsidRPr="00B3022B" w14:paraId="50718A2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5B0D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Number of 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BCC4" w14:textId="0D8857F9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134732" w:rsidRPr="00B3022B" w14:paraId="24ABBA9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3FE0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4214" w14:textId="17D6591A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 xml:space="preserve">1/1/25 – </w:t>
            </w:r>
            <w:r w:rsidR="00135418" w:rsidRPr="00B3022B">
              <w:rPr>
                <w:rFonts w:asciiTheme="majorBidi" w:hAnsiTheme="majorBidi" w:cstheme="majorBidi"/>
                <w:sz w:val="24"/>
                <w:szCs w:val="24"/>
              </w:rPr>
              <w:t>2/4/26</w:t>
            </w:r>
          </w:p>
        </w:tc>
      </w:tr>
      <w:tr w:rsidR="00134732" w:rsidRPr="00B3022B" w14:paraId="573C00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8EC5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Data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F9D4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Cleaned</w:t>
            </w:r>
          </w:p>
        </w:tc>
      </w:tr>
    </w:tbl>
    <w:p w14:paraId="33F86B15" w14:textId="77777777" w:rsidR="00134732" w:rsidRPr="00B3022B" w:rsidRDefault="00000000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sz w:val="24"/>
          <w:szCs w:val="24"/>
        </w:rPr>
        <w:t>Score Distribution</w:t>
      </w:r>
    </w:p>
    <w:p w14:paraId="5C30C298" w14:textId="77777777" w:rsidR="00134732" w:rsidRPr="00B3022B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sz w:val="24"/>
          <w:szCs w:val="24"/>
        </w:rPr>
        <w:t>Respondents are grouped into Detractors (0–6), Passives (7–8), and Promoters (9–10).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4732" w:rsidRPr="00B3022B" w14:paraId="370341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2360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F1C4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C885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Percentage</w:t>
            </w:r>
          </w:p>
        </w:tc>
      </w:tr>
      <w:tr w:rsidR="00134732" w:rsidRPr="00B3022B" w14:paraId="5BA6FD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D0E8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Promoters (9–10)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1F83" w14:textId="40A654B8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4882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A626" w14:textId="00148E7D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42.7%</w:t>
            </w:r>
          </w:p>
        </w:tc>
      </w:tr>
      <w:tr w:rsidR="00134732" w:rsidRPr="00B3022B" w14:paraId="7B305B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42AB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Passives (7–8)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620D" w14:textId="719F1356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2023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74F3" w14:textId="1E330922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17.7%</w:t>
            </w:r>
          </w:p>
        </w:tc>
      </w:tr>
      <w:tr w:rsidR="00134732" w:rsidRPr="00B3022B" w14:paraId="1B6CAD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AED1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Detractors (0–6)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4D3B" w14:textId="0B6F72AE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4535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D150" w14:textId="6CA1DDF5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39.6%</w:t>
            </w:r>
          </w:p>
        </w:tc>
      </w:tr>
    </w:tbl>
    <w:p w14:paraId="33516CDF" w14:textId="547D6F5F" w:rsidR="00134732" w:rsidRPr="00B3022B" w:rsidRDefault="00000000">
      <w:pPr>
        <w:spacing w:before="120"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b/>
          <w:bCs/>
          <w:sz w:val="24"/>
          <w:szCs w:val="24"/>
        </w:rPr>
        <w:t xml:space="preserve">Overall NPS: </w:t>
      </w:r>
      <w:r w:rsidR="00135418" w:rsidRPr="00B3022B">
        <w:rPr>
          <w:rFonts w:asciiTheme="majorBidi" w:hAnsiTheme="majorBidi" w:cstheme="majorBidi"/>
          <w:b/>
          <w:bCs/>
          <w:sz w:val="24"/>
          <w:szCs w:val="24"/>
        </w:rPr>
        <w:t>+3 – 42.7% - 39.6%</w:t>
      </w:r>
      <w:r w:rsidRPr="00B3022B">
        <w:rPr>
          <w:rFonts w:asciiTheme="majorBidi" w:hAnsiTheme="majorBidi" w:cstheme="majorBidi"/>
          <w:b/>
          <w:bCs/>
          <w:sz w:val="24"/>
          <w:szCs w:val="24"/>
        </w:rPr>
        <w:t xml:space="preserve"> (Promoters% – Detractors%)</w:t>
      </w:r>
    </w:p>
    <w:p w14:paraId="55CA789C" w14:textId="77777777" w:rsidR="00134732" w:rsidRPr="00B3022B" w:rsidRDefault="00000000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sz w:val="24"/>
          <w:szCs w:val="24"/>
        </w:rPr>
        <w:t>Descriptive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732" w:rsidRPr="00B3022B" w14:paraId="38AF998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CB18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Statistic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2A11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134732" w:rsidRPr="00B3022B" w14:paraId="5BA22C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AC16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Mean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971E" w14:textId="78994AB3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6.58</w:t>
            </w:r>
          </w:p>
        </w:tc>
      </w:tr>
      <w:tr w:rsidR="00134732" w:rsidRPr="00B3022B" w14:paraId="1CECD2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B7BF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Median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FFC3" w14:textId="46851D4E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8.00</w:t>
            </w:r>
          </w:p>
        </w:tc>
      </w:tr>
      <w:tr w:rsidR="00134732" w:rsidRPr="00B3022B" w14:paraId="2FAF50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B385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Std. Deviation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D9B8" w14:textId="0121CA09" w:rsidR="00134732" w:rsidRPr="00B3022B" w:rsidRDefault="00633F2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3.57</w:t>
            </w:r>
          </w:p>
        </w:tc>
      </w:tr>
      <w:tr w:rsidR="00134732" w:rsidRPr="00B3022B" w14:paraId="27F725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0DDC" w14:textId="77777777" w:rsidR="00134732" w:rsidRPr="00B3022B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Min / Max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B3F8" w14:textId="25C81E6D" w:rsidR="00134732" w:rsidRPr="00B3022B" w:rsidRDefault="0013541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022B">
              <w:rPr>
                <w:rFonts w:asciiTheme="majorBidi" w:hAnsiTheme="majorBidi" w:cstheme="majorBidi"/>
                <w:sz w:val="24"/>
                <w:szCs w:val="24"/>
              </w:rPr>
              <w:t>0/10</w:t>
            </w:r>
          </w:p>
        </w:tc>
      </w:tr>
    </w:tbl>
    <w:p w14:paraId="2B9E1893" w14:textId="77777777" w:rsidR="007C329D" w:rsidRPr="00B3022B" w:rsidRDefault="007C329D">
      <w:pPr>
        <w:pStyle w:val="Heading1"/>
        <w:rPr>
          <w:rFonts w:asciiTheme="majorBidi" w:hAnsiTheme="majorBidi" w:cstheme="majorBidi"/>
          <w:sz w:val="24"/>
          <w:szCs w:val="24"/>
        </w:rPr>
      </w:pPr>
    </w:p>
    <w:p w14:paraId="7ED9210B" w14:textId="77777777" w:rsidR="007C329D" w:rsidRPr="00B3022B" w:rsidRDefault="007C329D">
      <w:pPr>
        <w:pStyle w:val="Heading1"/>
        <w:rPr>
          <w:rFonts w:asciiTheme="majorBidi" w:hAnsiTheme="majorBidi" w:cstheme="majorBidi"/>
          <w:sz w:val="24"/>
          <w:szCs w:val="24"/>
        </w:rPr>
      </w:pPr>
    </w:p>
    <w:p w14:paraId="1F5BBEDD" w14:textId="77777777" w:rsidR="007C329D" w:rsidRPr="00B3022B" w:rsidRDefault="007C329D">
      <w:pPr>
        <w:pStyle w:val="Heading1"/>
        <w:rPr>
          <w:rFonts w:asciiTheme="majorBidi" w:hAnsiTheme="majorBidi" w:cstheme="majorBidi"/>
          <w:sz w:val="24"/>
          <w:szCs w:val="24"/>
        </w:rPr>
      </w:pPr>
    </w:p>
    <w:p w14:paraId="68A0F1C7" w14:textId="77777777" w:rsidR="007C329D" w:rsidRPr="00B3022B" w:rsidRDefault="007C329D">
      <w:pPr>
        <w:pStyle w:val="Heading1"/>
        <w:rPr>
          <w:rFonts w:asciiTheme="majorBidi" w:hAnsiTheme="majorBidi" w:cstheme="majorBidi"/>
          <w:sz w:val="24"/>
          <w:szCs w:val="24"/>
        </w:rPr>
      </w:pPr>
    </w:p>
    <w:p w14:paraId="3D98D868" w14:textId="77777777" w:rsidR="00B3022B" w:rsidRP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2BC643D2" w14:textId="5706DEA9" w:rsidR="007C329D" w:rsidRPr="00B3022B" w:rsidRDefault="007C329D" w:rsidP="007C329D">
      <w:pPr>
        <w:pStyle w:val="font-claude-response-body"/>
        <w:rPr>
          <w:rFonts w:asciiTheme="majorBidi" w:hAnsiTheme="majorBidi" w:cstheme="majorBidi"/>
        </w:rPr>
      </w:pPr>
      <w:r w:rsidRPr="00B3022B">
        <w:rPr>
          <w:rStyle w:val="Strong"/>
          <w:rFonts w:asciiTheme="majorBidi" w:hAnsiTheme="majorBidi" w:cstheme="majorBidi"/>
        </w:rPr>
        <w:lastRenderedPageBreak/>
        <w:t>Chart 1: NPS Over Time</w:t>
      </w:r>
    </w:p>
    <w:p w14:paraId="7024A7C7" w14:textId="77777777" w:rsidR="007C329D" w:rsidRPr="00B3022B" w:rsidRDefault="007C329D" w:rsidP="007C329D">
      <w:pPr>
        <w:pStyle w:val="whitespace-normal"/>
        <w:numPr>
          <w:ilvl w:val="0"/>
          <w:numId w:val="2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NPS peaked at +11 in June 2025</w:t>
      </w:r>
    </w:p>
    <w:p w14:paraId="49456AFD" w14:textId="77777777" w:rsidR="007C329D" w:rsidRPr="00B3022B" w:rsidRDefault="007C329D" w:rsidP="007C329D">
      <w:pPr>
        <w:pStyle w:val="whitespace-normal"/>
        <w:numPr>
          <w:ilvl w:val="0"/>
          <w:numId w:val="2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Steady decline from July onward, dropping below zero by August</w:t>
      </w:r>
    </w:p>
    <w:p w14:paraId="072642C1" w14:textId="77777777" w:rsidR="007C329D" w:rsidRPr="00B3022B" w:rsidRDefault="007C329D" w:rsidP="007C329D">
      <w:pPr>
        <w:pStyle w:val="whitespace-normal"/>
        <w:numPr>
          <w:ilvl w:val="0"/>
          <w:numId w:val="2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Hit the lowest point of -10 in December 2025</w:t>
      </w:r>
    </w:p>
    <w:p w14:paraId="61DBAD98" w14:textId="77777777" w:rsidR="007C329D" w:rsidRPr="00B3022B" w:rsidRDefault="007C329D" w:rsidP="007C329D">
      <w:pPr>
        <w:pStyle w:val="whitespace-normal"/>
        <w:numPr>
          <w:ilvl w:val="0"/>
          <w:numId w:val="2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Early signs of recovery in 2026, reaching +6 in February</w:t>
      </w:r>
    </w:p>
    <w:p w14:paraId="7549D03A" w14:textId="28502414" w:rsidR="007C329D" w:rsidRPr="00B3022B" w:rsidRDefault="007C329D" w:rsidP="007C329D">
      <w:pPr>
        <w:pStyle w:val="whitespace-normal"/>
        <w:numPr>
          <w:ilvl w:val="0"/>
          <w:numId w:val="2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~17 point drop from peak to lowest point</w:t>
      </w:r>
    </w:p>
    <w:p w14:paraId="53557BF0" w14:textId="1023E1A6" w:rsidR="00134732" w:rsidRPr="00B3022B" w:rsidRDefault="00134732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4B98D8AA" w14:textId="2BB2E48D" w:rsidR="007C329D" w:rsidRPr="00B3022B" w:rsidRDefault="007C329D" w:rsidP="00B3022B">
      <w:p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66B14D" wp14:editId="138CE96A">
            <wp:extent cx="5943600" cy="2432050"/>
            <wp:effectExtent l="0" t="0" r="0" b="6350"/>
            <wp:docPr id="475326662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6662" name="Picture 1" descr="A graph with a line and a l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B873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1CB936C8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66018DE3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64E73D82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386B73AF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2FDE2347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2264D20D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3BE7130F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7C43229A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513A7672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63DC0119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7CC7F34E" w14:textId="77777777" w:rsidR="00B3022B" w:rsidRDefault="00B3022B" w:rsidP="007C329D">
      <w:pPr>
        <w:pStyle w:val="font-claude-response-body"/>
        <w:rPr>
          <w:rStyle w:val="Strong"/>
          <w:rFonts w:asciiTheme="majorBidi" w:hAnsiTheme="majorBidi" w:cstheme="majorBidi"/>
        </w:rPr>
      </w:pPr>
    </w:p>
    <w:p w14:paraId="78B4BF6B" w14:textId="0A2306C9" w:rsidR="007C329D" w:rsidRPr="00B3022B" w:rsidRDefault="007C329D" w:rsidP="007C329D">
      <w:pPr>
        <w:pStyle w:val="font-claude-response-body"/>
        <w:rPr>
          <w:rFonts w:asciiTheme="majorBidi" w:hAnsiTheme="majorBidi" w:cstheme="majorBidi"/>
        </w:rPr>
      </w:pPr>
      <w:r w:rsidRPr="00B3022B">
        <w:rPr>
          <w:rStyle w:val="Strong"/>
          <w:rFonts w:asciiTheme="majorBidi" w:hAnsiTheme="majorBidi" w:cstheme="majorBidi"/>
        </w:rPr>
        <w:t>Chart 2: NPS by Taxonomy Type</w:t>
      </w:r>
    </w:p>
    <w:p w14:paraId="49205FDC" w14:textId="77777777" w:rsidR="007C329D" w:rsidRPr="00B3022B" w:rsidRDefault="007C329D" w:rsidP="007C329D">
      <w:pPr>
        <w:pStyle w:val="whitespace-normal"/>
        <w:numPr>
          <w:ilvl w:val="0"/>
          <w:numId w:val="3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General (+30) and Usability (+13) are the strongest areas</w:t>
      </w:r>
    </w:p>
    <w:p w14:paraId="7A0A5BA7" w14:textId="77777777" w:rsidR="007C329D" w:rsidRPr="00B3022B" w:rsidRDefault="007C329D" w:rsidP="007C329D">
      <w:pPr>
        <w:pStyle w:val="whitespace-normal"/>
        <w:numPr>
          <w:ilvl w:val="0"/>
          <w:numId w:val="3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Functionality (-18) is moderately negative</w:t>
      </w:r>
    </w:p>
    <w:p w14:paraId="7A6B029C" w14:textId="77777777" w:rsidR="007C329D" w:rsidRPr="00B3022B" w:rsidRDefault="007C329D" w:rsidP="007C329D">
      <w:pPr>
        <w:pStyle w:val="whitespace-normal"/>
        <w:numPr>
          <w:ilvl w:val="0"/>
          <w:numId w:val="3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Performance (-69), Reliability (-65), and Expectation Gap (-63) are critical problem areas</w:t>
      </w:r>
    </w:p>
    <w:p w14:paraId="76501EEB" w14:textId="77777777" w:rsidR="007C329D" w:rsidRPr="00B3022B" w:rsidRDefault="007C329D" w:rsidP="007C329D">
      <w:pPr>
        <w:pStyle w:val="whitespace-normal"/>
        <w:numPr>
          <w:ilvl w:val="0"/>
          <w:numId w:val="3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Customers like the product's ease of use but are frustrated by speed, stability, and unmet expectations</w:t>
      </w:r>
    </w:p>
    <w:p w14:paraId="0165CF12" w14:textId="395E14E9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954EF75" wp14:editId="4A78B38C">
            <wp:extent cx="5943600" cy="2929890"/>
            <wp:effectExtent l="0" t="0" r="0" b="3810"/>
            <wp:docPr id="1769971969" name="Picture 2" descr="A graph with red and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1969" name="Picture 2" descr="A graph with red and green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5EA1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22511298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55FCF1A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43513825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46D56E53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7B6B149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6CA48A74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33F5DED3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04D532CC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65A6DC51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50BF94FE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5026273F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475C14C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02FE2CB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709C6F1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3F309627" w14:textId="77777777" w:rsidR="007C329D" w:rsidRPr="00B3022B" w:rsidRDefault="007C329D" w:rsidP="007C329D">
      <w:pPr>
        <w:pStyle w:val="font-claude-response-body"/>
        <w:rPr>
          <w:rFonts w:asciiTheme="majorBidi" w:hAnsiTheme="majorBidi" w:cstheme="majorBidi"/>
        </w:rPr>
      </w:pPr>
      <w:r w:rsidRPr="00B3022B">
        <w:rPr>
          <w:rStyle w:val="Strong"/>
          <w:rFonts w:asciiTheme="majorBidi" w:hAnsiTheme="majorBidi" w:cstheme="majorBidi"/>
        </w:rPr>
        <w:t>Chart 3: Response Volume</w:t>
      </w:r>
    </w:p>
    <w:p w14:paraId="45FD1CC0" w14:textId="77777777" w:rsidR="007C329D" w:rsidRPr="00B3022B" w:rsidRDefault="007C329D" w:rsidP="007C329D">
      <w:pPr>
        <w:pStyle w:val="whitespace-normal"/>
        <w:numPr>
          <w:ilvl w:val="0"/>
          <w:numId w:val="4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Consistent volume of 800–1,000 responses per month through most of 2025</w:t>
      </w:r>
    </w:p>
    <w:p w14:paraId="1A44CFA3" w14:textId="77777777" w:rsidR="007C329D" w:rsidRPr="00B3022B" w:rsidRDefault="007C329D" w:rsidP="007C329D">
      <w:pPr>
        <w:pStyle w:val="whitespace-normal"/>
        <w:numPr>
          <w:ilvl w:val="0"/>
          <w:numId w:val="4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December 2025 dip (554) likely due to holidays</w:t>
      </w:r>
    </w:p>
    <w:p w14:paraId="5CDE6A8B" w14:textId="77777777" w:rsidR="007C329D" w:rsidRPr="00B3022B" w:rsidRDefault="007C329D" w:rsidP="007C329D">
      <w:pPr>
        <w:pStyle w:val="whitespace-normal"/>
        <w:numPr>
          <w:ilvl w:val="0"/>
          <w:numId w:val="4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February 2026 only has 105 responses — month is likely incomplete</w:t>
      </w:r>
    </w:p>
    <w:p w14:paraId="5BAA3787" w14:textId="77777777" w:rsidR="007C329D" w:rsidRPr="00B3022B" w:rsidRDefault="007C329D" w:rsidP="007C329D">
      <w:pPr>
        <w:pStyle w:val="whitespace-normal"/>
        <w:numPr>
          <w:ilvl w:val="0"/>
          <w:numId w:val="4"/>
        </w:numPr>
        <w:rPr>
          <w:rFonts w:asciiTheme="majorBidi" w:hAnsiTheme="majorBidi" w:cstheme="majorBidi"/>
        </w:rPr>
      </w:pPr>
      <w:r w:rsidRPr="00B3022B">
        <w:rPr>
          <w:rFonts w:asciiTheme="majorBidi" w:hAnsiTheme="majorBidi" w:cstheme="majorBidi"/>
        </w:rPr>
        <w:t>No signs of survey fatigue overall</w:t>
      </w:r>
    </w:p>
    <w:p w14:paraId="2BC2988A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0C0EC30E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7A4D7485" w14:textId="2DF8F391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2A4C077" wp14:editId="20146BCF">
            <wp:extent cx="5943600" cy="2432050"/>
            <wp:effectExtent l="0" t="0" r="0" b="6350"/>
            <wp:docPr id="1498527006" name="Picture 3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7006" name="Picture 3" descr="A graph of a number of blue b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7CA2" w14:textId="77777777" w:rsidR="007C329D" w:rsidRPr="00B3022B" w:rsidRDefault="007C329D">
      <w:pPr>
        <w:spacing w:after="120"/>
        <w:rPr>
          <w:rFonts w:asciiTheme="majorBidi" w:hAnsiTheme="majorBidi" w:cstheme="majorBidi"/>
          <w:sz w:val="24"/>
          <w:szCs w:val="24"/>
        </w:rPr>
      </w:pPr>
    </w:p>
    <w:p w14:paraId="5CE63CB5" w14:textId="358A5A43" w:rsidR="007C329D" w:rsidRPr="00B3022B" w:rsidRDefault="007C329D">
      <w:pPr>
        <w:spacing w:after="120"/>
        <w:rPr>
          <w:rFonts w:asciiTheme="majorBidi" w:hAnsiTheme="majorBidi" w:cstheme="majorBidi"/>
          <w:b/>
          <w:bCs/>
          <w:sz w:val="24"/>
          <w:szCs w:val="24"/>
        </w:rPr>
      </w:pPr>
      <w:r w:rsidRPr="00B3022B">
        <w:rPr>
          <w:rFonts w:asciiTheme="majorBidi" w:hAnsiTheme="majorBidi" w:cstheme="majorBidi"/>
          <w:b/>
          <w:bCs/>
          <w:sz w:val="24"/>
          <w:szCs w:val="24"/>
        </w:rPr>
        <w:t>Key Findings</w:t>
      </w:r>
    </w:p>
    <w:p w14:paraId="31F4E090" w14:textId="11B05364" w:rsidR="007C329D" w:rsidRPr="00B3022B" w:rsidRDefault="00F500BC" w:rsidP="00B3022B">
      <w:pPr>
        <w:pStyle w:val="ListParagraph"/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NPS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was positive (+7 to +11) from January to June 2025 </w:t>
      </w:r>
    </w:p>
    <w:p w14:paraId="1A57CD41" w14:textId="09AB6EAF" w:rsidR="007C329D" w:rsidRPr="00B3022B" w:rsidRDefault="00F500BC" w:rsidP="00B3022B">
      <w:pPr>
        <w:pStyle w:val="ListParagraph"/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Sharp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decline began in July 2025 </w:t>
      </w:r>
    </w:p>
    <w:p w14:paraId="356A0165" w14:textId="27139477" w:rsidR="007C329D" w:rsidRPr="00B3022B" w:rsidRDefault="00F500BC" w:rsidP="00B3022B">
      <w:pPr>
        <w:pStyle w:val="ListParagraph"/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Went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negative from August through January 2026 </w:t>
      </w:r>
    </w:p>
    <w:p w14:paraId="3EC43DCF" w14:textId="26576388" w:rsidR="007C329D" w:rsidRPr="00B3022B" w:rsidRDefault="00F500BC" w:rsidP="00B3022B">
      <w:pPr>
        <w:pStyle w:val="ListParagraph"/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Lowest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point was -10 in December 2025 </w:t>
      </w:r>
    </w:p>
    <w:p w14:paraId="0983F7EF" w14:textId="03861080" w:rsidR="007C329D" w:rsidRPr="00B3022B" w:rsidRDefault="00F500BC" w:rsidP="00B3022B">
      <w:pPr>
        <w:pStyle w:val="ListParagraph"/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Recovery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began in February 2026 (+6), but based on limited data </w:t>
      </w:r>
    </w:p>
    <w:p w14:paraId="23281921" w14:textId="6099F735" w:rsidR="007C329D" w:rsidRPr="002D3201" w:rsidRDefault="00F500BC" w:rsidP="00B3022B">
      <w:pPr>
        <w:pStyle w:val="ListParagraph"/>
        <w:numPr>
          <w:ilvl w:val="0"/>
          <w:numId w:val="4"/>
        </w:numPr>
        <w:spacing w:after="120"/>
        <w:rPr>
          <w:rFonts w:asciiTheme="majorBidi" w:hAnsiTheme="majorBidi" w:cstheme="majorBidi"/>
          <w:sz w:val="24"/>
          <w:szCs w:val="24"/>
        </w:rPr>
      </w:pPr>
      <w:r w:rsidRPr="00B3022B">
        <w:rPr>
          <w:rFonts w:asciiTheme="majorBidi" w:eastAsia="Times New Roman" w:hAnsiTheme="majorBidi" w:cstheme="majorBidi"/>
          <w:sz w:val="24"/>
          <w:szCs w:val="24"/>
        </w:rPr>
        <w:t>Main</w:t>
      </w:r>
      <w:r w:rsidR="007C329D" w:rsidRPr="00B3022B">
        <w:rPr>
          <w:rFonts w:asciiTheme="majorBidi" w:eastAsia="Times New Roman" w:hAnsiTheme="majorBidi" w:cstheme="majorBidi"/>
          <w:sz w:val="24"/>
          <w:szCs w:val="24"/>
        </w:rPr>
        <w:t xml:space="preserve"> drivers of decline: Performance, Reliability, and Expectation Gap scores</w:t>
      </w:r>
    </w:p>
    <w:p w14:paraId="711018DB" w14:textId="77777777" w:rsidR="002D3201" w:rsidRDefault="002D3201" w:rsidP="002D3201">
      <w:pPr>
        <w:pStyle w:val="font-claude-response-body"/>
      </w:pPr>
      <w:r>
        <w:rPr>
          <w:rStyle w:val="Strong"/>
        </w:rPr>
        <w:t>Next Steps</w:t>
      </w:r>
    </w:p>
    <w:p w14:paraId="119679BB" w14:textId="028DFFB1" w:rsidR="002D3201" w:rsidRDefault="002D3201" w:rsidP="002D3201">
      <w:pPr>
        <w:pStyle w:val="whitespace-normal"/>
        <w:numPr>
          <w:ilvl w:val="0"/>
          <w:numId w:val="6"/>
        </w:numPr>
      </w:pPr>
      <w:r>
        <w:t>Analyze open-ended responses (</w:t>
      </w:r>
      <w:r>
        <w:rPr>
          <w:rStyle w:val="HTMLCode"/>
        </w:rPr>
        <w:t>response text</w:t>
      </w:r>
      <w:r>
        <w:t>) to understand what customers are saying about Performance, Reliability, and Expectation Gap</w:t>
      </w:r>
    </w:p>
    <w:p w14:paraId="54C8AB43" w14:textId="77777777" w:rsidR="002D3201" w:rsidRDefault="002D3201" w:rsidP="002D3201">
      <w:pPr>
        <w:pStyle w:val="whitespace-normal"/>
        <w:numPr>
          <w:ilvl w:val="0"/>
          <w:numId w:val="6"/>
        </w:numPr>
      </w:pPr>
      <w:r>
        <w:t>Break down NPS by taxonomy type over time to identify which categories drove the mid-2025 decline</w:t>
      </w:r>
    </w:p>
    <w:p w14:paraId="315F0940" w14:textId="77777777" w:rsidR="002D3201" w:rsidRDefault="002D3201" w:rsidP="002D3201">
      <w:pPr>
        <w:pStyle w:val="whitespace-normal"/>
        <w:numPr>
          <w:ilvl w:val="0"/>
          <w:numId w:val="6"/>
        </w:numPr>
      </w:pPr>
      <w:r>
        <w:t>Investigate what changed around July 2025 that may have triggered the downward trend</w:t>
      </w:r>
    </w:p>
    <w:p w14:paraId="25F2A2E9" w14:textId="77777777" w:rsidR="002D3201" w:rsidRDefault="002D3201" w:rsidP="002D3201">
      <w:pPr>
        <w:pStyle w:val="whitespace-normal"/>
        <w:numPr>
          <w:ilvl w:val="0"/>
          <w:numId w:val="6"/>
        </w:numPr>
      </w:pPr>
      <w:r>
        <w:t>Continue monitoring NPS monthly to confirm whether the early 2026 recovery holds</w:t>
      </w:r>
    </w:p>
    <w:p w14:paraId="39B3C4AA" w14:textId="77777777" w:rsidR="002D3201" w:rsidRPr="002D3201" w:rsidRDefault="002D3201" w:rsidP="002D3201">
      <w:pPr>
        <w:spacing w:after="120"/>
        <w:rPr>
          <w:rFonts w:asciiTheme="majorBidi" w:hAnsiTheme="majorBidi" w:cstheme="majorBidi"/>
          <w:sz w:val="24"/>
          <w:szCs w:val="24"/>
        </w:rPr>
      </w:pPr>
    </w:p>
    <w:sectPr w:rsidR="002D3201" w:rsidRPr="002D32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571C"/>
    <w:multiLevelType w:val="hybridMultilevel"/>
    <w:tmpl w:val="45FC27FC"/>
    <w:lvl w:ilvl="0" w:tplc="3FC25320">
      <w:start w:val="1"/>
      <w:numFmt w:val="bullet"/>
      <w:lvlText w:val="•"/>
      <w:lvlJc w:val="left"/>
      <w:pPr>
        <w:ind w:left="720" w:hanging="360"/>
      </w:pPr>
    </w:lvl>
    <w:lvl w:ilvl="1" w:tplc="8A1CC852">
      <w:numFmt w:val="decimal"/>
      <w:lvlText w:val=""/>
      <w:lvlJc w:val="left"/>
    </w:lvl>
    <w:lvl w:ilvl="2" w:tplc="82D4755A">
      <w:numFmt w:val="decimal"/>
      <w:lvlText w:val=""/>
      <w:lvlJc w:val="left"/>
    </w:lvl>
    <w:lvl w:ilvl="3" w:tplc="73A623D4">
      <w:numFmt w:val="decimal"/>
      <w:lvlText w:val=""/>
      <w:lvlJc w:val="left"/>
    </w:lvl>
    <w:lvl w:ilvl="4" w:tplc="D616A458">
      <w:numFmt w:val="decimal"/>
      <w:lvlText w:val=""/>
      <w:lvlJc w:val="left"/>
    </w:lvl>
    <w:lvl w:ilvl="5" w:tplc="76BEEA0C">
      <w:numFmt w:val="decimal"/>
      <w:lvlText w:val=""/>
      <w:lvlJc w:val="left"/>
    </w:lvl>
    <w:lvl w:ilvl="6" w:tplc="7E60AC3A">
      <w:numFmt w:val="decimal"/>
      <w:lvlText w:val=""/>
      <w:lvlJc w:val="left"/>
    </w:lvl>
    <w:lvl w:ilvl="7" w:tplc="AD760E84">
      <w:numFmt w:val="decimal"/>
      <w:lvlText w:val=""/>
      <w:lvlJc w:val="left"/>
    </w:lvl>
    <w:lvl w:ilvl="8" w:tplc="48B6EA88">
      <w:numFmt w:val="decimal"/>
      <w:lvlText w:val=""/>
      <w:lvlJc w:val="left"/>
    </w:lvl>
  </w:abstractNum>
  <w:abstractNum w:abstractNumId="1" w15:restartNumberingAfterBreak="0">
    <w:nsid w:val="16B72969"/>
    <w:multiLevelType w:val="multilevel"/>
    <w:tmpl w:val="CBF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13DA3"/>
    <w:multiLevelType w:val="hybridMultilevel"/>
    <w:tmpl w:val="98FA32FA"/>
    <w:lvl w:ilvl="0" w:tplc="EBACE00E">
      <w:start w:val="1"/>
      <w:numFmt w:val="bullet"/>
      <w:lvlText w:val="●"/>
      <w:lvlJc w:val="left"/>
      <w:pPr>
        <w:ind w:left="720" w:hanging="360"/>
      </w:pPr>
    </w:lvl>
    <w:lvl w:ilvl="1" w:tplc="FCFE4FE6">
      <w:start w:val="1"/>
      <w:numFmt w:val="bullet"/>
      <w:lvlText w:val="○"/>
      <w:lvlJc w:val="left"/>
      <w:pPr>
        <w:ind w:left="1440" w:hanging="360"/>
      </w:pPr>
    </w:lvl>
    <w:lvl w:ilvl="2" w:tplc="A2040F48">
      <w:start w:val="1"/>
      <w:numFmt w:val="bullet"/>
      <w:lvlText w:val="■"/>
      <w:lvlJc w:val="left"/>
      <w:pPr>
        <w:ind w:left="2160" w:hanging="360"/>
      </w:pPr>
    </w:lvl>
    <w:lvl w:ilvl="3" w:tplc="B81EC6D2">
      <w:start w:val="1"/>
      <w:numFmt w:val="bullet"/>
      <w:lvlText w:val="●"/>
      <w:lvlJc w:val="left"/>
      <w:pPr>
        <w:ind w:left="2880" w:hanging="360"/>
      </w:pPr>
    </w:lvl>
    <w:lvl w:ilvl="4" w:tplc="06FA145E">
      <w:start w:val="1"/>
      <w:numFmt w:val="bullet"/>
      <w:lvlText w:val="○"/>
      <w:lvlJc w:val="left"/>
      <w:pPr>
        <w:ind w:left="3600" w:hanging="360"/>
      </w:pPr>
    </w:lvl>
    <w:lvl w:ilvl="5" w:tplc="A886AEB2">
      <w:start w:val="1"/>
      <w:numFmt w:val="bullet"/>
      <w:lvlText w:val="■"/>
      <w:lvlJc w:val="left"/>
      <w:pPr>
        <w:ind w:left="4320" w:hanging="360"/>
      </w:pPr>
    </w:lvl>
    <w:lvl w:ilvl="6" w:tplc="827420E8">
      <w:start w:val="1"/>
      <w:numFmt w:val="bullet"/>
      <w:lvlText w:val="●"/>
      <w:lvlJc w:val="left"/>
      <w:pPr>
        <w:ind w:left="5040" w:hanging="360"/>
      </w:pPr>
    </w:lvl>
    <w:lvl w:ilvl="7" w:tplc="D9F29C94">
      <w:start w:val="1"/>
      <w:numFmt w:val="bullet"/>
      <w:lvlText w:val="●"/>
      <w:lvlJc w:val="left"/>
      <w:pPr>
        <w:ind w:left="5760" w:hanging="360"/>
      </w:pPr>
    </w:lvl>
    <w:lvl w:ilvl="8" w:tplc="69A2CB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ED70AB"/>
    <w:multiLevelType w:val="multilevel"/>
    <w:tmpl w:val="493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4D5"/>
    <w:multiLevelType w:val="multilevel"/>
    <w:tmpl w:val="19B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D0AEE"/>
    <w:multiLevelType w:val="multilevel"/>
    <w:tmpl w:val="DC6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11928"/>
    <w:multiLevelType w:val="hybridMultilevel"/>
    <w:tmpl w:val="9860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546496">
    <w:abstractNumId w:val="2"/>
    <w:lvlOverride w:ilvl="0">
      <w:startOverride w:val="1"/>
    </w:lvlOverride>
  </w:num>
  <w:num w:numId="2" w16cid:durableId="106002860">
    <w:abstractNumId w:val="3"/>
  </w:num>
  <w:num w:numId="3" w16cid:durableId="2015377609">
    <w:abstractNumId w:val="1"/>
  </w:num>
  <w:num w:numId="4" w16cid:durableId="558441399">
    <w:abstractNumId w:val="4"/>
  </w:num>
  <w:num w:numId="5" w16cid:durableId="1511681424">
    <w:abstractNumId w:val="6"/>
  </w:num>
  <w:num w:numId="6" w16cid:durableId="1387147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732"/>
    <w:rsid w:val="00134732"/>
    <w:rsid w:val="00135418"/>
    <w:rsid w:val="002D3201"/>
    <w:rsid w:val="003B20DF"/>
    <w:rsid w:val="003F500B"/>
    <w:rsid w:val="00557115"/>
    <w:rsid w:val="00633F2F"/>
    <w:rsid w:val="006D141E"/>
    <w:rsid w:val="00755D8E"/>
    <w:rsid w:val="007C329D"/>
    <w:rsid w:val="00B3022B"/>
    <w:rsid w:val="00B334FC"/>
    <w:rsid w:val="00F5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5B2F1"/>
  <w15:docId w15:val="{F4D6876F-71AB-3449-8043-63546EE4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C32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29D"/>
    <w:rPr>
      <w:b/>
      <w:bCs/>
    </w:rPr>
  </w:style>
  <w:style w:type="paragraph" w:customStyle="1" w:styleId="whitespace-normal">
    <w:name w:val="whitespace-normal"/>
    <w:basedOn w:val="Normal"/>
    <w:rsid w:val="007C32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32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1918</Characters>
  <Application>Microsoft Office Word</Application>
  <DocSecurity>0</DocSecurity>
  <Lines>137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Melgar</cp:lastModifiedBy>
  <cp:revision>7</cp:revision>
  <dcterms:created xsi:type="dcterms:W3CDTF">2026-02-16T23:58:00Z</dcterms:created>
  <dcterms:modified xsi:type="dcterms:W3CDTF">2026-02-17T00:06:00Z</dcterms:modified>
</cp:coreProperties>
</file>