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8B83" w14:textId="77777777" w:rsidR="009F3A82" w:rsidRPr="00BE08BE" w:rsidRDefault="009F3A82" w:rsidP="009F3A82">
      <w:pPr>
        <w:rPr>
          <w:rFonts w:ascii="Optima" w:hAnsi="Optima"/>
        </w:rPr>
      </w:pPr>
      <w:r w:rsidRPr="009F3A82">
        <w:rPr>
          <w:rFonts w:ascii="Optima" w:hAnsi="Optima"/>
        </w:rPr>
        <w:t>Supplementary</w:t>
      </w:r>
      <w:r w:rsidRPr="00BE08BE">
        <w:rPr>
          <w:rFonts w:ascii="Optima" w:hAnsi="Optima"/>
        </w:rPr>
        <w:t xml:space="preserve"> methods </w:t>
      </w:r>
    </w:p>
    <w:p w14:paraId="2B947F7E" w14:textId="77777777" w:rsidR="009F3A82" w:rsidRPr="00BE08BE" w:rsidRDefault="009F3A82" w:rsidP="009F3A82">
      <w:pPr>
        <w:rPr>
          <w:rFonts w:ascii="Optima" w:hAnsi="Optima"/>
        </w:rPr>
      </w:pPr>
    </w:p>
    <w:p w14:paraId="101500E2" w14:textId="77777777" w:rsidR="009F3A82" w:rsidRPr="00D06FC6" w:rsidRDefault="009F3A82" w:rsidP="009F3A82">
      <w:pPr>
        <w:rPr>
          <w:rFonts w:ascii="Optima" w:hAnsi="Optima"/>
          <w:b/>
          <w:bCs/>
          <w:iCs/>
        </w:rPr>
      </w:pPr>
      <w:r w:rsidRPr="00D06FC6">
        <w:rPr>
          <w:rFonts w:ascii="Optima" w:hAnsi="Optima"/>
          <w:b/>
          <w:bCs/>
          <w:iCs/>
        </w:rPr>
        <w:t xml:space="preserve">Construction of surfactin reporter </w:t>
      </w:r>
    </w:p>
    <w:p w14:paraId="51682549" w14:textId="77777777" w:rsidR="009F3A82" w:rsidRPr="009F3A82" w:rsidRDefault="009F3A82" w:rsidP="009F3A82">
      <w:pPr>
        <w:spacing w:line="360" w:lineRule="auto"/>
        <w:rPr>
          <w:rFonts w:ascii="Optima" w:hAnsi="Optima"/>
          <w:i/>
        </w:rPr>
      </w:pPr>
    </w:p>
    <w:p w14:paraId="62E074A0" w14:textId="5C78B120" w:rsidR="009F3A82" w:rsidRDefault="009F3A82" w:rsidP="009F3A82">
      <w:pPr>
        <w:spacing w:line="360" w:lineRule="auto"/>
        <w:rPr>
          <w:rFonts w:ascii="Optima" w:hAnsi="Optima"/>
        </w:rPr>
      </w:pPr>
      <w:proofErr w:type="spellStart"/>
      <w:r w:rsidRPr="009F3A82">
        <w:rPr>
          <w:rFonts w:ascii="Optima" w:hAnsi="Optima"/>
        </w:rPr>
        <w:t>psrfAA</w:t>
      </w:r>
      <w:proofErr w:type="spellEnd"/>
      <w:r w:rsidRPr="009F3A82">
        <w:rPr>
          <w:rFonts w:ascii="Optima" w:hAnsi="Optima"/>
        </w:rPr>
        <w:t xml:space="preserve">-GFP was constructed by replacing the </w:t>
      </w:r>
      <w:proofErr w:type="spellStart"/>
      <w:r w:rsidRPr="009F3A82">
        <w:rPr>
          <w:rFonts w:ascii="Optima" w:hAnsi="Optima"/>
          <w:i/>
        </w:rPr>
        <w:t>rrnB</w:t>
      </w:r>
      <w:proofErr w:type="spellEnd"/>
      <w:r w:rsidRPr="009F3A82">
        <w:rPr>
          <w:rFonts w:ascii="Optima" w:hAnsi="Optima"/>
        </w:rPr>
        <w:t xml:space="preserve"> gene with the </w:t>
      </w:r>
      <w:proofErr w:type="spellStart"/>
      <w:r w:rsidRPr="009F3A82">
        <w:rPr>
          <w:rFonts w:ascii="Optima" w:hAnsi="Optima"/>
          <w:i/>
        </w:rPr>
        <w:t>srfAA</w:t>
      </w:r>
      <w:proofErr w:type="spellEnd"/>
      <w:r w:rsidRPr="009F3A82">
        <w:rPr>
          <w:rFonts w:ascii="Optima" w:hAnsi="Optima"/>
        </w:rPr>
        <w:t xml:space="preserve"> promoter in the </w:t>
      </w:r>
      <w:proofErr w:type="spellStart"/>
      <w:r w:rsidRPr="009F3A82">
        <w:rPr>
          <w:rFonts w:ascii="Optima" w:hAnsi="Optima"/>
        </w:rPr>
        <w:t>pGFP-rrnB</w:t>
      </w:r>
      <w:proofErr w:type="spellEnd"/>
      <w:r w:rsidRPr="009F3A82">
        <w:rPr>
          <w:rFonts w:ascii="Optima" w:hAnsi="Optima"/>
        </w:rPr>
        <w:t xml:space="preserve"> vector using</w:t>
      </w:r>
      <w:r w:rsidR="00D06FC6">
        <w:rPr>
          <w:rFonts w:ascii="Optima" w:hAnsi="Optima"/>
        </w:rPr>
        <w:fldChar w:fldCharType="begin"/>
      </w:r>
      <w:r w:rsidR="00D06FC6">
        <w:rPr>
          <w:rFonts w:ascii="Optima" w:hAnsi="Optima"/>
        </w:rPr>
        <w:instrText xml:space="preserve"> ADDIN ZOTERO_ITEM CSL_CITATION {"citationID":"UYRCa3Dh","properties":{"formattedCitation":"\\super 1\\nosupersub{}","plainCitation":"1","noteIndex":0},"citationItems":[{"id":2922,"uris":["http://zotero.org/users/9566986/items/4ARDJJ7M"],"itemData":{"id":2922,"type":"article-journal","abstract":"Coordination of DNA replication with cellular development is a crucial problem in most living organisms. Bacillus subtilis cells switch from vegetative growth to sporulation when starved. Sporulation normally occurs in cells that have stopped replicating DNA and have two completed chromosomes: one destined for the prespore and the other for the mother cell. It has long been recognized that there is a sensitive period in the cell cycle during which the initiation of spore development can be triggered, presumably to allow for the generation of exactly two complete chromosomes. However, the mechanism responsible for this has remained unclear. Here we show that the sda gene, previously identified as a checkpoint factor preventing sporulation in response to DNA damage, exerts cell cycle control over the initiation of sporulation. Expression of sda occurs in a pulsatile manner, with a burst of expression each cell cycle at the onset of DNA replication. Up-regulation of the intrinsically unstable Sda protein, which is dependent on the active form of the DNA replication initiator protein, DnaA, transiently inhibits the initiation of sporulation. This regulation avoids the generation of spore formers with replicating chromosomes, which would result in diploid or polyploid spores that we show have reduced viability.","container-title":"Genes &amp; Development","DOI":"10.1101/gad.528209","ISSN":"0890-9369, 1549-5477","issue":"16","journalAbbreviation":"Genes Dev.","language":"en","note":"PMID: 19684115","page":"1959-1970","source":"genesdev.cshlp.org","title":"A mechanism for cell cycle regulation of sporulation initiation in &lt;i&gt;Bacillus subtilis&lt;/i&gt;","volume":"23","author":[{"family":"Veening","given":"Jan-Willem"},{"family":"Murray","given":"Heath"},{"family":"Errington","given":"Jeff"}],"issued":{"date-parts":[["2009",8,15]]},"citation-key":"Veening-2009"}}],"schema":"https://github.com/citation-style-language/schema/raw/master/csl-citation.json"} </w:instrText>
      </w:r>
      <w:r w:rsidR="00D06FC6">
        <w:rPr>
          <w:rFonts w:ascii="Optima" w:hAnsi="Optima"/>
        </w:rPr>
        <w:fldChar w:fldCharType="separate"/>
      </w:r>
      <w:r w:rsidR="00D06FC6" w:rsidRPr="00D06FC6">
        <w:rPr>
          <w:rFonts w:ascii="Optima" w:hAnsi="Optima" w:cs="Times New Roman"/>
          <w:kern w:val="0"/>
          <w:vertAlign w:val="superscript"/>
        </w:rPr>
        <w:t>1</w:t>
      </w:r>
      <w:r w:rsidR="00D06FC6">
        <w:rPr>
          <w:rFonts w:ascii="Optima" w:hAnsi="Optima"/>
        </w:rPr>
        <w:fldChar w:fldCharType="end"/>
      </w:r>
      <w:r w:rsidRPr="009F3A82">
        <w:rPr>
          <w:rFonts w:ascii="Optima" w:hAnsi="Optima"/>
        </w:rPr>
        <w:t xml:space="preserve"> prolonged overlap extension PCR (POE-PCR)</w:t>
      </w:r>
      <w:r>
        <w:rPr>
          <w:rFonts w:ascii="Optima" w:hAnsi="Optima"/>
        </w:rPr>
        <w:t xml:space="preserve"> </w:t>
      </w:r>
      <w:r>
        <w:rPr>
          <w:rFonts w:ascii="Optima" w:hAnsi="Optima"/>
        </w:rPr>
        <w:fldChar w:fldCharType="begin"/>
      </w:r>
      <w:r w:rsidR="00D06FC6">
        <w:rPr>
          <w:rFonts w:ascii="Optima" w:hAnsi="Optima"/>
        </w:rPr>
        <w:instrText xml:space="preserve"> ADDIN ZOTERO_ITEM CSL_CITATION {"citationID":"HK6Es8uM","properties":{"formattedCitation":"\\super 2\\nosupersub{}","plainCitation":"2","noteIndex":0},"citationItems":[{"id":2919,"uris":["http://zotero.org/users/9566986/items/GVTU69UD"],"itemData":{"id":2919,"type":"article-journal","abstract":"ABSTRACT\n            \n              We developed a general restriction enzyme-free and ligase-free method for subcloning up to three DNA fragments into any location of a plasmid. The DNA multimer generated by prolonged overlap extension PCR was directly transformed in\n              Escherichia coli\n              [e.g., TOP10, DH5</w:instrText>
      </w:r>
      <w:r w:rsidR="00D06FC6">
        <w:rPr>
          <w:rFonts w:ascii="Optima" w:hAnsi="Optima" w:hint="eastAsia"/>
        </w:rPr>
        <w:instrText>α</w:instrText>
      </w:r>
      <w:r w:rsidR="00D06FC6">
        <w:rPr>
          <w:rFonts w:ascii="Optima" w:hAnsi="Optima"/>
        </w:rPr>
        <w:instrText xml:space="preserve">, JM109, and BL21(DE3)] and\n              Bacillus subtilis\n              for obtaining chimeric plasmids.","container-title":"Applied and Environmental Microbiology","DOI":"10.1128/AEM.07105-11","ISSN":"0099-2240, 1098-5336","issue":"5","journalAbbreviation":"Appl Environ Microbiol","language":"en","page":"1593-1595","source":"DOI.org (Crossref)","title":"Simple Cloning via Direct Transformation of PCR Product (DNA Multimer) to &lt;i&gt;Escherichia coli&lt;/i&gt; and &lt;i&gt;Bacillus subtilis&lt;/i&gt;","volume":"78","author":[{"family":"You","given":"Chun"},{"family":"Zhang","given":"Xiao-Zhou"},{"family":"Zhang","given":"Y.-H. Percival"}],"issued":{"date-parts":[["2012",3]]},"citation-key":"You-2012"}}],"schema":"https://github.com/citation-style-language/schema/raw/master/csl-citation.json"} </w:instrText>
      </w:r>
      <w:r>
        <w:rPr>
          <w:rFonts w:ascii="Optima" w:hAnsi="Optima"/>
        </w:rPr>
        <w:fldChar w:fldCharType="separate"/>
      </w:r>
      <w:r w:rsidR="00D06FC6" w:rsidRPr="00D06FC6">
        <w:rPr>
          <w:rFonts w:ascii="Optima" w:hAnsi="Optima" w:cs="Times New Roman"/>
          <w:kern w:val="0"/>
          <w:vertAlign w:val="superscript"/>
        </w:rPr>
        <w:t>2</w:t>
      </w:r>
      <w:r>
        <w:rPr>
          <w:rFonts w:ascii="Optima" w:hAnsi="Optima"/>
        </w:rPr>
        <w:fldChar w:fldCharType="end"/>
      </w:r>
      <w:r w:rsidRPr="009F3A82">
        <w:rPr>
          <w:rFonts w:ascii="Optima" w:hAnsi="Optima"/>
        </w:rPr>
        <w:t xml:space="preserve">. </w:t>
      </w:r>
      <w:r w:rsidRPr="009F3A82">
        <w:rPr>
          <w:rFonts w:ascii="Optima" w:hAnsi="Optima"/>
          <w:i/>
        </w:rPr>
        <w:t xml:space="preserve">B. subtilis </w:t>
      </w:r>
      <w:proofErr w:type="spellStart"/>
      <w:r w:rsidRPr="009F3A82">
        <w:rPr>
          <w:rFonts w:ascii="Optima" w:hAnsi="Optima"/>
          <w:i/>
        </w:rPr>
        <w:t>srfAA</w:t>
      </w:r>
      <w:proofErr w:type="spellEnd"/>
      <w:r w:rsidRPr="009F3A82">
        <w:rPr>
          <w:rFonts w:ascii="Optima" w:hAnsi="Optima"/>
        </w:rPr>
        <w:t xml:space="preserve"> promoter region was PCR-amplified with the primers </w:t>
      </w:r>
      <w:proofErr w:type="spellStart"/>
      <w:r w:rsidRPr="009F3A82">
        <w:rPr>
          <w:rFonts w:ascii="Optima" w:hAnsi="Optima"/>
          <w:color w:val="FF0000"/>
        </w:rPr>
        <w:t>srfAA</w:t>
      </w:r>
      <w:proofErr w:type="spellEnd"/>
      <w:r w:rsidRPr="009F3A82">
        <w:rPr>
          <w:rFonts w:ascii="Optima" w:hAnsi="Optima"/>
          <w:color w:val="FF0000"/>
        </w:rPr>
        <w:t xml:space="preserve"> forward </w:t>
      </w:r>
      <w:r w:rsidRPr="009F3A82">
        <w:rPr>
          <w:rFonts w:ascii="Optima" w:hAnsi="Optima"/>
        </w:rPr>
        <w:t xml:space="preserve">(5`AGCTGTCAAACATGAGAATTGAAAGAATCGTTGTAAGACGC 3`) and </w:t>
      </w:r>
      <w:proofErr w:type="spellStart"/>
      <w:r w:rsidRPr="009F3A82">
        <w:rPr>
          <w:rFonts w:ascii="Optima" w:hAnsi="Optima"/>
          <w:color w:val="FF0000"/>
        </w:rPr>
        <w:t>srfAA</w:t>
      </w:r>
      <w:proofErr w:type="spellEnd"/>
      <w:r w:rsidRPr="009F3A82">
        <w:rPr>
          <w:rFonts w:ascii="Optima" w:hAnsi="Optima"/>
          <w:color w:val="FF0000"/>
        </w:rPr>
        <w:t xml:space="preserve"> reverse </w:t>
      </w:r>
      <w:r w:rsidRPr="009F3A82">
        <w:rPr>
          <w:rFonts w:ascii="Optima" w:hAnsi="Optima"/>
        </w:rPr>
        <w:t>(5` AGTTCTTCTCCTTTGCTAGCTTATTTCCATATTGTCATACCTCC 3`)</w:t>
      </w:r>
      <w:r w:rsidR="00D06FC6">
        <w:rPr>
          <w:rFonts w:ascii="Optima" w:hAnsi="Optima"/>
        </w:rPr>
        <w:t xml:space="preserve"> from P5_B1</w:t>
      </w:r>
      <w:r w:rsidRPr="009F3A82">
        <w:rPr>
          <w:rFonts w:ascii="Optima" w:hAnsi="Optima"/>
        </w:rPr>
        <w:t xml:space="preserve">. </w:t>
      </w:r>
      <w:proofErr w:type="spellStart"/>
      <w:r w:rsidRPr="009F3A82">
        <w:rPr>
          <w:rFonts w:ascii="Optima" w:hAnsi="Optima"/>
        </w:rPr>
        <w:t>pGFP-rrnB</w:t>
      </w:r>
      <w:proofErr w:type="spellEnd"/>
      <w:r w:rsidRPr="009F3A82">
        <w:rPr>
          <w:rFonts w:ascii="Optima" w:hAnsi="Optima"/>
        </w:rPr>
        <w:t xml:space="preserve"> was linearized via PCR with </w:t>
      </w:r>
      <w:proofErr w:type="spellStart"/>
      <w:r w:rsidRPr="009F3A82">
        <w:rPr>
          <w:rFonts w:ascii="Optima" w:hAnsi="Optima"/>
          <w:color w:val="FF0000"/>
        </w:rPr>
        <w:t>pGFP</w:t>
      </w:r>
      <w:proofErr w:type="spellEnd"/>
      <w:r w:rsidRPr="009F3A82">
        <w:rPr>
          <w:rFonts w:ascii="Optima" w:hAnsi="Optima"/>
          <w:color w:val="FF0000"/>
        </w:rPr>
        <w:t xml:space="preserve"> forward</w:t>
      </w:r>
      <w:r w:rsidRPr="009F3A82">
        <w:rPr>
          <w:rFonts w:ascii="Optima" w:hAnsi="Optima"/>
        </w:rPr>
        <w:t xml:space="preserve"> </w:t>
      </w:r>
    </w:p>
    <w:p w14:paraId="10CF84C5" w14:textId="55448CC9" w:rsidR="009F3A82" w:rsidRPr="009F3A82" w:rsidRDefault="009F3A82" w:rsidP="009F3A82">
      <w:pPr>
        <w:spacing w:line="360" w:lineRule="auto"/>
        <w:rPr>
          <w:rFonts w:ascii="Optima" w:hAnsi="Optima"/>
        </w:rPr>
      </w:pPr>
      <w:r w:rsidRPr="009F3A82">
        <w:rPr>
          <w:rFonts w:ascii="Optima" w:hAnsi="Optima"/>
        </w:rPr>
        <w:t xml:space="preserve">(5` GTATGACAATATGGAAATAAGCTAGCAAAGGAGAAGAACT 3`) and </w:t>
      </w:r>
      <w:proofErr w:type="spellStart"/>
      <w:r w:rsidRPr="009F3A82">
        <w:rPr>
          <w:rFonts w:ascii="Optima" w:hAnsi="Optima"/>
          <w:color w:val="FF0000"/>
        </w:rPr>
        <w:t>pGFP</w:t>
      </w:r>
      <w:proofErr w:type="spellEnd"/>
      <w:r w:rsidRPr="009F3A82">
        <w:rPr>
          <w:rFonts w:ascii="Optima" w:hAnsi="Optima"/>
          <w:color w:val="FF0000"/>
        </w:rPr>
        <w:t xml:space="preserve"> reverse</w:t>
      </w:r>
      <w:r w:rsidRPr="009F3A82">
        <w:rPr>
          <w:rFonts w:ascii="Optima" w:hAnsi="Optima"/>
        </w:rPr>
        <w:t xml:space="preserve"> (5` CGTCTTACAACGATTCTTTCAATTCTCATGTTTGACAGCTT 3`). The reaction mixture was 1x Q5 reaction buffer, 1x Q5 DNA polymerase, 200 µM dNTP, 4 ng/µL vector and the equimolar amount of the promoter DNA in a total volume of 50 µL. The PCR program was 98</w:t>
      </w:r>
      <w:r w:rsidRPr="009F3A82">
        <w:rPr>
          <w:rFonts w:ascii="Optima" w:hAnsi="Optima"/>
          <w:vertAlign w:val="superscript"/>
        </w:rPr>
        <w:t>o</w:t>
      </w:r>
      <w:r w:rsidRPr="009F3A82">
        <w:rPr>
          <w:rFonts w:ascii="Optima" w:hAnsi="Optima"/>
        </w:rPr>
        <w:t>C denaturation 30 s, 30x cycles of 98</w:t>
      </w:r>
      <w:r w:rsidRPr="009F3A82">
        <w:rPr>
          <w:rFonts w:ascii="Optima" w:hAnsi="Optima"/>
          <w:vertAlign w:val="superscript"/>
        </w:rPr>
        <w:t>o</w:t>
      </w:r>
      <w:r w:rsidRPr="009F3A82">
        <w:rPr>
          <w:rFonts w:ascii="Optima" w:hAnsi="Optima"/>
        </w:rPr>
        <w:t>C denaturation 15 s, 60</w:t>
      </w:r>
      <w:r w:rsidRPr="009F3A82">
        <w:rPr>
          <w:rFonts w:ascii="Optima" w:hAnsi="Optima"/>
          <w:vertAlign w:val="superscript"/>
        </w:rPr>
        <w:t>o</w:t>
      </w:r>
      <w:r w:rsidRPr="009F3A82">
        <w:rPr>
          <w:rFonts w:ascii="Optima" w:hAnsi="Optima"/>
        </w:rPr>
        <w:t>C annealing 30 s, 72</w:t>
      </w:r>
      <w:r w:rsidRPr="009F3A82">
        <w:rPr>
          <w:rFonts w:ascii="Optima" w:hAnsi="Optima"/>
          <w:vertAlign w:val="superscript"/>
        </w:rPr>
        <w:t>o</w:t>
      </w:r>
      <w:r w:rsidRPr="009F3A82">
        <w:rPr>
          <w:rFonts w:ascii="Optima" w:hAnsi="Optima"/>
        </w:rPr>
        <w:t>C extension 4:30 min, followed by 5 min extension at 72</w:t>
      </w:r>
      <w:r w:rsidRPr="009F3A82">
        <w:rPr>
          <w:rFonts w:ascii="Optima" w:hAnsi="Optima"/>
          <w:vertAlign w:val="superscript"/>
        </w:rPr>
        <w:t>o</w:t>
      </w:r>
      <w:r w:rsidRPr="009F3A82">
        <w:rPr>
          <w:rFonts w:ascii="Optima" w:hAnsi="Optima"/>
        </w:rPr>
        <w:t>C and cooling to 4</w:t>
      </w:r>
      <w:r w:rsidRPr="009F3A82">
        <w:rPr>
          <w:rFonts w:ascii="Optima" w:hAnsi="Optima"/>
          <w:vertAlign w:val="superscript"/>
        </w:rPr>
        <w:t>o</w:t>
      </w:r>
      <w:r w:rsidRPr="009F3A82">
        <w:rPr>
          <w:rFonts w:ascii="Optima" w:hAnsi="Optima"/>
        </w:rPr>
        <w:t xml:space="preserve">C. POE-PCR product was directly transformed into competent </w:t>
      </w:r>
      <w:r w:rsidRPr="009F3A82">
        <w:rPr>
          <w:rFonts w:ascii="Optima" w:hAnsi="Optima"/>
          <w:i/>
        </w:rPr>
        <w:t>E. coli</w:t>
      </w:r>
      <w:r w:rsidR="00D06FC6">
        <w:rPr>
          <w:rFonts w:ascii="Optima" w:hAnsi="Optima"/>
        </w:rPr>
        <w:t xml:space="preserve">, </w:t>
      </w:r>
      <w:r w:rsidRPr="009F3A82">
        <w:rPr>
          <w:rFonts w:ascii="Optima" w:hAnsi="Optima"/>
        </w:rPr>
        <w:t xml:space="preserve">from which the construct was introduced into </w:t>
      </w:r>
      <w:r w:rsidRPr="009F3A82">
        <w:rPr>
          <w:rFonts w:ascii="Optima" w:hAnsi="Optima"/>
          <w:i/>
        </w:rPr>
        <w:t>B. subtilis</w:t>
      </w:r>
      <w:r w:rsidRPr="009F3A82">
        <w:rPr>
          <w:rFonts w:ascii="Optima" w:hAnsi="Optima"/>
        </w:rPr>
        <w:t xml:space="preserve"> P5_B1 at the </w:t>
      </w:r>
      <w:proofErr w:type="spellStart"/>
      <w:r w:rsidRPr="009F3A82">
        <w:rPr>
          <w:rFonts w:ascii="Optima" w:hAnsi="Optima"/>
          <w:i/>
        </w:rPr>
        <w:t>amyE</w:t>
      </w:r>
      <w:proofErr w:type="spellEnd"/>
      <w:r w:rsidRPr="009F3A82">
        <w:rPr>
          <w:rFonts w:ascii="Optima" w:hAnsi="Optima"/>
        </w:rPr>
        <w:t xml:space="preserve"> locus using natural competence, selecting for </w:t>
      </w:r>
      <w:proofErr w:type="spellStart"/>
      <w:r w:rsidRPr="009F3A82">
        <w:rPr>
          <w:rFonts w:ascii="Optima" w:hAnsi="Optima"/>
        </w:rPr>
        <w:t>Chl</w:t>
      </w:r>
      <w:proofErr w:type="spellEnd"/>
      <w:r w:rsidRPr="009F3A82">
        <w:rPr>
          <w:rFonts w:ascii="Optima" w:hAnsi="Optima"/>
        </w:rPr>
        <w:t xml:space="preserve"> resistance and verified by </w:t>
      </w:r>
      <w:r>
        <w:rPr>
          <w:rFonts w:ascii="Optima" w:hAnsi="Optima"/>
        </w:rPr>
        <w:t xml:space="preserve">Sanger </w:t>
      </w:r>
      <w:r w:rsidRPr="009F3A82">
        <w:rPr>
          <w:rFonts w:ascii="Optima" w:hAnsi="Optima"/>
        </w:rPr>
        <w:t xml:space="preserve">sequencing. </w:t>
      </w:r>
    </w:p>
    <w:p w14:paraId="43E5146F" w14:textId="77777777" w:rsidR="009F3A82" w:rsidRPr="009F3A82" w:rsidRDefault="009F3A82" w:rsidP="009F3A82"/>
    <w:p w14:paraId="78D3A747" w14:textId="77777777" w:rsidR="009F3A82" w:rsidRDefault="009F3A82"/>
    <w:p w14:paraId="50B9DBAB" w14:textId="77777777" w:rsidR="009F3A82" w:rsidRDefault="009F3A82">
      <w:pPr>
        <w:sectPr w:rsidR="009F3A82" w:rsidSect="00A26387">
          <w:pgSz w:w="12240" w:h="15840"/>
          <w:pgMar w:top="1440" w:right="1440" w:bottom="1440" w:left="1440" w:header="720" w:footer="720" w:gutter="0"/>
          <w:cols w:space="720"/>
          <w:docGrid w:linePitch="360"/>
        </w:sectPr>
      </w:pPr>
    </w:p>
    <w:p w14:paraId="2E5ED62E" w14:textId="77777777" w:rsidR="005D7091" w:rsidRPr="009F3A82" w:rsidRDefault="005D7091"/>
    <w:p w14:paraId="08EB4A12" w14:textId="6AEF1540" w:rsidR="000F018A" w:rsidRPr="000F018A" w:rsidRDefault="000F018A" w:rsidP="000F018A">
      <w:pPr>
        <w:pStyle w:val="Caption"/>
        <w:keepNext/>
        <w:rPr>
          <w:rFonts w:ascii="Optima" w:hAnsi="Optima"/>
          <w:i w:val="0"/>
          <w:iCs w:val="0"/>
          <w:sz w:val="24"/>
          <w:szCs w:val="24"/>
        </w:rPr>
      </w:pPr>
      <w:r w:rsidRPr="000F018A">
        <w:rPr>
          <w:rFonts w:ascii="Optima" w:hAnsi="Optima"/>
          <w:i w:val="0"/>
          <w:iCs w:val="0"/>
          <w:sz w:val="24"/>
          <w:szCs w:val="24"/>
        </w:rPr>
        <w:t xml:space="preserve">Table S </w:t>
      </w:r>
      <w:r w:rsidRPr="000F018A">
        <w:rPr>
          <w:rFonts w:ascii="Optima" w:hAnsi="Optima"/>
          <w:i w:val="0"/>
          <w:iCs w:val="0"/>
          <w:sz w:val="24"/>
          <w:szCs w:val="24"/>
        </w:rPr>
        <w:fldChar w:fldCharType="begin"/>
      </w:r>
      <w:r w:rsidRPr="000F018A">
        <w:rPr>
          <w:rFonts w:ascii="Optima" w:hAnsi="Optima"/>
          <w:i w:val="0"/>
          <w:iCs w:val="0"/>
          <w:sz w:val="24"/>
          <w:szCs w:val="24"/>
        </w:rPr>
        <w:instrText xml:space="preserve"> SEQ Table_S \* ARABIC </w:instrText>
      </w:r>
      <w:r w:rsidRPr="000F018A">
        <w:rPr>
          <w:rFonts w:ascii="Optima" w:hAnsi="Optima"/>
          <w:i w:val="0"/>
          <w:iCs w:val="0"/>
          <w:sz w:val="24"/>
          <w:szCs w:val="24"/>
        </w:rPr>
        <w:fldChar w:fldCharType="separate"/>
      </w:r>
      <w:r w:rsidRPr="000F018A">
        <w:rPr>
          <w:rFonts w:ascii="Optima" w:hAnsi="Optima"/>
          <w:i w:val="0"/>
          <w:iCs w:val="0"/>
          <w:noProof/>
          <w:sz w:val="24"/>
          <w:szCs w:val="24"/>
        </w:rPr>
        <w:t>1</w:t>
      </w:r>
      <w:r w:rsidRPr="000F018A">
        <w:rPr>
          <w:rFonts w:ascii="Optima" w:hAnsi="Optima"/>
          <w:i w:val="0"/>
          <w:iCs w:val="0"/>
          <w:sz w:val="24"/>
          <w:szCs w:val="24"/>
        </w:rPr>
        <w:fldChar w:fldCharType="end"/>
      </w:r>
      <w:r w:rsidRPr="000F018A">
        <w:rPr>
          <w:rFonts w:ascii="Optima" w:hAnsi="Optima"/>
          <w:i w:val="0"/>
          <w:iCs w:val="0"/>
          <w:sz w:val="24"/>
          <w:szCs w:val="24"/>
        </w:rPr>
        <w:t>. List of strains used in this study</w:t>
      </w:r>
    </w:p>
    <w:tbl>
      <w:tblPr>
        <w:tblW w:w="13979" w:type="dxa"/>
        <w:tblLook w:val="04A0" w:firstRow="1" w:lastRow="0" w:firstColumn="1" w:lastColumn="0" w:noHBand="0" w:noVBand="1"/>
      </w:tblPr>
      <w:tblGrid>
        <w:gridCol w:w="222"/>
        <w:gridCol w:w="1920"/>
        <w:gridCol w:w="7260"/>
        <w:gridCol w:w="1900"/>
        <w:gridCol w:w="1377"/>
        <w:gridCol w:w="1300"/>
      </w:tblGrid>
      <w:tr w:rsidR="000D30AD" w:rsidRPr="000D30AD" w14:paraId="6FB89D00" w14:textId="77777777" w:rsidTr="000D30AD">
        <w:trPr>
          <w:trHeight w:val="320"/>
        </w:trPr>
        <w:tc>
          <w:tcPr>
            <w:tcW w:w="222" w:type="dxa"/>
            <w:tcBorders>
              <w:top w:val="nil"/>
              <w:left w:val="nil"/>
              <w:bottom w:val="nil"/>
              <w:right w:val="nil"/>
            </w:tcBorders>
            <w:shd w:val="clear" w:color="auto" w:fill="auto"/>
            <w:noWrap/>
            <w:vAlign w:val="bottom"/>
            <w:hideMark/>
          </w:tcPr>
          <w:p w14:paraId="7E61A7B1" w14:textId="752A4BF0" w:rsidR="000D30AD" w:rsidRPr="000D30AD" w:rsidRDefault="005D7091" w:rsidP="000D30AD">
            <w:pPr>
              <w:rPr>
                <w:rFonts w:ascii="Times New Roman" w:eastAsia="Times New Roman" w:hAnsi="Times New Roman" w:cs="Times New Roman"/>
                <w:kern w:val="0"/>
                <w14:ligatures w14:val="none"/>
              </w:rPr>
            </w:pPr>
            <w:r w:rsidRPr="000F018A">
              <w:t xml:space="preserve"> </w:t>
            </w:r>
          </w:p>
        </w:tc>
        <w:tc>
          <w:tcPr>
            <w:tcW w:w="1920" w:type="dxa"/>
            <w:tcBorders>
              <w:top w:val="nil"/>
              <w:left w:val="nil"/>
              <w:bottom w:val="single" w:sz="8" w:space="0" w:color="auto"/>
              <w:right w:val="nil"/>
            </w:tcBorders>
            <w:shd w:val="clear" w:color="auto" w:fill="auto"/>
            <w:noWrap/>
            <w:vAlign w:val="bottom"/>
            <w:hideMark/>
          </w:tcPr>
          <w:p w14:paraId="036B28F7" w14:textId="77777777" w:rsidR="000D30AD" w:rsidRPr="000D30AD" w:rsidRDefault="000D30AD" w:rsidP="000D30AD">
            <w:pPr>
              <w:rPr>
                <w:rFonts w:ascii="Calibri" w:eastAsia="Times New Roman" w:hAnsi="Calibri" w:cs="Calibri"/>
                <w:color w:val="000000"/>
                <w:kern w:val="0"/>
                <w14:ligatures w14:val="none"/>
              </w:rPr>
            </w:pPr>
            <w:r w:rsidRPr="000D30AD">
              <w:rPr>
                <w:rFonts w:ascii="Calibri" w:eastAsia="Times New Roman" w:hAnsi="Calibri" w:cs="Calibri"/>
                <w:color w:val="000000"/>
                <w:kern w:val="0"/>
                <w14:ligatures w14:val="none"/>
              </w:rPr>
              <w:t> </w:t>
            </w:r>
          </w:p>
        </w:tc>
        <w:tc>
          <w:tcPr>
            <w:tcW w:w="7260" w:type="dxa"/>
            <w:tcBorders>
              <w:top w:val="nil"/>
              <w:left w:val="nil"/>
              <w:bottom w:val="single" w:sz="8" w:space="0" w:color="auto"/>
              <w:right w:val="nil"/>
            </w:tcBorders>
            <w:shd w:val="clear" w:color="auto" w:fill="auto"/>
            <w:noWrap/>
            <w:vAlign w:val="bottom"/>
            <w:hideMark/>
          </w:tcPr>
          <w:p w14:paraId="410F425A" w14:textId="77777777" w:rsidR="000D30AD" w:rsidRPr="000D30AD" w:rsidRDefault="000D30AD" w:rsidP="000D30AD">
            <w:pPr>
              <w:rPr>
                <w:rFonts w:ascii="Calibri" w:eastAsia="Times New Roman" w:hAnsi="Calibri" w:cs="Calibri"/>
                <w:color w:val="000000"/>
                <w:kern w:val="0"/>
                <w14:ligatures w14:val="none"/>
              </w:rPr>
            </w:pPr>
            <w:r w:rsidRPr="000D30AD">
              <w:rPr>
                <w:rFonts w:ascii="Calibri" w:eastAsia="Times New Roman" w:hAnsi="Calibri" w:cs="Calibri"/>
                <w:color w:val="000000"/>
                <w:kern w:val="0"/>
                <w14:ligatures w14:val="none"/>
              </w:rPr>
              <w:t> </w:t>
            </w:r>
          </w:p>
        </w:tc>
        <w:tc>
          <w:tcPr>
            <w:tcW w:w="1900" w:type="dxa"/>
            <w:tcBorders>
              <w:top w:val="nil"/>
              <w:left w:val="nil"/>
              <w:bottom w:val="single" w:sz="8" w:space="0" w:color="auto"/>
              <w:right w:val="nil"/>
            </w:tcBorders>
            <w:shd w:val="clear" w:color="auto" w:fill="auto"/>
            <w:noWrap/>
            <w:vAlign w:val="bottom"/>
            <w:hideMark/>
          </w:tcPr>
          <w:p w14:paraId="01716080" w14:textId="77777777" w:rsidR="000D30AD" w:rsidRPr="000D30AD" w:rsidRDefault="000D30AD" w:rsidP="000D30AD">
            <w:pPr>
              <w:rPr>
                <w:rFonts w:ascii="Calibri" w:eastAsia="Times New Roman" w:hAnsi="Calibri" w:cs="Calibri"/>
                <w:color w:val="000000"/>
                <w:kern w:val="0"/>
                <w14:ligatures w14:val="none"/>
              </w:rPr>
            </w:pPr>
            <w:r w:rsidRPr="000D30AD">
              <w:rPr>
                <w:rFonts w:ascii="Calibri" w:eastAsia="Times New Roman" w:hAnsi="Calibri" w:cs="Calibri"/>
                <w:color w:val="000000"/>
                <w:kern w:val="0"/>
                <w14:ligatures w14:val="none"/>
              </w:rPr>
              <w:t> </w:t>
            </w:r>
          </w:p>
        </w:tc>
        <w:tc>
          <w:tcPr>
            <w:tcW w:w="1377" w:type="dxa"/>
            <w:tcBorders>
              <w:top w:val="nil"/>
              <w:left w:val="nil"/>
              <w:bottom w:val="single" w:sz="8" w:space="0" w:color="auto"/>
              <w:right w:val="nil"/>
            </w:tcBorders>
            <w:shd w:val="clear" w:color="auto" w:fill="auto"/>
            <w:noWrap/>
            <w:vAlign w:val="bottom"/>
            <w:hideMark/>
          </w:tcPr>
          <w:p w14:paraId="758FADE4" w14:textId="77777777" w:rsidR="000D30AD" w:rsidRPr="000D30AD" w:rsidRDefault="000D30AD" w:rsidP="000D30AD">
            <w:pPr>
              <w:rPr>
                <w:rFonts w:ascii="Calibri" w:eastAsia="Times New Roman" w:hAnsi="Calibri" w:cs="Calibri"/>
                <w:color w:val="000000"/>
                <w:kern w:val="0"/>
                <w14:ligatures w14:val="none"/>
              </w:rPr>
            </w:pPr>
            <w:r w:rsidRPr="000D30AD">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240F0828" w14:textId="77777777" w:rsidR="000D30AD" w:rsidRPr="000D30AD" w:rsidRDefault="000D30AD" w:rsidP="000D30AD">
            <w:pPr>
              <w:rPr>
                <w:rFonts w:ascii="Calibri" w:eastAsia="Times New Roman" w:hAnsi="Calibri" w:cs="Calibri"/>
                <w:color w:val="000000"/>
                <w:kern w:val="0"/>
                <w14:ligatures w14:val="none"/>
              </w:rPr>
            </w:pPr>
          </w:p>
        </w:tc>
      </w:tr>
      <w:tr w:rsidR="000D30AD" w:rsidRPr="000D30AD" w14:paraId="6843B89E" w14:textId="77777777" w:rsidTr="000D30AD">
        <w:trPr>
          <w:trHeight w:val="340"/>
        </w:trPr>
        <w:tc>
          <w:tcPr>
            <w:tcW w:w="222" w:type="dxa"/>
            <w:tcBorders>
              <w:top w:val="nil"/>
              <w:left w:val="nil"/>
              <w:bottom w:val="nil"/>
              <w:right w:val="nil"/>
            </w:tcBorders>
            <w:shd w:val="clear" w:color="auto" w:fill="auto"/>
            <w:noWrap/>
            <w:vAlign w:val="bottom"/>
            <w:hideMark/>
          </w:tcPr>
          <w:p w14:paraId="186C0B3A"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8" w:space="0" w:color="auto"/>
              <w:right w:val="nil"/>
            </w:tcBorders>
            <w:shd w:val="clear" w:color="auto" w:fill="auto"/>
            <w:noWrap/>
            <w:vAlign w:val="bottom"/>
            <w:hideMark/>
          </w:tcPr>
          <w:p w14:paraId="03F77E13" w14:textId="77777777" w:rsidR="000D30AD" w:rsidRPr="000D30AD" w:rsidRDefault="000D30AD" w:rsidP="000D30AD">
            <w:pPr>
              <w:jc w:val="center"/>
              <w:rPr>
                <w:rFonts w:ascii="Optima Regular" w:eastAsia="Times New Roman" w:hAnsi="Optima Regular" w:cs="Calibri"/>
                <w:b/>
                <w:bCs/>
                <w:color w:val="000000"/>
                <w:kern w:val="0"/>
                <w14:ligatures w14:val="none"/>
              </w:rPr>
            </w:pPr>
            <w:r w:rsidRPr="000D30AD">
              <w:rPr>
                <w:rFonts w:ascii="Optima Regular" w:eastAsia="Times New Roman" w:hAnsi="Optima Regular" w:cs="Calibri"/>
                <w:b/>
                <w:bCs/>
                <w:color w:val="000000"/>
                <w:kern w:val="0"/>
                <w14:ligatures w14:val="none"/>
              </w:rPr>
              <w:t>Strain</w:t>
            </w:r>
          </w:p>
        </w:tc>
        <w:tc>
          <w:tcPr>
            <w:tcW w:w="9160" w:type="dxa"/>
            <w:gridSpan w:val="2"/>
            <w:tcBorders>
              <w:top w:val="single" w:sz="8" w:space="0" w:color="auto"/>
              <w:left w:val="nil"/>
              <w:bottom w:val="single" w:sz="8" w:space="0" w:color="auto"/>
              <w:right w:val="nil"/>
            </w:tcBorders>
            <w:shd w:val="clear" w:color="auto" w:fill="auto"/>
            <w:noWrap/>
            <w:vAlign w:val="bottom"/>
            <w:hideMark/>
          </w:tcPr>
          <w:p w14:paraId="48AC55C0" w14:textId="77777777" w:rsidR="000D30AD" w:rsidRPr="000D30AD" w:rsidRDefault="000D30AD" w:rsidP="000D30AD">
            <w:pPr>
              <w:jc w:val="center"/>
              <w:rPr>
                <w:rFonts w:ascii="Optima Regular" w:eastAsia="Times New Roman" w:hAnsi="Optima Regular" w:cs="Calibri"/>
                <w:b/>
                <w:bCs/>
                <w:color w:val="000000"/>
                <w:kern w:val="0"/>
                <w14:ligatures w14:val="none"/>
              </w:rPr>
            </w:pPr>
            <w:r w:rsidRPr="000D30AD">
              <w:rPr>
                <w:rFonts w:ascii="Optima Regular" w:eastAsia="Times New Roman" w:hAnsi="Optima Regular" w:cs="Calibri"/>
                <w:b/>
                <w:bCs/>
                <w:color w:val="000000"/>
                <w:kern w:val="0"/>
                <w14:ligatures w14:val="none"/>
              </w:rPr>
              <w:t>Description</w:t>
            </w:r>
          </w:p>
        </w:tc>
        <w:tc>
          <w:tcPr>
            <w:tcW w:w="1377" w:type="dxa"/>
            <w:tcBorders>
              <w:top w:val="nil"/>
              <w:left w:val="nil"/>
              <w:bottom w:val="single" w:sz="8" w:space="0" w:color="auto"/>
              <w:right w:val="nil"/>
            </w:tcBorders>
            <w:shd w:val="clear" w:color="auto" w:fill="auto"/>
            <w:noWrap/>
            <w:vAlign w:val="bottom"/>
            <w:hideMark/>
          </w:tcPr>
          <w:p w14:paraId="16627F18" w14:textId="77777777" w:rsidR="000D30AD" w:rsidRPr="000D30AD" w:rsidRDefault="000D30AD" w:rsidP="000D30AD">
            <w:pPr>
              <w:jc w:val="center"/>
              <w:rPr>
                <w:rFonts w:ascii="Optima Regular" w:eastAsia="Times New Roman" w:hAnsi="Optima Regular" w:cs="Calibri"/>
                <w:b/>
                <w:bCs/>
                <w:color w:val="000000"/>
                <w:kern w:val="0"/>
                <w14:ligatures w14:val="none"/>
              </w:rPr>
            </w:pPr>
            <w:r w:rsidRPr="000D30AD">
              <w:rPr>
                <w:rFonts w:ascii="Optima Regular" w:eastAsia="Times New Roman" w:hAnsi="Optima Regular" w:cs="Calibri"/>
                <w:b/>
                <w:bCs/>
                <w:color w:val="000000"/>
                <w:kern w:val="0"/>
                <w14:ligatures w14:val="none"/>
              </w:rPr>
              <w:t>Reference</w:t>
            </w:r>
          </w:p>
        </w:tc>
        <w:tc>
          <w:tcPr>
            <w:tcW w:w="1300" w:type="dxa"/>
            <w:tcBorders>
              <w:top w:val="nil"/>
              <w:left w:val="nil"/>
              <w:bottom w:val="nil"/>
              <w:right w:val="nil"/>
            </w:tcBorders>
            <w:shd w:val="clear" w:color="auto" w:fill="auto"/>
            <w:noWrap/>
            <w:vAlign w:val="bottom"/>
            <w:hideMark/>
          </w:tcPr>
          <w:p w14:paraId="5BB2751D" w14:textId="77777777" w:rsidR="000D30AD" w:rsidRPr="000D30AD" w:rsidRDefault="000D30AD" w:rsidP="000D30AD">
            <w:pPr>
              <w:jc w:val="center"/>
              <w:rPr>
                <w:rFonts w:ascii="Optima Regular" w:eastAsia="Times New Roman" w:hAnsi="Optima Regular" w:cs="Calibri"/>
                <w:b/>
                <w:bCs/>
                <w:color w:val="000000"/>
                <w:kern w:val="0"/>
                <w14:ligatures w14:val="none"/>
              </w:rPr>
            </w:pPr>
          </w:p>
        </w:tc>
      </w:tr>
      <w:tr w:rsidR="000D30AD" w:rsidRPr="000D30AD" w14:paraId="34BA2E70" w14:textId="77777777" w:rsidTr="000D30AD">
        <w:trPr>
          <w:trHeight w:val="700"/>
        </w:trPr>
        <w:tc>
          <w:tcPr>
            <w:tcW w:w="222" w:type="dxa"/>
            <w:tcBorders>
              <w:top w:val="nil"/>
              <w:left w:val="nil"/>
              <w:bottom w:val="nil"/>
              <w:right w:val="nil"/>
            </w:tcBorders>
            <w:shd w:val="clear" w:color="auto" w:fill="auto"/>
            <w:noWrap/>
            <w:vAlign w:val="bottom"/>
            <w:hideMark/>
          </w:tcPr>
          <w:p w14:paraId="090E727F"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8" w:space="0" w:color="auto"/>
              <w:right w:val="nil"/>
            </w:tcBorders>
            <w:shd w:val="clear" w:color="auto" w:fill="auto"/>
            <w:vAlign w:val="center"/>
            <w:hideMark/>
          </w:tcPr>
          <w:p w14:paraId="0A4B3799"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P5_B1</w:t>
            </w:r>
          </w:p>
        </w:tc>
        <w:tc>
          <w:tcPr>
            <w:tcW w:w="9160" w:type="dxa"/>
            <w:gridSpan w:val="2"/>
            <w:tcBorders>
              <w:top w:val="single" w:sz="8" w:space="0" w:color="auto"/>
              <w:left w:val="nil"/>
              <w:bottom w:val="single" w:sz="8" w:space="0" w:color="auto"/>
              <w:right w:val="nil"/>
            </w:tcBorders>
            <w:shd w:val="clear" w:color="auto" w:fill="auto"/>
            <w:vAlign w:val="center"/>
            <w:hideMark/>
          </w:tcPr>
          <w:p w14:paraId="02A0AAAC"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B. subtilis</w:t>
            </w:r>
            <w:r w:rsidRPr="000D30AD">
              <w:rPr>
                <w:rFonts w:ascii="Optima" w:eastAsia="Times New Roman" w:hAnsi="Optima" w:cs="Calibri"/>
                <w:color w:val="000000"/>
                <w:kern w:val="0"/>
                <w14:ligatures w14:val="none"/>
              </w:rPr>
              <w:t xml:space="preserve"> soil isolate from sampling site 55.788800, 12.558300</w:t>
            </w:r>
          </w:p>
        </w:tc>
        <w:tc>
          <w:tcPr>
            <w:tcW w:w="1377" w:type="dxa"/>
            <w:tcBorders>
              <w:top w:val="nil"/>
              <w:left w:val="nil"/>
              <w:bottom w:val="single" w:sz="8" w:space="0" w:color="auto"/>
              <w:right w:val="nil"/>
            </w:tcBorders>
            <w:shd w:val="clear" w:color="auto" w:fill="auto"/>
            <w:noWrap/>
            <w:vAlign w:val="center"/>
            <w:hideMark/>
          </w:tcPr>
          <w:p w14:paraId="68C043E6" w14:textId="1C02507F" w:rsidR="000D30AD" w:rsidRPr="000D30AD" w:rsidRDefault="000D30AD" w:rsidP="000D30AD">
            <w:pPr>
              <w:jc w:val="center"/>
              <w:rPr>
                <w:rFonts w:ascii="Optima Regular" w:eastAsia="Times New Roman" w:hAnsi="Optima Regular" w:cs="Calibri"/>
                <w:color w:val="000000"/>
                <w:kern w:val="0"/>
                <w14:ligatures w14:val="none"/>
              </w:rPr>
            </w:pPr>
            <w:r>
              <w:rPr>
                <w:rFonts w:ascii="Optima Regular" w:eastAsia="Times New Roman" w:hAnsi="Optima Regular" w:cs="Calibri"/>
                <w:color w:val="000000"/>
                <w:kern w:val="0"/>
                <w14:ligatures w14:val="none"/>
              </w:rPr>
              <w:fldChar w:fldCharType="begin"/>
            </w:r>
            <w:r w:rsidR="00D06FC6">
              <w:rPr>
                <w:rFonts w:ascii="Optima Regular" w:eastAsia="Times New Roman" w:hAnsi="Optima Regular" w:cs="Calibri"/>
                <w:color w:val="000000"/>
                <w:kern w:val="0"/>
                <w14:ligatures w14:val="none"/>
              </w:rPr>
              <w:instrText xml:space="preserve"> ADDIN ZOTERO_ITEM CSL_CITATION {"citationID":"xeWi9i0L","properties":{"formattedCitation":"\\super 3\\nosupersub{}","plainCitation":"3","noteIndex":0},"citationItems":[{"id":1184,"uris":["http://zotero.org/users/9566986/items/A5SLZ7F3"],"itemData":{"id":1184,"type":"article-journal","container-title":"Microbiology Resource Announcements","DOI":"10.1128/MRA.01406-19","issue":"2","note":"publisher: American Society for Microbiology","page":"e01406-19","source":"journals.asm.org (Atypon)","title":"Complete Genome Sequences of 13 &lt;i&gt;Bacillus subtilis&lt;/i&gt; Soil Isolates for Studying Secondary Metabolite Diversity","volume":"9","author":[{"family":"Kiesewalter","given":"Heiko T."},{"family":"Lozano-Andrade","given":"Carlos N."},{"family":"Maróti","given":"Gergely"},{"family":"Snyder","given":"Dan"},{"family":"Cooper","given":"Vaughn S."},{"family":"Jørgensen","given":"Tue Sparholt"},{"family":"Weber","given":"Tilmann"},{"family":"Kovács","given":"Ákos T."}],"issued":{"date-parts":[["2020",1,9]]},"citation-key":"Kiesewalter-2020"}}],"schema":"https://github.com/citation-style-language/schema/raw/master/csl-citation.json"} </w:instrText>
            </w:r>
            <w:r>
              <w:rPr>
                <w:rFonts w:ascii="Optima Regular" w:eastAsia="Times New Roman" w:hAnsi="Optima Regular" w:cs="Calibri"/>
                <w:color w:val="000000"/>
                <w:kern w:val="0"/>
                <w14:ligatures w14:val="none"/>
              </w:rPr>
              <w:fldChar w:fldCharType="separate"/>
            </w:r>
            <w:r w:rsidR="00D06FC6" w:rsidRPr="00D06FC6">
              <w:rPr>
                <w:rFonts w:ascii="Optima Regular" w:hAnsi="Optima Regular" w:cs="Times New Roman"/>
                <w:color w:val="000000"/>
                <w:kern w:val="0"/>
                <w:vertAlign w:val="superscript"/>
              </w:rPr>
              <w:t>3</w:t>
            </w:r>
            <w:r>
              <w:rPr>
                <w:rFonts w:ascii="Optima Regular" w:eastAsia="Times New Roman" w:hAnsi="Optima Regular" w:cs="Calibri"/>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32F9D055" w14:textId="77777777" w:rsidR="000D30AD" w:rsidRPr="000D30AD" w:rsidRDefault="000D30AD" w:rsidP="000D30AD">
            <w:pPr>
              <w:rPr>
                <w:rFonts w:ascii="Optima Regular" w:eastAsia="Times New Roman" w:hAnsi="Optima Regular" w:cs="Calibri"/>
                <w:color w:val="000000"/>
                <w:kern w:val="0"/>
                <w14:ligatures w14:val="none"/>
              </w:rPr>
            </w:pPr>
          </w:p>
        </w:tc>
      </w:tr>
      <w:tr w:rsidR="000D30AD" w:rsidRPr="000D30AD" w14:paraId="5467A01F" w14:textId="77777777" w:rsidTr="000D30AD">
        <w:trPr>
          <w:trHeight w:val="400"/>
        </w:trPr>
        <w:tc>
          <w:tcPr>
            <w:tcW w:w="222" w:type="dxa"/>
            <w:tcBorders>
              <w:top w:val="nil"/>
              <w:left w:val="nil"/>
              <w:bottom w:val="nil"/>
              <w:right w:val="nil"/>
            </w:tcBorders>
            <w:shd w:val="clear" w:color="auto" w:fill="auto"/>
            <w:noWrap/>
            <w:vAlign w:val="bottom"/>
            <w:hideMark/>
          </w:tcPr>
          <w:p w14:paraId="65944531"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042F6616"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DTUB38</w:t>
            </w:r>
          </w:p>
        </w:tc>
        <w:tc>
          <w:tcPr>
            <w:tcW w:w="9160" w:type="dxa"/>
            <w:gridSpan w:val="2"/>
            <w:tcBorders>
              <w:top w:val="nil"/>
              <w:left w:val="nil"/>
              <w:bottom w:val="nil"/>
              <w:right w:val="nil"/>
            </w:tcBorders>
            <w:shd w:val="clear" w:color="auto" w:fill="auto"/>
            <w:vAlign w:val="center"/>
            <w:hideMark/>
          </w:tcPr>
          <w:p w14:paraId="296C0215" w14:textId="77777777" w:rsidR="000D30AD" w:rsidRPr="000D30AD" w:rsidRDefault="000D30AD" w:rsidP="000D30AD">
            <w:pPr>
              <w:rPr>
                <w:rFonts w:ascii="Optima" w:eastAsia="Times New Roman" w:hAnsi="Optima" w:cs="Calibri"/>
                <w:color w:val="000000"/>
                <w:kern w:val="0"/>
                <w14:ligatures w14:val="none"/>
              </w:rPr>
            </w:pPr>
            <w:r w:rsidRPr="000D30AD">
              <w:rPr>
                <w:rFonts w:ascii="Optima" w:eastAsia="Times New Roman" w:hAnsi="Optima" w:cs="Calibri"/>
                <w:color w:val="000000"/>
                <w:kern w:val="0"/>
                <w14:ligatures w14:val="none"/>
              </w:rPr>
              <w:t xml:space="preserve">P5_B1 </w:t>
            </w:r>
            <w:proofErr w:type="spellStart"/>
            <w:proofErr w:type="gramStart"/>
            <w:r w:rsidRPr="000D30AD">
              <w:rPr>
                <w:rFonts w:ascii="Optima" w:eastAsia="Times New Roman" w:hAnsi="Optima" w:cs="Calibri"/>
                <w:i/>
                <w:iCs/>
                <w:color w:val="000000"/>
                <w:kern w:val="0"/>
                <w14:ligatures w14:val="none"/>
              </w:rPr>
              <w:t>amyE</w:t>
            </w:r>
            <w:proofErr w:type="spellEnd"/>
            <w:r w:rsidRPr="000D30AD">
              <w:rPr>
                <w:rFonts w:ascii="Optima" w:eastAsia="Times New Roman" w:hAnsi="Optima" w:cs="Calibri"/>
                <w:color w:val="000000"/>
                <w:kern w:val="0"/>
                <w14:ligatures w14:val="none"/>
              </w:rPr>
              <w:t>::</w:t>
            </w:r>
            <w:proofErr w:type="spellStart"/>
            <w:proofErr w:type="gramEnd"/>
            <w:r w:rsidRPr="000D30AD">
              <w:rPr>
                <w:rFonts w:ascii="Optima" w:eastAsia="Times New Roman" w:hAnsi="Optima" w:cs="Calibri"/>
                <w:color w:val="000000"/>
                <w:kern w:val="0"/>
                <w14:ligatures w14:val="none"/>
              </w:rPr>
              <w:t>P</w:t>
            </w:r>
            <w:r w:rsidRPr="000D30AD">
              <w:rPr>
                <w:rFonts w:ascii="Optima" w:eastAsia="Times New Roman" w:hAnsi="Optima" w:cs="Calibri"/>
                <w:color w:val="000000"/>
                <w:kern w:val="0"/>
                <w:vertAlign w:val="subscript"/>
                <w14:ligatures w14:val="none"/>
              </w:rPr>
              <w:t>hyperspank</w:t>
            </w:r>
            <w:r w:rsidRPr="000D30AD">
              <w:rPr>
                <w:rFonts w:ascii="Optima" w:eastAsia="Times New Roman" w:hAnsi="Optima" w:cs="Calibri"/>
                <w:color w:val="000000"/>
                <w:kern w:val="0"/>
                <w14:ligatures w14:val="none"/>
              </w:rPr>
              <w:t>-</w:t>
            </w:r>
            <w:r w:rsidRPr="000D30AD">
              <w:rPr>
                <w:rFonts w:ascii="Optima" w:eastAsia="Times New Roman" w:hAnsi="Optima" w:cs="Calibri"/>
                <w:i/>
                <w:iCs/>
                <w:color w:val="000000"/>
                <w:kern w:val="0"/>
                <w14:ligatures w14:val="none"/>
              </w:rPr>
              <w:t>gfp</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color w:val="000000"/>
                <w:kern w:val="0"/>
                <w14:ligatures w14:val="none"/>
              </w:rPr>
              <w:t>Chl</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w:t>
            </w:r>
          </w:p>
        </w:tc>
        <w:tc>
          <w:tcPr>
            <w:tcW w:w="1377" w:type="dxa"/>
            <w:vMerge w:val="restart"/>
            <w:tcBorders>
              <w:top w:val="nil"/>
              <w:left w:val="nil"/>
              <w:bottom w:val="nil"/>
              <w:right w:val="nil"/>
            </w:tcBorders>
            <w:shd w:val="clear" w:color="auto" w:fill="auto"/>
            <w:noWrap/>
            <w:vAlign w:val="center"/>
            <w:hideMark/>
          </w:tcPr>
          <w:p w14:paraId="2F9899ED" w14:textId="1F150212" w:rsidR="000D30AD" w:rsidRPr="000D30AD" w:rsidRDefault="000D30AD" w:rsidP="000D30AD">
            <w:pPr>
              <w:jc w:val="center"/>
              <w:rPr>
                <w:rFonts w:ascii="Optima Regular" w:eastAsia="Times New Roman" w:hAnsi="Optima Regular" w:cs="Calibri"/>
                <w:color w:val="000000"/>
                <w:kern w:val="0"/>
                <w14:ligatures w14:val="none"/>
              </w:rPr>
            </w:pPr>
            <w:r>
              <w:rPr>
                <w:rFonts w:ascii="Optima Regular" w:eastAsia="Times New Roman" w:hAnsi="Optima Regular" w:cs="Calibri"/>
                <w:color w:val="000000"/>
                <w:kern w:val="0"/>
                <w14:ligatures w14:val="none"/>
              </w:rPr>
              <w:fldChar w:fldCharType="begin"/>
            </w:r>
            <w:r w:rsidR="00D06FC6">
              <w:rPr>
                <w:rFonts w:ascii="Optima Regular" w:eastAsia="Times New Roman" w:hAnsi="Optima Regular" w:cs="Calibri"/>
                <w:color w:val="000000"/>
                <w:kern w:val="0"/>
                <w14:ligatures w14:val="none"/>
              </w:rPr>
              <w:instrText xml:space="preserve"> ADDIN ZOTERO_ITEM CSL_CITATION {"citationID":"ObQV9ITk","properties":{"formattedCitation":"\\super 4\\nosupersub{}","plainCitation":"4","noteIndex":0},"citationItems":[{"id":390,"uris":["http://zotero.org/users/9566986/items/TRER6MK4"],"itemData":{"id":390,"type":"article-journal","abstract":"Bacillus subtilis produces a wide range of secondary metabolites providing diverse plant growth-promoting and biocontrol abilities. These secondary metabolites include nonribosomal peptides with strong antimicrobial properties, causing either cell lysis, pore formation in fungal membranes, inhibition of certain enzymes, or bacterial protein synthesis. However, the natural products of B. subtilis are mostly studied either in laboratory strains or in individual isolates, and therefore, a comparative overview of secondary metabolites from various environmental B. subtilis strains is missing. In this study, we isolated 23 B. subtilis strains from 11 sampling sites, compared the fungal inhibition proﬁles of wild types and their nonribosomal peptide mutants, followed the production of targeted lipopeptides, and determined the complete genomes of 13 soil isolates. We discovered that nonribosomal peptide production varied among B. subtilis strains coisolated from the same soil samples. In vitro antagonism assays revealed that biocontrol properties depend on the targeted plant pathogenic fungus and the tested B. subtilis isolate. While plipastatin alone is sufﬁcient to inhibit Fusarium spp., a combination of plipastatin and surfactin is required to hinder growth of Botrytis cinerea. Detailed genomic analysis revealed that altered nonribosomal peptide production proﬁles in speciﬁc isolates are due to missing core genes, nonsense mutation, or potentially altered gene regulation. Our study combines microbiological antagonism assays with chemical nonribosomal peptide detection and biosynthetic gene cluster predictions in diverse B. subtilis soil isolates to provide a broader overview of the secondary metabolite chemodiversity of B. subtilis.","issue":"1","language":"en","page":"e00770-20","source":"Zotero","title":"Genomic and chemical diversity of &lt;i&gt;Bacillus subtilis&lt;/i&gt; secondary metabolites against plant pathogenic fungi","volume":"6","author":[{"family":"Kiesewalter","given":"Heiko T"},{"family":"Lozano-Andrade","given":"Carlos N"},{"family":"Wibowo","given":"Mario"},{"family":"Strube","given":"Mikael L"},{"family":"Maróti","given":"Gergely"},{"family":"Snyder","given":"Dan"},{"family":"Jørgensen","given":"Tue Sparholt"},{"family":"Larsen","given":"Thomas O"},{"family":"Cooper","given":"Vaughn S"},{"family":"Weber","given":"Tilmann"},{"family":"Kovács","given":"Ákos T"}],"issued":{"date-parts":[["2021"]]},"citation-key":"Kiesewalter-2021"}}],"schema":"https://github.com/citation-style-language/schema/raw/master/csl-citation.json"} </w:instrText>
            </w:r>
            <w:r>
              <w:rPr>
                <w:rFonts w:ascii="Optima Regular" w:eastAsia="Times New Roman" w:hAnsi="Optima Regular" w:cs="Calibri"/>
                <w:color w:val="000000"/>
                <w:kern w:val="0"/>
                <w14:ligatures w14:val="none"/>
              </w:rPr>
              <w:fldChar w:fldCharType="separate"/>
            </w:r>
            <w:r w:rsidR="00D06FC6" w:rsidRPr="00D06FC6">
              <w:rPr>
                <w:rFonts w:ascii="Optima Regular" w:hAnsi="Optima Regular" w:cs="Times New Roman"/>
                <w:color w:val="000000"/>
                <w:kern w:val="0"/>
                <w:vertAlign w:val="superscript"/>
              </w:rPr>
              <w:t>4</w:t>
            </w:r>
            <w:r>
              <w:rPr>
                <w:rFonts w:ascii="Optima Regular" w:eastAsia="Times New Roman" w:hAnsi="Optima Regular" w:cs="Calibri"/>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0C55D8B7" w14:textId="77777777" w:rsidR="000D30AD" w:rsidRPr="000D30AD" w:rsidRDefault="000D30AD" w:rsidP="000D30AD">
            <w:pPr>
              <w:jc w:val="center"/>
              <w:rPr>
                <w:rFonts w:ascii="Optima Regular" w:eastAsia="Times New Roman" w:hAnsi="Optima Regular" w:cs="Calibri"/>
                <w:color w:val="000000"/>
                <w:kern w:val="0"/>
                <w14:ligatures w14:val="none"/>
              </w:rPr>
            </w:pPr>
          </w:p>
        </w:tc>
      </w:tr>
      <w:tr w:rsidR="000D30AD" w:rsidRPr="000D30AD" w14:paraId="2B86C015" w14:textId="77777777" w:rsidTr="000D30AD">
        <w:trPr>
          <w:trHeight w:val="400"/>
        </w:trPr>
        <w:tc>
          <w:tcPr>
            <w:tcW w:w="222" w:type="dxa"/>
            <w:tcBorders>
              <w:top w:val="nil"/>
              <w:left w:val="nil"/>
              <w:bottom w:val="nil"/>
              <w:right w:val="nil"/>
            </w:tcBorders>
            <w:shd w:val="clear" w:color="auto" w:fill="auto"/>
            <w:noWrap/>
            <w:vAlign w:val="bottom"/>
            <w:hideMark/>
          </w:tcPr>
          <w:p w14:paraId="2676B595"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320D352"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DTUB186</w:t>
            </w:r>
          </w:p>
        </w:tc>
        <w:tc>
          <w:tcPr>
            <w:tcW w:w="9160" w:type="dxa"/>
            <w:gridSpan w:val="2"/>
            <w:tcBorders>
              <w:top w:val="nil"/>
              <w:left w:val="nil"/>
              <w:bottom w:val="nil"/>
              <w:right w:val="nil"/>
            </w:tcBorders>
            <w:shd w:val="clear" w:color="auto" w:fill="auto"/>
            <w:vAlign w:val="center"/>
            <w:hideMark/>
          </w:tcPr>
          <w:p w14:paraId="0D57C17E" w14:textId="77777777" w:rsidR="000D30AD" w:rsidRPr="000D30AD" w:rsidRDefault="000D30AD" w:rsidP="000D30AD">
            <w:pPr>
              <w:rPr>
                <w:rFonts w:ascii="Optima" w:eastAsia="Times New Roman" w:hAnsi="Optima" w:cs="Calibri"/>
                <w:color w:val="000000"/>
                <w:kern w:val="0"/>
                <w14:ligatures w14:val="none"/>
              </w:rPr>
            </w:pPr>
            <w:r w:rsidRPr="000D30AD">
              <w:rPr>
                <w:rFonts w:ascii="Optima" w:eastAsia="Times New Roman" w:hAnsi="Optima" w:cs="Calibri"/>
                <w:color w:val="000000"/>
                <w:kern w:val="0"/>
                <w14:ligatures w14:val="none"/>
              </w:rPr>
              <w:t xml:space="preserve">P5_B1 </w:t>
            </w:r>
            <w:proofErr w:type="spellStart"/>
            <w:proofErr w:type="gramStart"/>
            <w:r w:rsidRPr="000D30AD">
              <w:rPr>
                <w:rFonts w:ascii="Optima" w:eastAsia="Times New Roman" w:hAnsi="Optima" w:cs="Calibri"/>
                <w:i/>
                <w:iCs/>
                <w:color w:val="000000"/>
                <w:kern w:val="0"/>
                <w14:ligatures w14:val="none"/>
              </w:rPr>
              <w:t>amyE</w:t>
            </w:r>
            <w:proofErr w:type="spellEnd"/>
            <w:r w:rsidRPr="000D30AD">
              <w:rPr>
                <w:rFonts w:ascii="Optima" w:eastAsia="Times New Roman" w:hAnsi="Optima" w:cs="Calibri"/>
                <w:color w:val="000000"/>
                <w:kern w:val="0"/>
                <w14:ligatures w14:val="none"/>
              </w:rPr>
              <w:t>::</w:t>
            </w:r>
            <w:proofErr w:type="spellStart"/>
            <w:proofErr w:type="gramEnd"/>
            <w:r w:rsidRPr="000D30AD">
              <w:rPr>
                <w:rFonts w:ascii="Optima" w:eastAsia="Times New Roman" w:hAnsi="Optima" w:cs="Calibri"/>
                <w:color w:val="000000"/>
                <w:kern w:val="0"/>
                <w14:ligatures w14:val="none"/>
              </w:rPr>
              <w:t>P</w:t>
            </w:r>
            <w:r w:rsidRPr="000D30AD">
              <w:rPr>
                <w:rFonts w:ascii="Optima" w:eastAsia="Times New Roman" w:hAnsi="Optima" w:cs="Calibri"/>
                <w:color w:val="000000"/>
                <w:kern w:val="0"/>
                <w:vertAlign w:val="subscript"/>
                <w14:ligatures w14:val="none"/>
              </w:rPr>
              <w:t>hyperspank</w:t>
            </w:r>
            <w:r w:rsidRPr="000D30AD">
              <w:rPr>
                <w:rFonts w:ascii="Optima" w:eastAsia="Times New Roman" w:hAnsi="Optima" w:cs="Calibri"/>
                <w:color w:val="000000"/>
                <w:kern w:val="0"/>
                <w14:ligatures w14:val="none"/>
              </w:rPr>
              <w:t>-</w:t>
            </w:r>
            <w:r w:rsidRPr="000D30AD">
              <w:rPr>
                <w:rFonts w:ascii="Optima" w:eastAsia="Times New Roman" w:hAnsi="Optima" w:cs="Calibri"/>
                <w:i/>
                <w:iCs/>
                <w:color w:val="000000"/>
                <w:kern w:val="0"/>
                <w14:ligatures w14:val="none"/>
              </w:rPr>
              <w:t>gfp</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color w:val="000000"/>
                <w:kern w:val="0"/>
                <w14:ligatures w14:val="none"/>
              </w:rPr>
              <w:t>Chl</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i/>
                <w:iCs/>
                <w:color w:val="000000"/>
                <w:kern w:val="0"/>
                <w14:ligatures w14:val="none"/>
              </w:rPr>
              <w:t>sfp</w:t>
            </w:r>
            <w:proofErr w:type="spellEnd"/>
            <w:r w:rsidRPr="000D30AD">
              <w:rPr>
                <w:rFonts w:ascii="Optima" w:eastAsia="Times New Roman" w:hAnsi="Optima" w:cs="Calibri"/>
                <w:color w:val="000000"/>
                <w:kern w:val="0"/>
                <w14:ligatures w14:val="none"/>
              </w:rPr>
              <w:t>::</w:t>
            </w:r>
            <w:proofErr w:type="spellStart"/>
            <w:r w:rsidRPr="000D30AD">
              <w:rPr>
                <w:rFonts w:ascii="Optima" w:eastAsia="Times New Roman" w:hAnsi="Optima" w:cs="Calibri"/>
                <w:color w:val="000000"/>
                <w:kern w:val="0"/>
                <w14:ligatures w14:val="none"/>
              </w:rPr>
              <w:t>mls</w:t>
            </w:r>
            <w:proofErr w:type="spellEnd"/>
          </w:p>
        </w:tc>
        <w:tc>
          <w:tcPr>
            <w:tcW w:w="1377" w:type="dxa"/>
            <w:vMerge/>
            <w:tcBorders>
              <w:top w:val="nil"/>
              <w:left w:val="nil"/>
              <w:bottom w:val="nil"/>
              <w:right w:val="nil"/>
            </w:tcBorders>
            <w:vAlign w:val="center"/>
            <w:hideMark/>
          </w:tcPr>
          <w:p w14:paraId="7AA6A3EF"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5EC0B9F" w14:textId="77777777" w:rsidR="000D30AD" w:rsidRPr="000D30AD" w:rsidRDefault="000D30AD" w:rsidP="000D30AD">
            <w:pPr>
              <w:rPr>
                <w:rFonts w:ascii="Optima" w:eastAsia="Times New Roman" w:hAnsi="Optima" w:cs="Calibri"/>
                <w:color w:val="000000"/>
                <w:kern w:val="0"/>
                <w14:ligatures w14:val="none"/>
              </w:rPr>
            </w:pPr>
          </w:p>
        </w:tc>
      </w:tr>
      <w:tr w:rsidR="000D30AD" w:rsidRPr="000D30AD" w14:paraId="40987BA6" w14:textId="77777777" w:rsidTr="000D30AD">
        <w:trPr>
          <w:trHeight w:val="400"/>
        </w:trPr>
        <w:tc>
          <w:tcPr>
            <w:tcW w:w="222" w:type="dxa"/>
            <w:tcBorders>
              <w:top w:val="nil"/>
              <w:left w:val="nil"/>
              <w:bottom w:val="nil"/>
              <w:right w:val="nil"/>
            </w:tcBorders>
            <w:shd w:val="clear" w:color="auto" w:fill="auto"/>
            <w:noWrap/>
            <w:vAlign w:val="bottom"/>
            <w:hideMark/>
          </w:tcPr>
          <w:p w14:paraId="6B83BFF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8694F5C"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DTUB148</w:t>
            </w:r>
          </w:p>
        </w:tc>
        <w:tc>
          <w:tcPr>
            <w:tcW w:w="9160" w:type="dxa"/>
            <w:gridSpan w:val="2"/>
            <w:tcBorders>
              <w:top w:val="nil"/>
              <w:left w:val="nil"/>
              <w:bottom w:val="nil"/>
              <w:right w:val="nil"/>
            </w:tcBorders>
            <w:shd w:val="clear" w:color="auto" w:fill="auto"/>
            <w:vAlign w:val="center"/>
            <w:hideMark/>
          </w:tcPr>
          <w:p w14:paraId="3B165F67" w14:textId="77777777" w:rsidR="000D30AD" w:rsidRPr="000D30AD" w:rsidRDefault="000D30AD" w:rsidP="000D30AD">
            <w:pPr>
              <w:rPr>
                <w:rFonts w:ascii="Optima" w:eastAsia="Times New Roman" w:hAnsi="Optima" w:cs="Calibri"/>
                <w:color w:val="000000"/>
                <w:kern w:val="0"/>
                <w14:ligatures w14:val="none"/>
              </w:rPr>
            </w:pPr>
            <w:r w:rsidRPr="000D30AD">
              <w:rPr>
                <w:rFonts w:ascii="Optima" w:eastAsia="Times New Roman" w:hAnsi="Optima" w:cs="Calibri"/>
                <w:color w:val="000000"/>
                <w:kern w:val="0"/>
                <w14:ligatures w14:val="none"/>
              </w:rPr>
              <w:t xml:space="preserve">P5_B1 </w:t>
            </w:r>
            <w:proofErr w:type="spellStart"/>
            <w:proofErr w:type="gramStart"/>
            <w:r w:rsidRPr="000D30AD">
              <w:rPr>
                <w:rFonts w:ascii="Optima" w:eastAsia="Times New Roman" w:hAnsi="Optima" w:cs="Calibri"/>
                <w:i/>
                <w:iCs/>
                <w:color w:val="000000"/>
                <w:kern w:val="0"/>
                <w14:ligatures w14:val="none"/>
              </w:rPr>
              <w:t>amyE</w:t>
            </w:r>
            <w:proofErr w:type="spellEnd"/>
            <w:r w:rsidRPr="000D30AD">
              <w:rPr>
                <w:rFonts w:ascii="Optima" w:eastAsia="Times New Roman" w:hAnsi="Optima" w:cs="Calibri"/>
                <w:color w:val="000000"/>
                <w:kern w:val="0"/>
                <w14:ligatures w14:val="none"/>
              </w:rPr>
              <w:t>::</w:t>
            </w:r>
            <w:proofErr w:type="spellStart"/>
            <w:proofErr w:type="gramEnd"/>
            <w:r w:rsidRPr="000D30AD">
              <w:rPr>
                <w:rFonts w:ascii="Optima" w:eastAsia="Times New Roman" w:hAnsi="Optima" w:cs="Calibri"/>
                <w:color w:val="000000"/>
                <w:kern w:val="0"/>
                <w14:ligatures w14:val="none"/>
              </w:rPr>
              <w:t>P</w:t>
            </w:r>
            <w:r w:rsidRPr="000D30AD">
              <w:rPr>
                <w:rFonts w:ascii="Optima" w:eastAsia="Times New Roman" w:hAnsi="Optima" w:cs="Calibri"/>
                <w:color w:val="000000"/>
                <w:kern w:val="0"/>
                <w:vertAlign w:val="subscript"/>
                <w14:ligatures w14:val="none"/>
              </w:rPr>
              <w:t>hyperspank</w:t>
            </w:r>
            <w:r w:rsidRPr="000D30AD">
              <w:rPr>
                <w:rFonts w:ascii="Optima" w:eastAsia="Times New Roman" w:hAnsi="Optima" w:cs="Calibri"/>
                <w:color w:val="000000"/>
                <w:kern w:val="0"/>
                <w14:ligatures w14:val="none"/>
              </w:rPr>
              <w:t>-</w:t>
            </w:r>
            <w:r w:rsidRPr="000D30AD">
              <w:rPr>
                <w:rFonts w:ascii="Optima" w:eastAsia="Times New Roman" w:hAnsi="Optima" w:cs="Calibri"/>
                <w:i/>
                <w:iCs/>
                <w:color w:val="000000"/>
                <w:kern w:val="0"/>
                <w14:ligatures w14:val="none"/>
              </w:rPr>
              <w:t>gfp</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color w:val="000000"/>
                <w:kern w:val="0"/>
                <w14:ligatures w14:val="none"/>
              </w:rPr>
              <w:t>Chl</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i/>
                <w:iCs/>
                <w:color w:val="000000"/>
                <w:kern w:val="0"/>
                <w14:ligatures w14:val="none"/>
              </w:rPr>
              <w:t>srfAC</w:t>
            </w:r>
            <w:proofErr w:type="spellEnd"/>
            <w:r w:rsidRPr="000D30AD">
              <w:rPr>
                <w:rFonts w:ascii="Optima" w:eastAsia="Times New Roman" w:hAnsi="Optima" w:cs="Calibri"/>
                <w:color w:val="000000"/>
                <w:kern w:val="0"/>
                <w14:ligatures w14:val="none"/>
              </w:rPr>
              <w:t>::Tn</w:t>
            </w:r>
            <w:r w:rsidRPr="000D30AD">
              <w:rPr>
                <w:rFonts w:ascii="Optima" w:eastAsia="Times New Roman" w:hAnsi="Optima" w:cs="Calibri"/>
                <w:i/>
                <w:iCs/>
                <w:color w:val="000000"/>
                <w:kern w:val="0"/>
                <w14:ligatures w14:val="none"/>
              </w:rPr>
              <w:t xml:space="preserve">10 </w:t>
            </w:r>
            <w:r w:rsidRPr="000D30AD">
              <w:rPr>
                <w:rFonts w:ascii="Optima" w:eastAsia="Times New Roman" w:hAnsi="Optima" w:cs="Calibri"/>
                <w:color w:val="000000"/>
                <w:kern w:val="0"/>
                <w14:ligatures w14:val="none"/>
              </w:rPr>
              <w:t>(</w:t>
            </w:r>
            <w:proofErr w:type="spellStart"/>
            <w:r w:rsidRPr="000D30AD">
              <w:rPr>
                <w:rFonts w:ascii="Optima" w:eastAsia="Times New Roman" w:hAnsi="Optima" w:cs="Calibri"/>
                <w:color w:val="000000"/>
                <w:kern w:val="0"/>
                <w14:ligatures w14:val="none"/>
              </w:rPr>
              <w:t>Spec</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w:t>
            </w:r>
          </w:p>
        </w:tc>
        <w:tc>
          <w:tcPr>
            <w:tcW w:w="1377" w:type="dxa"/>
            <w:vMerge/>
            <w:tcBorders>
              <w:top w:val="nil"/>
              <w:left w:val="nil"/>
              <w:bottom w:val="nil"/>
              <w:right w:val="nil"/>
            </w:tcBorders>
            <w:vAlign w:val="center"/>
            <w:hideMark/>
          </w:tcPr>
          <w:p w14:paraId="6456CA3B"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0993523" w14:textId="77777777" w:rsidR="000D30AD" w:rsidRPr="000D30AD" w:rsidRDefault="000D30AD" w:rsidP="000D30AD">
            <w:pPr>
              <w:rPr>
                <w:rFonts w:ascii="Optima" w:eastAsia="Times New Roman" w:hAnsi="Optima" w:cs="Calibri"/>
                <w:color w:val="000000"/>
                <w:kern w:val="0"/>
                <w14:ligatures w14:val="none"/>
              </w:rPr>
            </w:pPr>
          </w:p>
        </w:tc>
      </w:tr>
      <w:tr w:rsidR="000D30AD" w:rsidRPr="000D30AD" w14:paraId="341EAD64" w14:textId="77777777" w:rsidTr="000D30AD">
        <w:trPr>
          <w:trHeight w:val="400"/>
        </w:trPr>
        <w:tc>
          <w:tcPr>
            <w:tcW w:w="222" w:type="dxa"/>
            <w:tcBorders>
              <w:top w:val="nil"/>
              <w:left w:val="nil"/>
              <w:bottom w:val="nil"/>
              <w:right w:val="nil"/>
            </w:tcBorders>
            <w:shd w:val="clear" w:color="auto" w:fill="auto"/>
            <w:noWrap/>
            <w:vAlign w:val="bottom"/>
            <w:hideMark/>
          </w:tcPr>
          <w:p w14:paraId="34CC536A"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1DA8E79F"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DTUB187</w:t>
            </w:r>
          </w:p>
        </w:tc>
        <w:tc>
          <w:tcPr>
            <w:tcW w:w="9160" w:type="dxa"/>
            <w:gridSpan w:val="2"/>
            <w:tcBorders>
              <w:top w:val="nil"/>
              <w:left w:val="nil"/>
              <w:bottom w:val="nil"/>
              <w:right w:val="nil"/>
            </w:tcBorders>
            <w:shd w:val="clear" w:color="auto" w:fill="auto"/>
            <w:vAlign w:val="center"/>
            <w:hideMark/>
          </w:tcPr>
          <w:p w14:paraId="73CA77A1" w14:textId="77777777" w:rsidR="000D30AD" w:rsidRPr="000D30AD" w:rsidRDefault="000D30AD" w:rsidP="000D30AD">
            <w:pPr>
              <w:rPr>
                <w:rFonts w:ascii="Optima" w:eastAsia="Times New Roman" w:hAnsi="Optima" w:cs="Calibri"/>
                <w:color w:val="000000"/>
                <w:kern w:val="0"/>
                <w14:ligatures w14:val="none"/>
              </w:rPr>
            </w:pPr>
            <w:r w:rsidRPr="000D30AD">
              <w:rPr>
                <w:rFonts w:ascii="Optima" w:eastAsia="Times New Roman" w:hAnsi="Optima" w:cs="Calibri"/>
                <w:color w:val="000000"/>
                <w:kern w:val="0"/>
                <w14:ligatures w14:val="none"/>
              </w:rPr>
              <w:t xml:space="preserve">P5_B1 </w:t>
            </w:r>
            <w:proofErr w:type="spellStart"/>
            <w:proofErr w:type="gramStart"/>
            <w:r w:rsidRPr="000D30AD">
              <w:rPr>
                <w:rFonts w:ascii="Optima" w:eastAsia="Times New Roman" w:hAnsi="Optima" w:cs="Calibri"/>
                <w:i/>
                <w:iCs/>
                <w:color w:val="000000"/>
                <w:kern w:val="0"/>
                <w14:ligatures w14:val="none"/>
              </w:rPr>
              <w:t>amyE</w:t>
            </w:r>
            <w:proofErr w:type="spellEnd"/>
            <w:r w:rsidRPr="000D30AD">
              <w:rPr>
                <w:rFonts w:ascii="Optima" w:eastAsia="Times New Roman" w:hAnsi="Optima" w:cs="Calibri"/>
                <w:color w:val="000000"/>
                <w:kern w:val="0"/>
                <w14:ligatures w14:val="none"/>
              </w:rPr>
              <w:t>::</w:t>
            </w:r>
            <w:proofErr w:type="spellStart"/>
            <w:proofErr w:type="gramEnd"/>
            <w:r w:rsidRPr="000D30AD">
              <w:rPr>
                <w:rFonts w:ascii="Optima" w:eastAsia="Times New Roman" w:hAnsi="Optima" w:cs="Calibri"/>
                <w:color w:val="000000"/>
                <w:kern w:val="0"/>
                <w14:ligatures w14:val="none"/>
              </w:rPr>
              <w:t>P</w:t>
            </w:r>
            <w:r w:rsidRPr="000D30AD">
              <w:rPr>
                <w:rFonts w:ascii="Optima" w:eastAsia="Times New Roman" w:hAnsi="Optima" w:cs="Calibri"/>
                <w:color w:val="000000"/>
                <w:kern w:val="0"/>
                <w:vertAlign w:val="subscript"/>
                <w14:ligatures w14:val="none"/>
              </w:rPr>
              <w:t>hyperspank</w:t>
            </w:r>
            <w:r w:rsidRPr="000D30AD">
              <w:rPr>
                <w:rFonts w:ascii="Optima" w:eastAsia="Times New Roman" w:hAnsi="Optima" w:cs="Calibri"/>
                <w:color w:val="000000"/>
                <w:kern w:val="0"/>
                <w14:ligatures w14:val="none"/>
              </w:rPr>
              <w:t>-</w:t>
            </w:r>
            <w:r w:rsidRPr="000D30AD">
              <w:rPr>
                <w:rFonts w:ascii="Optima" w:eastAsia="Times New Roman" w:hAnsi="Optima" w:cs="Calibri"/>
                <w:i/>
                <w:iCs/>
                <w:color w:val="000000"/>
                <w:kern w:val="0"/>
                <w14:ligatures w14:val="none"/>
              </w:rPr>
              <w:t>gfp</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color w:val="000000"/>
                <w:kern w:val="0"/>
                <w14:ligatures w14:val="none"/>
              </w:rPr>
              <w:t>Chl</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 xml:space="preserve">); </w:t>
            </w:r>
            <w:r w:rsidRPr="000D30AD">
              <w:rPr>
                <w:rFonts w:ascii="Symbol" w:eastAsia="Times New Roman" w:hAnsi="Symbol" w:cs="Calibri"/>
                <w:color w:val="000000"/>
                <w:kern w:val="0"/>
                <w14:ligatures w14:val="none"/>
              </w:rPr>
              <w:t>D</w:t>
            </w:r>
            <w:proofErr w:type="spellStart"/>
            <w:r w:rsidRPr="000D30AD">
              <w:rPr>
                <w:rFonts w:ascii="Optima" w:eastAsia="Times New Roman" w:hAnsi="Optima" w:cs="Calibri"/>
                <w:i/>
                <w:iCs/>
                <w:color w:val="000000"/>
                <w:kern w:val="0"/>
                <w14:ligatures w14:val="none"/>
              </w:rPr>
              <w:t>ppsC</w:t>
            </w:r>
            <w:proofErr w:type="spellEnd"/>
            <w:r w:rsidRPr="000D30AD">
              <w:rPr>
                <w:rFonts w:ascii="Optima" w:eastAsia="Times New Roman" w:hAnsi="Optima" w:cs="Calibri"/>
                <w:i/>
                <w:iCs/>
                <w:color w:val="000000"/>
                <w:kern w:val="0"/>
                <w14:ligatures w14:val="none"/>
              </w:rPr>
              <w:t xml:space="preserve"> </w:t>
            </w:r>
            <w:r w:rsidRPr="000D30AD">
              <w:rPr>
                <w:rFonts w:ascii="Optima" w:eastAsia="Times New Roman" w:hAnsi="Optima" w:cs="Calibri"/>
                <w:color w:val="000000"/>
                <w:kern w:val="0"/>
                <w14:ligatures w14:val="none"/>
              </w:rPr>
              <w:t>(</w:t>
            </w:r>
            <w:proofErr w:type="spellStart"/>
            <w:r w:rsidRPr="000D30AD">
              <w:rPr>
                <w:rFonts w:ascii="Optima" w:eastAsia="Times New Roman" w:hAnsi="Optima" w:cs="Calibri"/>
                <w:color w:val="000000"/>
                <w:kern w:val="0"/>
                <w14:ligatures w14:val="none"/>
              </w:rPr>
              <w:t>Tet</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w:t>
            </w:r>
          </w:p>
        </w:tc>
        <w:tc>
          <w:tcPr>
            <w:tcW w:w="1377" w:type="dxa"/>
            <w:vMerge/>
            <w:tcBorders>
              <w:top w:val="nil"/>
              <w:left w:val="nil"/>
              <w:bottom w:val="nil"/>
              <w:right w:val="nil"/>
            </w:tcBorders>
            <w:vAlign w:val="center"/>
            <w:hideMark/>
          </w:tcPr>
          <w:p w14:paraId="395C5685"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6700FE6" w14:textId="77777777" w:rsidR="000D30AD" w:rsidRPr="000D30AD" w:rsidRDefault="000D30AD" w:rsidP="000D30AD">
            <w:pPr>
              <w:rPr>
                <w:rFonts w:ascii="Optima" w:eastAsia="Times New Roman" w:hAnsi="Optima" w:cs="Calibri"/>
                <w:color w:val="000000"/>
                <w:kern w:val="0"/>
                <w14:ligatures w14:val="none"/>
              </w:rPr>
            </w:pPr>
          </w:p>
        </w:tc>
      </w:tr>
      <w:tr w:rsidR="000D30AD" w:rsidRPr="000D30AD" w14:paraId="2CFCD6B1" w14:textId="77777777" w:rsidTr="000D30AD">
        <w:trPr>
          <w:trHeight w:val="420"/>
        </w:trPr>
        <w:tc>
          <w:tcPr>
            <w:tcW w:w="222" w:type="dxa"/>
            <w:tcBorders>
              <w:top w:val="nil"/>
              <w:left w:val="nil"/>
              <w:bottom w:val="nil"/>
              <w:right w:val="nil"/>
            </w:tcBorders>
            <w:shd w:val="clear" w:color="auto" w:fill="auto"/>
            <w:noWrap/>
            <w:vAlign w:val="bottom"/>
            <w:hideMark/>
          </w:tcPr>
          <w:p w14:paraId="17EEB012"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AE554BE"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DTUB188</w:t>
            </w:r>
          </w:p>
        </w:tc>
        <w:tc>
          <w:tcPr>
            <w:tcW w:w="9160" w:type="dxa"/>
            <w:gridSpan w:val="2"/>
            <w:tcBorders>
              <w:top w:val="nil"/>
              <w:left w:val="nil"/>
              <w:bottom w:val="nil"/>
              <w:right w:val="nil"/>
            </w:tcBorders>
            <w:shd w:val="clear" w:color="auto" w:fill="auto"/>
            <w:vAlign w:val="center"/>
            <w:hideMark/>
          </w:tcPr>
          <w:p w14:paraId="0AF0CB54" w14:textId="77777777" w:rsidR="000D30AD" w:rsidRPr="000D30AD" w:rsidRDefault="000D30AD" w:rsidP="000D30AD">
            <w:pPr>
              <w:rPr>
                <w:rFonts w:ascii="Optima" w:eastAsia="Times New Roman" w:hAnsi="Optima" w:cs="Calibri"/>
                <w:color w:val="000000"/>
                <w:kern w:val="0"/>
                <w14:ligatures w14:val="none"/>
              </w:rPr>
            </w:pPr>
            <w:r w:rsidRPr="000D30AD">
              <w:rPr>
                <w:rFonts w:ascii="Optima" w:eastAsia="Times New Roman" w:hAnsi="Optima" w:cs="Calibri"/>
                <w:color w:val="000000"/>
                <w:kern w:val="0"/>
                <w14:ligatures w14:val="none"/>
              </w:rPr>
              <w:t xml:space="preserve">P5_B1 </w:t>
            </w:r>
            <w:proofErr w:type="spellStart"/>
            <w:proofErr w:type="gramStart"/>
            <w:r w:rsidRPr="000D30AD">
              <w:rPr>
                <w:rFonts w:ascii="Optima" w:eastAsia="Times New Roman" w:hAnsi="Optima" w:cs="Calibri"/>
                <w:i/>
                <w:iCs/>
                <w:color w:val="000000"/>
                <w:kern w:val="0"/>
                <w14:ligatures w14:val="none"/>
              </w:rPr>
              <w:t>amyE</w:t>
            </w:r>
            <w:proofErr w:type="spellEnd"/>
            <w:r w:rsidRPr="000D30AD">
              <w:rPr>
                <w:rFonts w:ascii="Optima" w:eastAsia="Times New Roman" w:hAnsi="Optima" w:cs="Calibri"/>
                <w:color w:val="000000"/>
                <w:kern w:val="0"/>
                <w14:ligatures w14:val="none"/>
              </w:rPr>
              <w:t>::</w:t>
            </w:r>
            <w:proofErr w:type="spellStart"/>
            <w:proofErr w:type="gramEnd"/>
            <w:r w:rsidRPr="000D30AD">
              <w:rPr>
                <w:rFonts w:ascii="Optima" w:eastAsia="Times New Roman" w:hAnsi="Optima" w:cs="Calibri"/>
                <w:color w:val="000000"/>
                <w:kern w:val="0"/>
                <w14:ligatures w14:val="none"/>
              </w:rPr>
              <w:t>P</w:t>
            </w:r>
            <w:r w:rsidRPr="000D30AD">
              <w:rPr>
                <w:rFonts w:ascii="Optima" w:eastAsia="Times New Roman" w:hAnsi="Optima" w:cs="Calibri"/>
                <w:color w:val="000000"/>
                <w:kern w:val="0"/>
                <w:vertAlign w:val="subscript"/>
                <w14:ligatures w14:val="none"/>
              </w:rPr>
              <w:t>hyperspank</w:t>
            </w:r>
            <w:r w:rsidRPr="000D30AD">
              <w:rPr>
                <w:rFonts w:ascii="Optima" w:eastAsia="Times New Roman" w:hAnsi="Optima" w:cs="Calibri"/>
                <w:color w:val="000000"/>
                <w:kern w:val="0"/>
                <w14:ligatures w14:val="none"/>
              </w:rPr>
              <w:t>-</w:t>
            </w:r>
            <w:r w:rsidRPr="000D30AD">
              <w:rPr>
                <w:rFonts w:ascii="Optima" w:eastAsia="Times New Roman" w:hAnsi="Optima" w:cs="Calibri"/>
                <w:i/>
                <w:iCs/>
                <w:color w:val="000000"/>
                <w:kern w:val="0"/>
                <w14:ligatures w14:val="none"/>
              </w:rPr>
              <w:t>gfp</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color w:val="000000"/>
                <w:kern w:val="0"/>
                <w14:ligatures w14:val="none"/>
              </w:rPr>
              <w:t>Chl</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 xml:space="preserve">); </w:t>
            </w:r>
            <w:r w:rsidRPr="000D30AD">
              <w:rPr>
                <w:rFonts w:ascii="Symbol" w:eastAsia="Times New Roman" w:hAnsi="Symbol" w:cs="Calibri"/>
                <w:color w:val="000000"/>
                <w:kern w:val="0"/>
                <w14:ligatures w14:val="none"/>
              </w:rPr>
              <w:t>D</w:t>
            </w:r>
            <w:proofErr w:type="spellStart"/>
            <w:r w:rsidRPr="000D30AD">
              <w:rPr>
                <w:rFonts w:ascii="Optima" w:eastAsia="Times New Roman" w:hAnsi="Optima" w:cs="Calibri"/>
                <w:i/>
                <w:iCs/>
                <w:color w:val="000000"/>
                <w:kern w:val="0"/>
                <w14:ligatures w14:val="none"/>
              </w:rPr>
              <w:t>pksL</w:t>
            </w:r>
            <w:proofErr w:type="spellEnd"/>
            <w:r w:rsidRPr="000D30AD">
              <w:rPr>
                <w:rFonts w:ascii="Optima" w:eastAsia="Times New Roman" w:hAnsi="Optima" w:cs="Calibri"/>
                <w:color w:val="000000"/>
                <w:kern w:val="0"/>
                <w14:ligatures w14:val="none"/>
              </w:rPr>
              <w:t xml:space="preserve"> (</w:t>
            </w:r>
            <w:proofErr w:type="spellStart"/>
            <w:r w:rsidRPr="000D30AD">
              <w:rPr>
                <w:rFonts w:ascii="Optima" w:eastAsia="Times New Roman" w:hAnsi="Optima" w:cs="Calibri"/>
                <w:color w:val="000000"/>
                <w:kern w:val="0"/>
                <w14:ligatures w14:val="none"/>
              </w:rPr>
              <w:t>Chl</w:t>
            </w:r>
            <w:r w:rsidRPr="000D30AD">
              <w:rPr>
                <w:rFonts w:ascii="Optima" w:eastAsia="Times New Roman" w:hAnsi="Optima" w:cs="Calibri"/>
                <w:color w:val="000000"/>
                <w:kern w:val="0"/>
                <w:vertAlign w:val="superscript"/>
                <w14:ligatures w14:val="none"/>
              </w:rPr>
              <w:t>R</w:t>
            </w:r>
            <w:proofErr w:type="spellEnd"/>
            <w:r w:rsidRPr="000D30AD">
              <w:rPr>
                <w:rFonts w:ascii="Optima" w:eastAsia="Times New Roman" w:hAnsi="Optima" w:cs="Calibri"/>
                <w:color w:val="000000"/>
                <w:kern w:val="0"/>
                <w14:ligatures w14:val="none"/>
              </w:rPr>
              <w:t>)</w:t>
            </w:r>
          </w:p>
        </w:tc>
        <w:tc>
          <w:tcPr>
            <w:tcW w:w="1377" w:type="dxa"/>
            <w:vMerge/>
            <w:tcBorders>
              <w:top w:val="nil"/>
              <w:left w:val="nil"/>
              <w:bottom w:val="nil"/>
              <w:right w:val="nil"/>
            </w:tcBorders>
            <w:vAlign w:val="center"/>
            <w:hideMark/>
          </w:tcPr>
          <w:p w14:paraId="52B501DF"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515B63C" w14:textId="77777777" w:rsidR="000D30AD" w:rsidRPr="000D30AD" w:rsidRDefault="000D30AD" w:rsidP="000D30AD">
            <w:pPr>
              <w:rPr>
                <w:rFonts w:ascii="Optima" w:eastAsia="Times New Roman" w:hAnsi="Optima" w:cs="Calibri"/>
                <w:color w:val="000000"/>
                <w:kern w:val="0"/>
                <w14:ligatures w14:val="none"/>
              </w:rPr>
            </w:pPr>
          </w:p>
        </w:tc>
      </w:tr>
      <w:tr w:rsidR="000D30AD" w:rsidRPr="00BE08BE" w14:paraId="7796DF43" w14:textId="77777777" w:rsidTr="000D30AD">
        <w:trPr>
          <w:trHeight w:val="420"/>
        </w:trPr>
        <w:tc>
          <w:tcPr>
            <w:tcW w:w="222" w:type="dxa"/>
            <w:tcBorders>
              <w:top w:val="nil"/>
              <w:left w:val="nil"/>
              <w:bottom w:val="nil"/>
              <w:right w:val="nil"/>
            </w:tcBorders>
            <w:shd w:val="clear" w:color="auto" w:fill="auto"/>
            <w:noWrap/>
            <w:vAlign w:val="bottom"/>
            <w:hideMark/>
          </w:tcPr>
          <w:p w14:paraId="7AC5154C"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75CEEC02"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9160" w:type="dxa"/>
            <w:gridSpan w:val="2"/>
            <w:tcBorders>
              <w:top w:val="nil"/>
              <w:left w:val="nil"/>
              <w:bottom w:val="nil"/>
              <w:right w:val="nil"/>
            </w:tcBorders>
            <w:shd w:val="clear" w:color="auto" w:fill="auto"/>
            <w:vAlign w:val="center"/>
            <w:hideMark/>
          </w:tcPr>
          <w:p w14:paraId="1E40FC0B" w14:textId="77777777" w:rsidR="000D30AD" w:rsidRPr="000D30AD" w:rsidRDefault="000D30AD" w:rsidP="000D30AD">
            <w:pPr>
              <w:rPr>
                <w:rFonts w:ascii="Optima" w:eastAsia="Times New Roman" w:hAnsi="Optima" w:cs="Calibri"/>
                <w:color w:val="000000"/>
                <w:kern w:val="0"/>
                <w:lang w:val="da-DK"/>
                <w14:ligatures w14:val="none"/>
              </w:rPr>
            </w:pPr>
            <w:r w:rsidRPr="000D30AD">
              <w:rPr>
                <w:rFonts w:ascii="Optima" w:eastAsia="Times New Roman" w:hAnsi="Optima" w:cs="Calibri"/>
                <w:color w:val="000000"/>
                <w:kern w:val="0"/>
                <w:lang w:val="da-DK"/>
                <w14:ligatures w14:val="none"/>
              </w:rPr>
              <w:t xml:space="preserve">P5_B1 </w:t>
            </w:r>
            <w:proofErr w:type="spellStart"/>
            <w:proofErr w:type="gramStart"/>
            <w:r w:rsidRPr="000D30AD">
              <w:rPr>
                <w:rFonts w:ascii="Optima" w:eastAsia="Times New Roman" w:hAnsi="Optima" w:cs="Calibri"/>
                <w:i/>
                <w:iCs/>
                <w:color w:val="000000"/>
                <w:kern w:val="0"/>
                <w:lang w:val="da-DK"/>
                <w14:ligatures w14:val="none"/>
              </w:rPr>
              <w:t>amyE</w:t>
            </w:r>
            <w:r w:rsidRPr="000D30AD">
              <w:rPr>
                <w:rFonts w:ascii="Optima" w:eastAsia="Times New Roman" w:hAnsi="Optima" w:cs="Calibri"/>
                <w:color w:val="000000"/>
                <w:kern w:val="0"/>
                <w:lang w:val="da-DK"/>
                <w14:ligatures w14:val="none"/>
              </w:rPr>
              <w:t>::</w:t>
            </w:r>
            <w:proofErr w:type="gramEnd"/>
            <w:r w:rsidRPr="000D30AD">
              <w:rPr>
                <w:rFonts w:ascii="Optima" w:eastAsia="Times New Roman" w:hAnsi="Optima" w:cs="Calibri"/>
                <w:color w:val="000000"/>
                <w:kern w:val="0"/>
                <w:lang w:val="da-DK"/>
                <w14:ligatures w14:val="none"/>
              </w:rPr>
              <w:t>P</w:t>
            </w:r>
            <w:r w:rsidRPr="000D30AD">
              <w:rPr>
                <w:rFonts w:ascii="Optima" w:eastAsia="Times New Roman" w:hAnsi="Optima" w:cs="Calibri"/>
                <w:color w:val="000000"/>
                <w:kern w:val="0"/>
                <w:vertAlign w:val="subscript"/>
                <w:lang w:val="da-DK"/>
                <w14:ligatures w14:val="none"/>
              </w:rPr>
              <w:t>hyperspank</w:t>
            </w:r>
            <w:r w:rsidRPr="000D30AD">
              <w:rPr>
                <w:rFonts w:ascii="Optima" w:eastAsia="Times New Roman" w:hAnsi="Optima" w:cs="Calibri"/>
                <w:color w:val="000000"/>
                <w:kern w:val="0"/>
                <w:lang w:val="da-DK"/>
                <w14:ligatures w14:val="none"/>
              </w:rPr>
              <w:t>-</w:t>
            </w:r>
            <w:r w:rsidRPr="000D30AD">
              <w:rPr>
                <w:rFonts w:ascii="Optima" w:eastAsia="Times New Roman" w:hAnsi="Optima" w:cs="Calibri"/>
                <w:i/>
                <w:iCs/>
                <w:color w:val="000000"/>
                <w:kern w:val="0"/>
                <w:lang w:val="da-DK"/>
                <w14:ligatures w14:val="none"/>
              </w:rPr>
              <w:t>mKate</w:t>
            </w:r>
            <w:proofErr w:type="spellEnd"/>
            <w:r w:rsidRPr="000D30AD">
              <w:rPr>
                <w:rFonts w:ascii="Optima" w:eastAsia="Times New Roman" w:hAnsi="Optima" w:cs="Calibri"/>
                <w:color w:val="000000"/>
                <w:kern w:val="0"/>
                <w:lang w:val="da-DK"/>
                <w14:ligatures w14:val="none"/>
              </w:rPr>
              <w:t xml:space="preserve"> (</w:t>
            </w:r>
            <w:proofErr w:type="spellStart"/>
            <w:r w:rsidRPr="000D30AD">
              <w:rPr>
                <w:rFonts w:ascii="Optima" w:eastAsia="Times New Roman" w:hAnsi="Optima" w:cs="Calibri"/>
                <w:color w:val="000000"/>
                <w:kern w:val="0"/>
                <w:lang w:val="da-DK"/>
                <w14:ligatures w14:val="none"/>
              </w:rPr>
              <w:t>Spec</w:t>
            </w:r>
            <w:r w:rsidRPr="000D30AD">
              <w:rPr>
                <w:rFonts w:ascii="Optima" w:eastAsia="Times New Roman" w:hAnsi="Optima" w:cs="Calibri"/>
                <w:color w:val="000000"/>
                <w:kern w:val="0"/>
                <w:vertAlign w:val="superscript"/>
                <w:lang w:val="da-DK"/>
                <w14:ligatures w14:val="none"/>
              </w:rPr>
              <w:t>R</w:t>
            </w:r>
            <w:proofErr w:type="spellEnd"/>
            <w:r w:rsidRPr="000D30AD">
              <w:rPr>
                <w:rFonts w:ascii="Optima" w:eastAsia="Times New Roman" w:hAnsi="Optima" w:cs="Calibri"/>
                <w:color w:val="000000"/>
                <w:kern w:val="0"/>
                <w:lang w:val="da-DK"/>
                <w14:ligatures w14:val="none"/>
              </w:rPr>
              <w:t>)</w:t>
            </w:r>
          </w:p>
        </w:tc>
        <w:tc>
          <w:tcPr>
            <w:tcW w:w="1377" w:type="dxa"/>
            <w:vMerge/>
            <w:tcBorders>
              <w:top w:val="nil"/>
              <w:left w:val="nil"/>
              <w:bottom w:val="nil"/>
              <w:right w:val="nil"/>
            </w:tcBorders>
            <w:vAlign w:val="center"/>
            <w:hideMark/>
          </w:tcPr>
          <w:p w14:paraId="3E11FA74" w14:textId="77777777" w:rsidR="000D30AD" w:rsidRPr="000D30AD" w:rsidRDefault="000D30AD" w:rsidP="000D30AD">
            <w:pPr>
              <w:rPr>
                <w:rFonts w:ascii="Optima Regular" w:eastAsia="Times New Roman" w:hAnsi="Optima Regular" w:cs="Calibri"/>
                <w:color w:val="000000"/>
                <w:kern w:val="0"/>
                <w:lang w:val="da-DK"/>
                <w14:ligatures w14:val="none"/>
              </w:rPr>
            </w:pPr>
          </w:p>
        </w:tc>
        <w:tc>
          <w:tcPr>
            <w:tcW w:w="1300" w:type="dxa"/>
            <w:tcBorders>
              <w:top w:val="nil"/>
              <w:left w:val="nil"/>
              <w:bottom w:val="nil"/>
              <w:right w:val="nil"/>
            </w:tcBorders>
            <w:shd w:val="clear" w:color="auto" w:fill="auto"/>
            <w:noWrap/>
            <w:vAlign w:val="bottom"/>
            <w:hideMark/>
          </w:tcPr>
          <w:p w14:paraId="52C2006B" w14:textId="77777777" w:rsidR="000D30AD" w:rsidRPr="000D30AD" w:rsidRDefault="000D30AD" w:rsidP="000D30AD">
            <w:pPr>
              <w:rPr>
                <w:rFonts w:ascii="Optima" w:eastAsia="Times New Roman" w:hAnsi="Optima" w:cs="Calibri"/>
                <w:color w:val="000000"/>
                <w:kern w:val="0"/>
                <w:lang w:val="da-DK"/>
                <w14:ligatures w14:val="none"/>
              </w:rPr>
            </w:pPr>
          </w:p>
        </w:tc>
      </w:tr>
      <w:tr w:rsidR="000D30AD" w:rsidRPr="000D30AD" w14:paraId="27E2D51E" w14:textId="77777777" w:rsidTr="000D30AD">
        <w:trPr>
          <w:trHeight w:val="420"/>
        </w:trPr>
        <w:tc>
          <w:tcPr>
            <w:tcW w:w="222" w:type="dxa"/>
            <w:tcBorders>
              <w:top w:val="nil"/>
              <w:left w:val="nil"/>
              <w:bottom w:val="nil"/>
              <w:right w:val="nil"/>
            </w:tcBorders>
            <w:shd w:val="clear" w:color="auto" w:fill="auto"/>
            <w:noWrap/>
            <w:vAlign w:val="bottom"/>
            <w:hideMark/>
          </w:tcPr>
          <w:p w14:paraId="71FFF7BC" w14:textId="77777777" w:rsidR="000D30AD" w:rsidRPr="000D30AD" w:rsidRDefault="000D30AD" w:rsidP="000D30AD">
            <w:pPr>
              <w:rPr>
                <w:rFonts w:ascii="Times New Roman" w:eastAsia="Times New Roman" w:hAnsi="Times New Roman" w:cs="Times New Roman"/>
                <w:kern w:val="0"/>
                <w:sz w:val="20"/>
                <w:szCs w:val="20"/>
                <w:lang w:val="da-DK"/>
                <w14:ligatures w14:val="none"/>
              </w:rPr>
            </w:pPr>
          </w:p>
        </w:tc>
        <w:tc>
          <w:tcPr>
            <w:tcW w:w="1920" w:type="dxa"/>
            <w:tcBorders>
              <w:top w:val="nil"/>
              <w:left w:val="nil"/>
              <w:bottom w:val="nil"/>
              <w:right w:val="nil"/>
            </w:tcBorders>
            <w:shd w:val="clear" w:color="auto" w:fill="auto"/>
            <w:vAlign w:val="center"/>
            <w:hideMark/>
          </w:tcPr>
          <w:p w14:paraId="03CFE4CE" w14:textId="77777777" w:rsidR="000D30AD" w:rsidRPr="000D30AD" w:rsidRDefault="000D30AD" w:rsidP="000D30AD">
            <w:pPr>
              <w:rPr>
                <w:rFonts w:ascii="Times New Roman" w:eastAsia="Times New Roman" w:hAnsi="Times New Roman" w:cs="Times New Roman"/>
                <w:kern w:val="0"/>
                <w:sz w:val="20"/>
                <w:szCs w:val="20"/>
                <w:lang w:val="da-DK"/>
                <w14:ligatures w14:val="none"/>
              </w:rPr>
            </w:pPr>
          </w:p>
        </w:tc>
        <w:tc>
          <w:tcPr>
            <w:tcW w:w="9160" w:type="dxa"/>
            <w:gridSpan w:val="2"/>
            <w:tcBorders>
              <w:top w:val="nil"/>
              <w:left w:val="nil"/>
              <w:bottom w:val="nil"/>
              <w:right w:val="nil"/>
            </w:tcBorders>
            <w:shd w:val="clear" w:color="auto" w:fill="auto"/>
            <w:vAlign w:val="center"/>
            <w:hideMark/>
          </w:tcPr>
          <w:p w14:paraId="59896FE7" w14:textId="77777777" w:rsidR="000D30AD" w:rsidRPr="000D30AD" w:rsidRDefault="000D30AD" w:rsidP="000D30AD">
            <w:pPr>
              <w:rPr>
                <w:rFonts w:ascii="Optima" w:eastAsia="Times New Roman" w:hAnsi="Optima" w:cs="Calibri"/>
                <w:color w:val="000000"/>
                <w:kern w:val="0"/>
                <w:lang w:val="da-DK"/>
                <w14:ligatures w14:val="none"/>
              </w:rPr>
            </w:pPr>
            <w:r w:rsidRPr="000D30AD">
              <w:rPr>
                <w:rFonts w:ascii="Optima" w:eastAsia="Times New Roman" w:hAnsi="Optima" w:cs="Calibri"/>
                <w:color w:val="000000"/>
                <w:kern w:val="0"/>
                <w:lang w:val="da-DK"/>
                <w14:ligatures w14:val="none"/>
              </w:rPr>
              <w:t xml:space="preserve">P5_B1 </w:t>
            </w:r>
            <w:proofErr w:type="spellStart"/>
            <w:proofErr w:type="gramStart"/>
            <w:r w:rsidRPr="000D30AD">
              <w:rPr>
                <w:rFonts w:ascii="Optima" w:eastAsia="Times New Roman" w:hAnsi="Optima" w:cs="Calibri"/>
                <w:i/>
                <w:iCs/>
                <w:color w:val="000000"/>
                <w:kern w:val="0"/>
                <w:lang w:val="da-DK"/>
                <w14:ligatures w14:val="none"/>
              </w:rPr>
              <w:t>amyE</w:t>
            </w:r>
            <w:r w:rsidRPr="000D30AD">
              <w:rPr>
                <w:rFonts w:ascii="Optima" w:eastAsia="Times New Roman" w:hAnsi="Optima" w:cs="Calibri"/>
                <w:color w:val="000000"/>
                <w:kern w:val="0"/>
                <w:lang w:val="da-DK"/>
                <w14:ligatures w14:val="none"/>
              </w:rPr>
              <w:t>::</w:t>
            </w:r>
            <w:proofErr w:type="gramEnd"/>
            <w:r w:rsidRPr="000D30AD">
              <w:rPr>
                <w:rFonts w:ascii="Optima" w:eastAsia="Times New Roman" w:hAnsi="Optima" w:cs="Calibri"/>
                <w:i/>
                <w:iCs/>
                <w:color w:val="000000"/>
                <w:kern w:val="0"/>
                <w:lang w:val="da-DK"/>
                <w14:ligatures w14:val="none"/>
              </w:rPr>
              <w:t>PsrfAA</w:t>
            </w:r>
            <w:r w:rsidRPr="000D30AD">
              <w:rPr>
                <w:rFonts w:ascii="Optima" w:eastAsia="Times New Roman" w:hAnsi="Optima" w:cs="Calibri"/>
                <w:color w:val="000000"/>
                <w:kern w:val="0"/>
                <w:lang w:val="da-DK"/>
                <w14:ligatures w14:val="none"/>
              </w:rPr>
              <w:t>-</w:t>
            </w:r>
            <w:r w:rsidRPr="000D30AD">
              <w:rPr>
                <w:rFonts w:ascii="Optima" w:eastAsia="Times New Roman" w:hAnsi="Optima" w:cs="Calibri"/>
                <w:i/>
                <w:iCs/>
                <w:color w:val="000000"/>
                <w:kern w:val="0"/>
                <w:lang w:val="da-DK"/>
                <w14:ligatures w14:val="none"/>
              </w:rPr>
              <w:t>gfp</w:t>
            </w:r>
            <w:proofErr w:type="spellEnd"/>
            <w:r w:rsidRPr="000D30AD">
              <w:rPr>
                <w:rFonts w:ascii="Optima" w:eastAsia="Times New Roman" w:hAnsi="Optima" w:cs="Calibri"/>
                <w:color w:val="000000"/>
                <w:kern w:val="0"/>
                <w:lang w:val="da-DK"/>
                <w14:ligatures w14:val="none"/>
              </w:rPr>
              <w:t xml:space="preserve"> (</w:t>
            </w:r>
            <w:proofErr w:type="spellStart"/>
            <w:r w:rsidRPr="000D30AD">
              <w:rPr>
                <w:rFonts w:ascii="Optima" w:eastAsia="Times New Roman" w:hAnsi="Optima" w:cs="Calibri"/>
                <w:color w:val="000000"/>
                <w:kern w:val="0"/>
                <w:lang w:val="da-DK"/>
                <w14:ligatures w14:val="none"/>
              </w:rPr>
              <w:t>Chl</w:t>
            </w:r>
            <w:r w:rsidRPr="000D30AD">
              <w:rPr>
                <w:rFonts w:ascii="Optima" w:eastAsia="Times New Roman" w:hAnsi="Optima" w:cs="Calibri"/>
                <w:color w:val="000000"/>
                <w:kern w:val="0"/>
                <w:vertAlign w:val="superscript"/>
                <w:lang w:val="da-DK"/>
                <w14:ligatures w14:val="none"/>
              </w:rPr>
              <w:t>R</w:t>
            </w:r>
            <w:proofErr w:type="spellEnd"/>
            <w:r w:rsidRPr="000D30AD">
              <w:rPr>
                <w:rFonts w:ascii="Optima" w:eastAsia="Times New Roman" w:hAnsi="Optima" w:cs="Calibri"/>
                <w:color w:val="000000"/>
                <w:kern w:val="0"/>
                <w:lang w:val="da-DK"/>
                <w14:ligatures w14:val="none"/>
              </w:rPr>
              <w:t>)</w:t>
            </w:r>
          </w:p>
        </w:tc>
        <w:tc>
          <w:tcPr>
            <w:tcW w:w="1377" w:type="dxa"/>
            <w:tcBorders>
              <w:top w:val="nil"/>
              <w:left w:val="nil"/>
              <w:bottom w:val="nil"/>
              <w:right w:val="nil"/>
            </w:tcBorders>
            <w:shd w:val="clear" w:color="auto" w:fill="auto"/>
            <w:noWrap/>
            <w:vAlign w:val="center"/>
            <w:hideMark/>
          </w:tcPr>
          <w:p w14:paraId="0896CC2F" w14:textId="3CE653AF" w:rsidR="000D30AD" w:rsidRPr="000D30AD" w:rsidRDefault="000D30AD" w:rsidP="000D30AD">
            <w:pPr>
              <w:jc w:val="center"/>
              <w:rPr>
                <w:rFonts w:ascii="Optima Regular" w:eastAsia="Times New Roman" w:hAnsi="Optima Regular" w:cs="Calibri"/>
                <w:color w:val="000000"/>
                <w:kern w:val="0"/>
                <w14:ligatures w14:val="none"/>
              </w:rPr>
            </w:pPr>
            <w:r w:rsidRPr="000D30AD">
              <w:rPr>
                <w:rFonts w:ascii="Optima Regular" w:eastAsia="Times New Roman" w:hAnsi="Optima Regular" w:cs="Calibri"/>
                <w:color w:val="000000"/>
                <w:kern w:val="0"/>
                <w14:ligatures w14:val="none"/>
              </w:rPr>
              <w:t>This study</w:t>
            </w:r>
          </w:p>
        </w:tc>
        <w:tc>
          <w:tcPr>
            <w:tcW w:w="1300" w:type="dxa"/>
            <w:tcBorders>
              <w:top w:val="nil"/>
              <w:left w:val="nil"/>
              <w:bottom w:val="nil"/>
              <w:right w:val="nil"/>
            </w:tcBorders>
            <w:shd w:val="clear" w:color="auto" w:fill="auto"/>
            <w:noWrap/>
            <w:vAlign w:val="bottom"/>
            <w:hideMark/>
          </w:tcPr>
          <w:p w14:paraId="1C23E3B2" w14:textId="77777777" w:rsidR="000D30AD" w:rsidRPr="000D30AD" w:rsidRDefault="000D30AD" w:rsidP="000D30AD">
            <w:pPr>
              <w:jc w:val="center"/>
              <w:rPr>
                <w:rFonts w:ascii="Optima Regular" w:eastAsia="Times New Roman" w:hAnsi="Optima Regular" w:cs="Calibri"/>
                <w:color w:val="000000"/>
                <w:kern w:val="0"/>
                <w14:ligatures w14:val="none"/>
              </w:rPr>
            </w:pPr>
          </w:p>
        </w:tc>
      </w:tr>
      <w:tr w:rsidR="000D30AD" w:rsidRPr="000D30AD" w14:paraId="0B48B270" w14:textId="77777777" w:rsidTr="000D30AD">
        <w:trPr>
          <w:trHeight w:val="680"/>
        </w:trPr>
        <w:tc>
          <w:tcPr>
            <w:tcW w:w="222" w:type="dxa"/>
            <w:tcBorders>
              <w:top w:val="nil"/>
              <w:left w:val="nil"/>
              <w:bottom w:val="nil"/>
              <w:right w:val="nil"/>
            </w:tcBorders>
            <w:shd w:val="clear" w:color="auto" w:fill="auto"/>
            <w:noWrap/>
            <w:vAlign w:val="bottom"/>
            <w:hideMark/>
          </w:tcPr>
          <w:p w14:paraId="4416B53E"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single" w:sz="8" w:space="0" w:color="auto"/>
              <w:left w:val="nil"/>
              <w:bottom w:val="nil"/>
              <w:right w:val="nil"/>
            </w:tcBorders>
            <w:shd w:val="clear" w:color="auto" w:fill="auto"/>
            <w:vAlign w:val="center"/>
            <w:hideMark/>
          </w:tcPr>
          <w:p w14:paraId="3633E118"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D749</w:t>
            </w:r>
          </w:p>
        </w:tc>
        <w:tc>
          <w:tcPr>
            <w:tcW w:w="7260" w:type="dxa"/>
            <w:tcBorders>
              <w:top w:val="single" w:sz="8" w:space="0" w:color="auto"/>
              <w:left w:val="nil"/>
              <w:bottom w:val="nil"/>
              <w:right w:val="nil"/>
            </w:tcBorders>
            <w:shd w:val="clear" w:color="auto" w:fill="auto"/>
            <w:vAlign w:val="center"/>
            <w:hideMark/>
          </w:tcPr>
          <w:p w14:paraId="7F4F19D3"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Pedobacter</w:t>
            </w:r>
            <w:proofErr w:type="spellEnd"/>
            <w:r w:rsidRPr="000D30AD">
              <w:rPr>
                <w:rFonts w:ascii="Optima" w:eastAsia="Times New Roman" w:hAnsi="Optima" w:cs="Calibri"/>
                <w:color w:val="000000"/>
                <w:kern w:val="0"/>
                <w14:ligatures w14:val="none"/>
              </w:rPr>
              <w:t xml:space="preserve"> sp.  soil isolate from sampling site 55.788800, 12.558300</w:t>
            </w:r>
          </w:p>
        </w:tc>
        <w:tc>
          <w:tcPr>
            <w:tcW w:w="1900" w:type="dxa"/>
            <w:vMerge w:val="restart"/>
            <w:tcBorders>
              <w:top w:val="single" w:sz="8" w:space="0" w:color="auto"/>
              <w:left w:val="nil"/>
              <w:bottom w:val="single" w:sz="8" w:space="0" w:color="000000"/>
              <w:right w:val="nil"/>
            </w:tcBorders>
            <w:shd w:val="clear" w:color="auto" w:fill="auto"/>
            <w:vAlign w:val="center"/>
            <w:hideMark/>
          </w:tcPr>
          <w:p w14:paraId="189EB821" w14:textId="77777777" w:rsidR="000D30AD" w:rsidRPr="000D30AD" w:rsidRDefault="000D30AD" w:rsidP="000D30AD">
            <w:pPr>
              <w:jc w:val="center"/>
              <w:rPr>
                <w:rFonts w:ascii="Optima" w:eastAsia="Times New Roman" w:hAnsi="Optima" w:cs="Calibri"/>
                <w:b/>
                <w:bCs/>
                <w:color w:val="000000"/>
                <w:kern w:val="0"/>
                <w14:ligatures w14:val="none"/>
              </w:rPr>
            </w:pPr>
            <w:proofErr w:type="spellStart"/>
            <w:r w:rsidRPr="000D30AD">
              <w:rPr>
                <w:rFonts w:ascii="Optima" w:eastAsia="Times New Roman" w:hAnsi="Optima" w:cs="Calibri"/>
                <w:b/>
                <w:bCs/>
                <w:color w:val="000000"/>
                <w:kern w:val="0"/>
                <w14:ligatures w14:val="none"/>
              </w:rPr>
              <w:t>CemiSt</w:t>
            </w:r>
            <w:proofErr w:type="spellEnd"/>
            <w:r w:rsidRPr="000D30AD">
              <w:rPr>
                <w:rFonts w:ascii="Optima" w:eastAsia="Times New Roman" w:hAnsi="Optima" w:cs="Calibri"/>
                <w:b/>
                <w:bCs/>
                <w:color w:val="000000"/>
                <w:kern w:val="0"/>
                <w14:ligatures w14:val="none"/>
              </w:rPr>
              <w:t xml:space="preserve"> SynCom</w:t>
            </w:r>
          </w:p>
        </w:tc>
        <w:tc>
          <w:tcPr>
            <w:tcW w:w="1377" w:type="dxa"/>
            <w:vMerge w:val="restart"/>
            <w:tcBorders>
              <w:top w:val="single" w:sz="8" w:space="0" w:color="auto"/>
              <w:left w:val="nil"/>
              <w:bottom w:val="single" w:sz="8" w:space="0" w:color="000000"/>
              <w:right w:val="nil"/>
            </w:tcBorders>
            <w:shd w:val="clear" w:color="auto" w:fill="auto"/>
            <w:noWrap/>
            <w:vAlign w:val="center"/>
            <w:hideMark/>
          </w:tcPr>
          <w:p w14:paraId="1C0A82DD" w14:textId="37E8E99F" w:rsidR="000D30AD" w:rsidRPr="000D30AD" w:rsidRDefault="000D30AD" w:rsidP="000D30AD">
            <w:pPr>
              <w:jc w:val="center"/>
              <w:rPr>
                <w:rFonts w:ascii="Optima Regular" w:eastAsia="Times New Roman" w:hAnsi="Optima Regular" w:cs="Calibri"/>
                <w:color w:val="000000"/>
                <w:kern w:val="0"/>
                <w14:ligatures w14:val="none"/>
              </w:rPr>
            </w:pPr>
            <w:r>
              <w:rPr>
                <w:rFonts w:ascii="Optima Regular" w:eastAsia="Times New Roman" w:hAnsi="Optima Regular" w:cs="Calibri"/>
                <w:color w:val="000000"/>
                <w:kern w:val="0"/>
                <w14:ligatures w14:val="none"/>
              </w:rPr>
              <w:fldChar w:fldCharType="begin"/>
            </w:r>
            <w:r w:rsidR="00D06FC6">
              <w:rPr>
                <w:rFonts w:ascii="Optima Regular" w:eastAsia="Times New Roman" w:hAnsi="Optima Regular" w:cs="Calibri"/>
                <w:color w:val="000000"/>
                <w:kern w:val="0"/>
                <w14:ligatures w14:val="none"/>
              </w:rPr>
              <w:instrText xml:space="preserve"> ADDIN ZOTERO_ITEM CSL_CITATION {"citationID":"lWLwDTKj","properties":{"formattedCitation":"\\super 5\\nosupersub{}","plainCitation":"5","noteIndex":0},"citationItems":[{"id":1446,"uris":["http://zotero.org/users/9566986/items/9CDPFVWT"],"itemData":{"id":1446,"type":"article-journal","container-title":"Microbiology Resource Announcements","DOI":"10.1128/MRA.00848-21","issue":"46","journalAbbreviation":"Microbiology Resource Announcements","note":"publisher: American Society for Microbiology","page":"e00848-21","title":"Complete Genome Sequences of Four Soil-Derived Isolates for Studying Synthetic Bacterial Community Assembly","volume":"10","author":[{"literal":"Lozano-Andrade Carlos N."},{"literal":"Strube Mikael Lenz"},{"literal":"Kovács Ákos T."}],"issued":{"date-parts":[["2021",11,18]]},"citation-key":"Lozano-AndradeCarlosN.-2021"}}],"schema":"https://github.com/citation-style-language/schema/raw/master/csl-citation.json"} </w:instrText>
            </w:r>
            <w:r>
              <w:rPr>
                <w:rFonts w:ascii="Optima Regular" w:eastAsia="Times New Roman" w:hAnsi="Optima Regular" w:cs="Calibri"/>
                <w:color w:val="000000"/>
                <w:kern w:val="0"/>
                <w14:ligatures w14:val="none"/>
              </w:rPr>
              <w:fldChar w:fldCharType="separate"/>
            </w:r>
            <w:r w:rsidR="00D06FC6" w:rsidRPr="00D06FC6">
              <w:rPr>
                <w:rFonts w:ascii="Optima Regular" w:hAnsi="Optima Regular" w:cs="Times New Roman"/>
                <w:color w:val="000000"/>
                <w:kern w:val="0"/>
                <w:vertAlign w:val="superscript"/>
              </w:rPr>
              <w:t>5</w:t>
            </w:r>
            <w:r>
              <w:rPr>
                <w:rFonts w:ascii="Optima Regular" w:eastAsia="Times New Roman" w:hAnsi="Optima Regular" w:cs="Calibri"/>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5A4B0697" w14:textId="125967DB" w:rsidR="000D30AD" w:rsidRPr="000D30AD" w:rsidRDefault="000D30AD" w:rsidP="000D30AD">
            <w:pPr>
              <w:jc w:val="center"/>
              <w:rPr>
                <w:rFonts w:ascii="Optima Regular" w:eastAsia="Times New Roman" w:hAnsi="Optima Regular" w:cs="Calibri"/>
                <w:color w:val="000000"/>
                <w:kern w:val="0"/>
                <w14:ligatures w14:val="none"/>
              </w:rPr>
            </w:pPr>
          </w:p>
        </w:tc>
      </w:tr>
      <w:tr w:rsidR="000D30AD" w:rsidRPr="000D30AD" w14:paraId="328B9962" w14:textId="77777777" w:rsidTr="000D30AD">
        <w:trPr>
          <w:trHeight w:val="680"/>
        </w:trPr>
        <w:tc>
          <w:tcPr>
            <w:tcW w:w="222" w:type="dxa"/>
            <w:tcBorders>
              <w:top w:val="nil"/>
              <w:left w:val="nil"/>
              <w:bottom w:val="nil"/>
              <w:right w:val="nil"/>
            </w:tcBorders>
            <w:shd w:val="clear" w:color="auto" w:fill="auto"/>
            <w:noWrap/>
            <w:vAlign w:val="bottom"/>
            <w:hideMark/>
          </w:tcPr>
          <w:p w14:paraId="7EF23585"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2CFC306B"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D757</w:t>
            </w:r>
          </w:p>
        </w:tc>
        <w:tc>
          <w:tcPr>
            <w:tcW w:w="7260" w:type="dxa"/>
            <w:tcBorders>
              <w:top w:val="nil"/>
              <w:left w:val="nil"/>
              <w:bottom w:val="nil"/>
              <w:right w:val="nil"/>
            </w:tcBorders>
            <w:shd w:val="clear" w:color="auto" w:fill="auto"/>
            <w:vAlign w:val="center"/>
            <w:hideMark/>
          </w:tcPr>
          <w:p w14:paraId="61DA5182"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Rhodococcus</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globerulus</w:t>
            </w:r>
            <w:proofErr w:type="spellEnd"/>
            <w:r w:rsidRPr="000D30AD">
              <w:rPr>
                <w:rFonts w:ascii="Optima" w:eastAsia="Times New Roman" w:hAnsi="Optima" w:cs="Calibri"/>
                <w:i/>
                <w:iCs/>
                <w:color w:val="000000"/>
                <w:kern w:val="0"/>
                <w14:ligatures w14:val="none"/>
              </w:rPr>
              <w:t xml:space="preserve"> s</w:t>
            </w:r>
            <w:r w:rsidRPr="000D30AD">
              <w:rPr>
                <w:rFonts w:ascii="Optima" w:eastAsia="Times New Roman" w:hAnsi="Optima" w:cs="Calibri"/>
                <w:color w:val="000000"/>
                <w:kern w:val="0"/>
                <w14:ligatures w14:val="none"/>
              </w:rPr>
              <w:t>oil isolate from sampling site 55.788800, 12.558300</w:t>
            </w:r>
          </w:p>
        </w:tc>
        <w:tc>
          <w:tcPr>
            <w:tcW w:w="1900" w:type="dxa"/>
            <w:vMerge/>
            <w:tcBorders>
              <w:top w:val="single" w:sz="8" w:space="0" w:color="auto"/>
              <w:left w:val="nil"/>
              <w:bottom w:val="single" w:sz="8" w:space="0" w:color="000000"/>
              <w:right w:val="nil"/>
            </w:tcBorders>
            <w:vAlign w:val="center"/>
            <w:hideMark/>
          </w:tcPr>
          <w:p w14:paraId="0F75E3DD"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single" w:sz="8" w:space="0" w:color="auto"/>
              <w:left w:val="nil"/>
              <w:bottom w:val="single" w:sz="8" w:space="0" w:color="000000"/>
              <w:right w:val="nil"/>
            </w:tcBorders>
            <w:vAlign w:val="center"/>
            <w:hideMark/>
          </w:tcPr>
          <w:p w14:paraId="38B33D86"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F4C05E9"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6BB3D4A7" w14:textId="77777777" w:rsidTr="000D30AD">
        <w:trPr>
          <w:trHeight w:val="680"/>
        </w:trPr>
        <w:tc>
          <w:tcPr>
            <w:tcW w:w="222" w:type="dxa"/>
            <w:tcBorders>
              <w:top w:val="nil"/>
              <w:left w:val="nil"/>
              <w:bottom w:val="nil"/>
              <w:right w:val="nil"/>
            </w:tcBorders>
            <w:shd w:val="clear" w:color="auto" w:fill="auto"/>
            <w:noWrap/>
            <w:vAlign w:val="bottom"/>
            <w:hideMark/>
          </w:tcPr>
          <w:p w14:paraId="308800FF"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6C9AF98C"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D763</w:t>
            </w:r>
          </w:p>
        </w:tc>
        <w:tc>
          <w:tcPr>
            <w:tcW w:w="7260" w:type="dxa"/>
            <w:tcBorders>
              <w:top w:val="nil"/>
              <w:left w:val="nil"/>
              <w:bottom w:val="nil"/>
              <w:right w:val="nil"/>
            </w:tcBorders>
            <w:shd w:val="clear" w:color="auto" w:fill="auto"/>
            <w:vAlign w:val="center"/>
            <w:hideMark/>
          </w:tcPr>
          <w:p w14:paraId="10645192"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Stenothrophomonas</w:t>
            </w:r>
            <w:proofErr w:type="spellEnd"/>
            <w:r w:rsidRPr="000D30AD">
              <w:rPr>
                <w:rFonts w:ascii="Optima" w:eastAsia="Times New Roman" w:hAnsi="Optima" w:cs="Calibri"/>
                <w:i/>
                <w:iCs/>
                <w:color w:val="000000"/>
                <w:kern w:val="0"/>
                <w14:ligatures w14:val="none"/>
              </w:rPr>
              <w:t xml:space="preserve"> indicatrix</w:t>
            </w:r>
            <w:r w:rsidRPr="000D30AD">
              <w:rPr>
                <w:rFonts w:ascii="Optima" w:eastAsia="Times New Roman" w:hAnsi="Optima" w:cs="Calibri"/>
                <w:color w:val="000000"/>
                <w:kern w:val="0"/>
                <w14:ligatures w14:val="none"/>
              </w:rPr>
              <w:t xml:space="preserve"> soil isolate from sampling site 55.788800, 12.558300</w:t>
            </w:r>
          </w:p>
        </w:tc>
        <w:tc>
          <w:tcPr>
            <w:tcW w:w="1900" w:type="dxa"/>
            <w:vMerge/>
            <w:tcBorders>
              <w:top w:val="single" w:sz="8" w:space="0" w:color="auto"/>
              <w:left w:val="nil"/>
              <w:bottom w:val="single" w:sz="8" w:space="0" w:color="000000"/>
              <w:right w:val="nil"/>
            </w:tcBorders>
            <w:vAlign w:val="center"/>
            <w:hideMark/>
          </w:tcPr>
          <w:p w14:paraId="7399FC1E"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single" w:sz="8" w:space="0" w:color="auto"/>
              <w:left w:val="nil"/>
              <w:bottom w:val="single" w:sz="8" w:space="0" w:color="000000"/>
              <w:right w:val="nil"/>
            </w:tcBorders>
            <w:vAlign w:val="center"/>
            <w:hideMark/>
          </w:tcPr>
          <w:p w14:paraId="7569FFEF"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E8C6962"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4758B4E3" w14:textId="77777777" w:rsidTr="000D30AD">
        <w:trPr>
          <w:trHeight w:val="700"/>
        </w:trPr>
        <w:tc>
          <w:tcPr>
            <w:tcW w:w="222" w:type="dxa"/>
            <w:tcBorders>
              <w:top w:val="nil"/>
              <w:left w:val="nil"/>
              <w:bottom w:val="nil"/>
              <w:right w:val="nil"/>
            </w:tcBorders>
            <w:shd w:val="clear" w:color="auto" w:fill="auto"/>
            <w:noWrap/>
            <w:vAlign w:val="bottom"/>
            <w:hideMark/>
          </w:tcPr>
          <w:p w14:paraId="6CF1F4D7"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8" w:space="0" w:color="auto"/>
              <w:right w:val="nil"/>
            </w:tcBorders>
            <w:shd w:val="clear" w:color="auto" w:fill="auto"/>
            <w:vAlign w:val="center"/>
            <w:hideMark/>
          </w:tcPr>
          <w:p w14:paraId="194AC4C8"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D764</w:t>
            </w:r>
          </w:p>
        </w:tc>
        <w:tc>
          <w:tcPr>
            <w:tcW w:w="7260" w:type="dxa"/>
            <w:tcBorders>
              <w:top w:val="nil"/>
              <w:left w:val="nil"/>
              <w:bottom w:val="single" w:sz="8" w:space="0" w:color="auto"/>
              <w:right w:val="nil"/>
            </w:tcBorders>
            <w:shd w:val="clear" w:color="auto" w:fill="auto"/>
            <w:vAlign w:val="center"/>
            <w:hideMark/>
          </w:tcPr>
          <w:p w14:paraId="646BFD0D"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Chryseobacterium</w:t>
            </w:r>
            <w:proofErr w:type="spellEnd"/>
            <w:r w:rsidRPr="000D30AD">
              <w:rPr>
                <w:rFonts w:ascii="Optima" w:eastAsia="Times New Roman" w:hAnsi="Optima" w:cs="Calibri"/>
                <w:color w:val="000000"/>
                <w:kern w:val="0"/>
                <w14:ligatures w14:val="none"/>
              </w:rPr>
              <w:t xml:space="preserve"> sp. soil isolate from sampling site 55.788800, 12.558300</w:t>
            </w:r>
          </w:p>
        </w:tc>
        <w:tc>
          <w:tcPr>
            <w:tcW w:w="1900" w:type="dxa"/>
            <w:vMerge/>
            <w:tcBorders>
              <w:top w:val="single" w:sz="8" w:space="0" w:color="auto"/>
              <w:left w:val="nil"/>
              <w:bottom w:val="single" w:sz="8" w:space="0" w:color="000000"/>
              <w:right w:val="nil"/>
            </w:tcBorders>
            <w:vAlign w:val="center"/>
            <w:hideMark/>
          </w:tcPr>
          <w:p w14:paraId="1DD7D81B"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single" w:sz="8" w:space="0" w:color="auto"/>
              <w:left w:val="nil"/>
              <w:bottom w:val="single" w:sz="8" w:space="0" w:color="000000"/>
              <w:right w:val="nil"/>
            </w:tcBorders>
            <w:vAlign w:val="center"/>
            <w:hideMark/>
          </w:tcPr>
          <w:p w14:paraId="7C8A4B5D"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07A1A88"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306BBABB" w14:textId="77777777" w:rsidTr="000D30AD">
        <w:trPr>
          <w:trHeight w:val="340"/>
        </w:trPr>
        <w:tc>
          <w:tcPr>
            <w:tcW w:w="222" w:type="dxa"/>
            <w:tcBorders>
              <w:top w:val="nil"/>
              <w:left w:val="nil"/>
              <w:bottom w:val="nil"/>
              <w:right w:val="nil"/>
            </w:tcBorders>
            <w:shd w:val="clear" w:color="auto" w:fill="auto"/>
            <w:noWrap/>
            <w:vAlign w:val="bottom"/>
            <w:hideMark/>
          </w:tcPr>
          <w:p w14:paraId="31204E5E"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F6B4730"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Sr</w:t>
            </w:r>
          </w:p>
        </w:tc>
        <w:tc>
          <w:tcPr>
            <w:tcW w:w="7260" w:type="dxa"/>
            <w:tcBorders>
              <w:top w:val="nil"/>
              <w:left w:val="nil"/>
              <w:bottom w:val="nil"/>
              <w:right w:val="nil"/>
            </w:tcBorders>
            <w:shd w:val="clear" w:color="auto" w:fill="auto"/>
            <w:vAlign w:val="center"/>
            <w:hideMark/>
          </w:tcPr>
          <w:p w14:paraId="1196CA84"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Stenotrophomonas </w:t>
            </w:r>
            <w:proofErr w:type="spellStart"/>
            <w:r w:rsidRPr="000D30AD">
              <w:rPr>
                <w:rFonts w:ascii="Optima" w:eastAsia="Times New Roman" w:hAnsi="Optima" w:cs="Calibri"/>
                <w:i/>
                <w:iCs/>
                <w:color w:val="000000"/>
                <w:kern w:val="0"/>
                <w14:ligatures w14:val="none"/>
              </w:rPr>
              <w:t>rhizophila</w:t>
            </w:r>
            <w:proofErr w:type="spellEnd"/>
          </w:p>
        </w:tc>
        <w:tc>
          <w:tcPr>
            <w:tcW w:w="1900" w:type="dxa"/>
            <w:vMerge w:val="restart"/>
            <w:tcBorders>
              <w:top w:val="nil"/>
              <w:left w:val="nil"/>
              <w:bottom w:val="single" w:sz="8" w:space="0" w:color="000000"/>
              <w:right w:val="nil"/>
            </w:tcBorders>
            <w:shd w:val="clear" w:color="auto" w:fill="auto"/>
            <w:vAlign w:val="center"/>
            <w:hideMark/>
          </w:tcPr>
          <w:p w14:paraId="60E3E7C4" w14:textId="77777777" w:rsidR="000D30AD" w:rsidRPr="000D30AD" w:rsidRDefault="000D30AD" w:rsidP="000D30AD">
            <w:pPr>
              <w:jc w:val="center"/>
              <w:rPr>
                <w:rFonts w:ascii="Optima" w:eastAsia="Times New Roman" w:hAnsi="Optima" w:cs="Calibri"/>
                <w:b/>
                <w:bCs/>
                <w:color w:val="000000"/>
                <w:kern w:val="0"/>
                <w14:ligatures w14:val="none"/>
              </w:rPr>
            </w:pPr>
            <w:r w:rsidRPr="000D30AD">
              <w:rPr>
                <w:rFonts w:ascii="Optima" w:eastAsia="Times New Roman" w:hAnsi="Optima" w:cs="Calibri"/>
                <w:b/>
                <w:bCs/>
                <w:color w:val="000000"/>
                <w:kern w:val="0"/>
                <w14:ligatures w14:val="none"/>
              </w:rPr>
              <w:t xml:space="preserve">SPMX SynCom </w:t>
            </w:r>
          </w:p>
        </w:tc>
        <w:tc>
          <w:tcPr>
            <w:tcW w:w="1377" w:type="dxa"/>
            <w:vMerge w:val="restart"/>
            <w:tcBorders>
              <w:top w:val="nil"/>
              <w:left w:val="nil"/>
              <w:bottom w:val="single" w:sz="8" w:space="0" w:color="000000"/>
              <w:right w:val="nil"/>
            </w:tcBorders>
            <w:shd w:val="clear" w:color="auto" w:fill="auto"/>
            <w:noWrap/>
            <w:vAlign w:val="center"/>
            <w:hideMark/>
          </w:tcPr>
          <w:p w14:paraId="223F44CA" w14:textId="54F4C216" w:rsidR="000D30AD" w:rsidRPr="000D30AD" w:rsidRDefault="00BE08BE" w:rsidP="000D30AD">
            <w:pPr>
              <w:jc w:val="center"/>
              <w:rPr>
                <w:rFonts w:ascii="Optima" w:eastAsia="Times New Roman" w:hAnsi="Optima" w:cs="Calibri"/>
                <w:b/>
                <w:bCs/>
                <w:color w:val="000000"/>
                <w:kern w:val="0"/>
                <w14:ligatures w14:val="none"/>
              </w:rPr>
            </w:pPr>
            <w:r>
              <w:rPr>
                <w:rFonts w:ascii="Optima" w:eastAsia="Times New Roman" w:hAnsi="Optima" w:cs="Calibri"/>
                <w:b/>
                <w:bCs/>
                <w:color w:val="000000"/>
                <w:kern w:val="0"/>
                <w14:ligatures w14:val="none"/>
              </w:rPr>
              <w:fldChar w:fldCharType="begin"/>
            </w:r>
            <w:r w:rsidR="009336D8">
              <w:rPr>
                <w:rFonts w:ascii="Optima" w:eastAsia="Times New Roman" w:hAnsi="Optima" w:cs="Calibri"/>
                <w:b/>
                <w:bCs/>
                <w:color w:val="000000"/>
                <w:kern w:val="0"/>
                <w14:ligatures w14:val="none"/>
              </w:rPr>
              <w:instrText xml:space="preserve"> ADDIN ZOTERO_ITEM CSL_CITATION {"citationID":"nfheSqJ7","properties":{"formattedCitation":"\\super 6\\nosupersub{}","plainCitation":"6","noteIndex":0},"citationItems":[{"id":2827,"uris":["http://zotero.org/groups/5056136/items/DB9TGBJ9"],"itemData":{"id":2827,"type":"article-journal","abstract":"Drought severely restricts plant production and global warming is further increasing drought stress for crops. Much information reveals the ability of individual microbes affecting plant stress tolerance. However, the effects of emergent bacterial community properties on plant drought tolerance remain largely unexplored. Here, we inoculated Arabidopsis plants in vivo with a four-species bacterial consortium (Stenotrophomonas rhizophila, Xanthomonas retroflexus, Microbacterium oxydans, and Paenibacillus amylolyticus, termed as SPMX), which is able to synergistically produce more biofilm biomass together than the sum of the four single-strain cultures, to investigate its effects on plant performance and rhizo-microbiota during drought. We found that SPMX remarkably improved Arabidopsis survival post 21-day drought whereas no drought-tolerant effect was observed when subjected to the individual strains, revealing emergent properties of the SPMX consortium as the underlying cause of the induced drought tolerance. The enhanced drought tolerance was associated with sustained chlorophyll content and endogenous abscisic acid (ABA) signaling. Furthermore, our data showed that the addition of SPMX helped to stabilize the diversity and structure of root-associated microbiomes, which potentially benefits plant health under drought. These SPMX-induced changes jointly confer an increased drought tolerance to plants. Our work may inform future efforts to engineer the emergent bacterial community properties to improve plant tolerance to drought.","container-title":"NPJ Biofilms and Microbiomes","DOI":"10.1038/s41522-021-00253-0","ISSN":"2055-5008","journalAbbreviation":"NPJ Biofilms Microbiomes","note":"PMID: 34795326\nPMCID: PMC8602335","page":"82","source":"PubMed Central","title":"Emergent bacterial community properties induce enhanced drought tolerance in Arabidopsis","volume":"7","author":[{"family":"Yang","given":"Nan"},{"family":"Nesme","given":"Joseph"},{"family":"Røder","given":"Henriette Lyng"},{"family":"Li","given":"Xuanji"},{"family":"Zuo","given":"Zhangli"},{"family":"Petersen","given":"Morten"},{"family":"Burmølle","given":"Mette"},{"family":"Sørensen","given":"Søren Johannes"}],"issued":{"date-parts":[["2021",11,18]]},"citation-key":"Yang-2021"}}],"schema":"https://github.com/citation-style-language/schema/raw/master/csl-citation.json"} </w:instrText>
            </w:r>
            <w:r>
              <w:rPr>
                <w:rFonts w:ascii="Optima" w:eastAsia="Times New Roman" w:hAnsi="Optima" w:cs="Calibri"/>
                <w:b/>
                <w:bCs/>
                <w:color w:val="000000"/>
                <w:kern w:val="0"/>
                <w14:ligatures w14:val="none"/>
              </w:rPr>
              <w:fldChar w:fldCharType="separate"/>
            </w:r>
            <w:r w:rsidR="00BB3543" w:rsidRPr="00BB3543">
              <w:rPr>
                <w:rFonts w:ascii="Optima" w:hAnsi="Optima" w:cs="Times New Roman"/>
                <w:kern w:val="0"/>
                <w:vertAlign w:val="superscript"/>
              </w:rPr>
              <w:t>6</w:t>
            </w:r>
            <w:r>
              <w:rPr>
                <w:rFonts w:ascii="Optima" w:eastAsia="Times New Roman" w:hAnsi="Optima" w:cs="Calibri"/>
                <w:b/>
                <w:bCs/>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703EB326" w14:textId="77777777" w:rsidR="000D30AD" w:rsidRPr="000D30AD" w:rsidRDefault="000D30AD" w:rsidP="000D30AD">
            <w:pPr>
              <w:jc w:val="center"/>
              <w:rPr>
                <w:rFonts w:ascii="Times New Roman" w:eastAsia="Times New Roman" w:hAnsi="Times New Roman" w:cs="Times New Roman"/>
                <w:kern w:val="0"/>
                <w:sz w:val="20"/>
                <w:szCs w:val="20"/>
                <w14:ligatures w14:val="none"/>
              </w:rPr>
            </w:pPr>
          </w:p>
        </w:tc>
      </w:tr>
      <w:tr w:rsidR="000D30AD" w:rsidRPr="000D30AD" w14:paraId="224681CE" w14:textId="77777777" w:rsidTr="000D30AD">
        <w:trPr>
          <w:trHeight w:val="340"/>
        </w:trPr>
        <w:tc>
          <w:tcPr>
            <w:tcW w:w="222" w:type="dxa"/>
            <w:tcBorders>
              <w:top w:val="nil"/>
              <w:left w:val="nil"/>
              <w:bottom w:val="nil"/>
              <w:right w:val="nil"/>
            </w:tcBorders>
            <w:shd w:val="clear" w:color="auto" w:fill="auto"/>
            <w:noWrap/>
            <w:vAlign w:val="bottom"/>
            <w:hideMark/>
          </w:tcPr>
          <w:p w14:paraId="2FE7706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5CD0CCEE"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Pa</w:t>
            </w:r>
          </w:p>
        </w:tc>
        <w:tc>
          <w:tcPr>
            <w:tcW w:w="7260" w:type="dxa"/>
            <w:tcBorders>
              <w:top w:val="nil"/>
              <w:left w:val="nil"/>
              <w:bottom w:val="nil"/>
              <w:right w:val="nil"/>
            </w:tcBorders>
            <w:shd w:val="clear" w:color="auto" w:fill="auto"/>
            <w:vAlign w:val="center"/>
            <w:hideMark/>
          </w:tcPr>
          <w:p w14:paraId="51529D4D"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Paenibacillus</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amylolyticus</w:t>
            </w:r>
            <w:proofErr w:type="spellEnd"/>
          </w:p>
        </w:tc>
        <w:tc>
          <w:tcPr>
            <w:tcW w:w="1900" w:type="dxa"/>
            <w:vMerge/>
            <w:tcBorders>
              <w:top w:val="nil"/>
              <w:left w:val="nil"/>
              <w:bottom w:val="single" w:sz="8" w:space="0" w:color="000000"/>
              <w:right w:val="nil"/>
            </w:tcBorders>
            <w:vAlign w:val="center"/>
            <w:hideMark/>
          </w:tcPr>
          <w:p w14:paraId="696980D1"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0F7FB6B5" w14:textId="77777777" w:rsidR="000D30AD" w:rsidRPr="000D30AD" w:rsidRDefault="000D30AD" w:rsidP="000D30AD">
            <w:pPr>
              <w:rPr>
                <w:rFonts w:ascii="Optima" w:eastAsia="Times New Roman" w:hAnsi="Optima" w:cs="Calibri"/>
                <w:b/>
                <w:bCs/>
                <w:color w:val="000000"/>
                <w:kern w:val="0"/>
                <w14:ligatures w14:val="none"/>
              </w:rPr>
            </w:pPr>
          </w:p>
        </w:tc>
        <w:tc>
          <w:tcPr>
            <w:tcW w:w="1300" w:type="dxa"/>
            <w:tcBorders>
              <w:top w:val="nil"/>
              <w:left w:val="nil"/>
              <w:bottom w:val="nil"/>
              <w:right w:val="nil"/>
            </w:tcBorders>
            <w:shd w:val="clear" w:color="auto" w:fill="auto"/>
            <w:noWrap/>
            <w:vAlign w:val="bottom"/>
            <w:hideMark/>
          </w:tcPr>
          <w:p w14:paraId="3190FCFF"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593830CA" w14:textId="77777777" w:rsidTr="000D30AD">
        <w:trPr>
          <w:trHeight w:val="340"/>
        </w:trPr>
        <w:tc>
          <w:tcPr>
            <w:tcW w:w="222" w:type="dxa"/>
            <w:tcBorders>
              <w:top w:val="nil"/>
              <w:left w:val="nil"/>
              <w:bottom w:val="nil"/>
              <w:right w:val="nil"/>
            </w:tcBorders>
            <w:shd w:val="clear" w:color="auto" w:fill="auto"/>
            <w:noWrap/>
            <w:vAlign w:val="bottom"/>
            <w:hideMark/>
          </w:tcPr>
          <w:p w14:paraId="05EE7409"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27E63997"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Mo</w:t>
            </w:r>
          </w:p>
        </w:tc>
        <w:tc>
          <w:tcPr>
            <w:tcW w:w="7260" w:type="dxa"/>
            <w:tcBorders>
              <w:top w:val="nil"/>
              <w:left w:val="nil"/>
              <w:bottom w:val="nil"/>
              <w:right w:val="nil"/>
            </w:tcBorders>
            <w:shd w:val="clear" w:color="auto" w:fill="auto"/>
            <w:vAlign w:val="center"/>
            <w:hideMark/>
          </w:tcPr>
          <w:p w14:paraId="463C11CC"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Microbacterium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oxydans</w:t>
            </w:r>
            <w:proofErr w:type="spellEnd"/>
          </w:p>
        </w:tc>
        <w:tc>
          <w:tcPr>
            <w:tcW w:w="1900" w:type="dxa"/>
            <w:vMerge/>
            <w:tcBorders>
              <w:top w:val="nil"/>
              <w:left w:val="nil"/>
              <w:bottom w:val="single" w:sz="8" w:space="0" w:color="000000"/>
              <w:right w:val="nil"/>
            </w:tcBorders>
            <w:vAlign w:val="center"/>
            <w:hideMark/>
          </w:tcPr>
          <w:p w14:paraId="0983A4F1"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1A5B5F42" w14:textId="77777777" w:rsidR="000D30AD" w:rsidRPr="000D30AD" w:rsidRDefault="000D30AD" w:rsidP="000D30AD">
            <w:pPr>
              <w:rPr>
                <w:rFonts w:ascii="Optima" w:eastAsia="Times New Roman" w:hAnsi="Optima" w:cs="Calibri"/>
                <w:b/>
                <w:bCs/>
                <w:color w:val="000000"/>
                <w:kern w:val="0"/>
                <w14:ligatures w14:val="none"/>
              </w:rPr>
            </w:pPr>
          </w:p>
        </w:tc>
        <w:tc>
          <w:tcPr>
            <w:tcW w:w="1300" w:type="dxa"/>
            <w:tcBorders>
              <w:top w:val="nil"/>
              <w:left w:val="nil"/>
              <w:bottom w:val="nil"/>
              <w:right w:val="nil"/>
            </w:tcBorders>
            <w:shd w:val="clear" w:color="auto" w:fill="auto"/>
            <w:noWrap/>
            <w:vAlign w:val="bottom"/>
            <w:hideMark/>
          </w:tcPr>
          <w:p w14:paraId="3E62392C"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332B507D" w14:textId="77777777" w:rsidTr="000D30AD">
        <w:trPr>
          <w:trHeight w:val="360"/>
        </w:trPr>
        <w:tc>
          <w:tcPr>
            <w:tcW w:w="222" w:type="dxa"/>
            <w:tcBorders>
              <w:top w:val="nil"/>
              <w:left w:val="nil"/>
              <w:bottom w:val="nil"/>
              <w:right w:val="nil"/>
            </w:tcBorders>
            <w:shd w:val="clear" w:color="auto" w:fill="auto"/>
            <w:noWrap/>
            <w:vAlign w:val="bottom"/>
            <w:hideMark/>
          </w:tcPr>
          <w:p w14:paraId="5BB48D1F"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4" w:space="0" w:color="auto"/>
              <w:right w:val="nil"/>
            </w:tcBorders>
            <w:shd w:val="clear" w:color="auto" w:fill="auto"/>
            <w:vAlign w:val="center"/>
            <w:hideMark/>
          </w:tcPr>
          <w:p w14:paraId="3896D300" w14:textId="77777777" w:rsidR="000D30AD" w:rsidRPr="000D30AD" w:rsidRDefault="000D30AD" w:rsidP="000D30AD">
            <w:pPr>
              <w:jc w:val="center"/>
              <w:rPr>
                <w:rFonts w:ascii="Optima" w:eastAsia="Times New Roman" w:hAnsi="Optima" w:cs="Calibri"/>
                <w:color w:val="000000"/>
                <w:kern w:val="0"/>
                <w:sz w:val="22"/>
                <w:szCs w:val="22"/>
                <w14:ligatures w14:val="none"/>
              </w:rPr>
            </w:pPr>
            <w:proofErr w:type="spellStart"/>
            <w:r w:rsidRPr="000D30AD">
              <w:rPr>
                <w:rFonts w:ascii="Optima" w:eastAsia="Times New Roman" w:hAnsi="Optima" w:cs="Calibri"/>
                <w:color w:val="000000"/>
                <w:kern w:val="0"/>
                <w:sz w:val="22"/>
                <w:szCs w:val="22"/>
                <w14:ligatures w14:val="none"/>
              </w:rPr>
              <w:t>Xr</w:t>
            </w:r>
            <w:proofErr w:type="spellEnd"/>
            <w:r w:rsidRPr="000D30AD">
              <w:rPr>
                <w:rFonts w:ascii="Optima" w:eastAsia="Times New Roman" w:hAnsi="Optima" w:cs="Calibri"/>
                <w:color w:val="000000"/>
                <w:kern w:val="0"/>
                <w:sz w:val="22"/>
                <w:szCs w:val="22"/>
                <w14:ligatures w14:val="none"/>
              </w:rPr>
              <w:t xml:space="preserve"> </w:t>
            </w:r>
          </w:p>
        </w:tc>
        <w:tc>
          <w:tcPr>
            <w:tcW w:w="7260" w:type="dxa"/>
            <w:tcBorders>
              <w:top w:val="nil"/>
              <w:left w:val="nil"/>
              <w:bottom w:val="single" w:sz="4" w:space="0" w:color="auto"/>
              <w:right w:val="nil"/>
            </w:tcBorders>
            <w:shd w:val="clear" w:color="auto" w:fill="auto"/>
            <w:vAlign w:val="center"/>
            <w:hideMark/>
          </w:tcPr>
          <w:p w14:paraId="0D2980B1"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Xanthomonas </w:t>
            </w:r>
            <w:proofErr w:type="spellStart"/>
            <w:r w:rsidRPr="000D30AD">
              <w:rPr>
                <w:rFonts w:ascii="Optima" w:eastAsia="Times New Roman" w:hAnsi="Optima" w:cs="Calibri"/>
                <w:i/>
                <w:iCs/>
                <w:color w:val="000000"/>
                <w:kern w:val="0"/>
                <w14:ligatures w14:val="none"/>
              </w:rPr>
              <w:t>retroflexus</w:t>
            </w:r>
            <w:proofErr w:type="spellEnd"/>
          </w:p>
        </w:tc>
        <w:tc>
          <w:tcPr>
            <w:tcW w:w="1900" w:type="dxa"/>
            <w:vMerge/>
            <w:tcBorders>
              <w:top w:val="nil"/>
              <w:left w:val="nil"/>
              <w:bottom w:val="single" w:sz="4" w:space="0" w:color="auto"/>
              <w:right w:val="nil"/>
            </w:tcBorders>
            <w:vAlign w:val="center"/>
            <w:hideMark/>
          </w:tcPr>
          <w:p w14:paraId="0C3ACA0A"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4" w:space="0" w:color="auto"/>
              <w:right w:val="nil"/>
            </w:tcBorders>
            <w:vAlign w:val="center"/>
            <w:hideMark/>
          </w:tcPr>
          <w:p w14:paraId="46659CE7" w14:textId="77777777" w:rsidR="000D30AD" w:rsidRPr="000D30AD" w:rsidRDefault="000D30AD" w:rsidP="000D30AD">
            <w:pPr>
              <w:rPr>
                <w:rFonts w:ascii="Optima" w:eastAsia="Times New Roman" w:hAnsi="Optima" w:cs="Calibri"/>
                <w:b/>
                <w:bCs/>
                <w:color w:val="000000"/>
                <w:kern w:val="0"/>
                <w14:ligatures w14:val="none"/>
              </w:rPr>
            </w:pPr>
          </w:p>
        </w:tc>
        <w:tc>
          <w:tcPr>
            <w:tcW w:w="1300" w:type="dxa"/>
            <w:tcBorders>
              <w:top w:val="nil"/>
              <w:left w:val="nil"/>
              <w:right w:val="nil"/>
            </w:tcBorders>
            <w:shd w:val="clear" w:color="auto" w:fill="auto"/>
            <w:noWrap/>
            <w:vAlign w:val="bottom"/>
            <w:hideMark/>
          </w:tcPr>
          <w:p w14:paraId="43411765"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6A77A101" w14:textId="77777777" w:rsidTr="000D30AD">
        <w:trPr>
          <w:trHeight w:val="340"/>
        </w:trPr>
        <w:tc>
          <w:tcPr>
            <w:tcW w:w="222" w:type="dxa"/>
            <w:tcBorders>
              <w:top w:val="nil"/>
              <w:left w:val="nil"/>
              <w:bottom w:val="nil"/>
              <w:right w:val="nil"/>
            </w:tcBorders>
            <w:shd w:val="clear" w:color="auto" w:fill="auto"/>
            <w:noWrap/>
            <w:vAlign w:val="bottom"/>
            <w:hideMark/>
          </w:tcPr>
          <w:p w14:paraId="1FBB9A3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vMerge w:val="restart"/>
            <w:tcBorders>
              <w:top w:val="single" w:sz="4" w:space="0" w:color="auto"/>
              <w:left w:val="nil"/>
              <w:right w:val="nil"/>
            </w:tcBorders>
            <w:shd w:val="clear" w:color="auto" w:fill="auto"/>
            <w:vAlign w:val="center"/>
            <w:hideMark/>
          </w:tcPr>
          <w:p w14:paraId="7B18CCEE"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MWF001</w:t>
            </w:r>
          </w:p>
        </w:tc>
        <w:tc>
          <w:tcPr>
            <w:tcW w:w="7260" w:type="dxa"/>
            <w:tcBorders>
              <w:top w:val="single" w:sz="4" w:space="0" w:color="auto"/>
              <w:left w:val="nil"/>
              <w:right w:val="nil"/>
            </w:tcBorders>
            <w:shd w:val="clear" w:color="auto" w:fill="auto"/>
            <w:vAlign w:val="center"/>
            <w:hideMark/>
          </w:tcPr>
          <w:p w14:paraId="017ABE33"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Agrobacterium tumefaciens</w:t>
            </w:r>
          </w:p>
        </w:tc>
        <w:tc>
          <w:tcPr>
            <w:tcW w:w="1900" w:type="dxa"/>
            <w:vMerge w:val="restart"/>
            <w:tcBorders>
              <w:top w:val="single" w:sz="4" w:space="0" w:color="auto"/>
              <w:left w:val="nil"/>
              <w:right w:val="nil"/>
            </w:tcBorders>
            <w:shd w:val="clear" w:color="auto" w:fill="auto"/>
            <w:vAlign w:val="center"/>
            <w:hideMark/>
          </w:tcPr>
          <w:p w14:paraId="5CDF680B" w14:textId="5E95B4F6" w:rsidR="000D30AD" w:rsidRPr="000D30AD" w:rsidRDefault="000D30AD" w:rsidP="000D30AD">
            <w:pPr>
              <w:jc w:val="center"/>
              <w:rPr>
                <w:rFonts w:ascii="Optima" w:eastAsia="Times New Roman" w:hAnsi="Optima" w:cs="Calibri"/>
                <w:b/>
                <w:bCs/>
                <w:color w:val="000000"/>
                <w:kern w:val="0"/>
                <w14:ligatures w14:val="none"/>
              </w:rPr>
            </w:pPr>
            <w:r w:rsidRPr="000D30AD">
              <w:rPr>
                <w:rFonts w:ascii="Optima" w:eastAsia="Times New Roman" w:hAnsi="Optima" w:cs="Calibri"/>
                <w:b/>
                <w:bCs/>
                <w:color w:val="000000"/>
                <w:kern w:val="0"/>
                <w14:ligatures w14:val="none"/>
              </w:rPr>
              <w:t>MWF SynCom</w:t>
            </w:r>
          </w:p>
        </w:tc>
        <w:tc>
          <w:tcPr>
            <w:tcW w:w="1377" w:type="dxa"/>
            <w:vMerge w:val="restart"/>
            <w:tcBorders>
              <w:top w:val="single" w:sz="4" w:space="0" w:color="auto"/>
              <w:left w:val="nil"/>
              <w:right w:val="nil"/>
            </w:tcBorders>
            <w:shd w:val="clear" w:color="auto" w:fill="auto"/>
            <w:noWrap/>
            <w:vAlign w:val="center"/>
            <w:hideMark/>
          </w:tcPr>
          <w:p w14:paraId="01A74CB6" w14:textId="7CF77F9A" w:rsidR="000D30AD" w:rsidRPr="000D30AD" w:rsidRDefault="000D30AD" w:rsidP="000D30AD">
            <w:pPr>
              <w:jc w:val="center"/>
              <w:rPr>
                <w:rFonts w:ascii="Optima" w:eastAsia="Times New Roman" w:hAnsi="Optima" w:cs="Calibri"/>
                <w:b/>
                <w:bCs/>
                <w:color w:val="000000"/>
                <w:kern w:val="0"/>
                <w14:ligatures w14:val="none"/>
              </w:rPr>
            </w:pPr>
            <w:r>
              <w:rPr>
                <w:rFonts w:ascii="Optima" w:eastAsia="Times New Roman" w:hAnsi="Optima" w:cs="Calibri"/>
                <w:b/>
                <w:bCs/>
                <w:color w:val="000000"/>
                <w:kern w:val="0"/>
                <w14:ligatures w14:val="none"/>
              </w:rPr>
              <w:fldChar w:fldCharType="begin"/>
            </w:r>
            <w:r w:rsidR="00BB3543">
              <w:rPr>
                <w:rFonts w:ascii="Optima" w:eastAsia="Times New Roman" w:hAnsi="Optima" w:cs="Calibri"/>
                <w:b/>
                <w:bCs/>
                <w:color w:val="000000"/>
                <w:kern w:val="0"/>
                <w14:ligatures w14:val="none"/>
              </w:rPr>
              <w:instrText xml:space="preserve"> ADDIN ZOTERO_ITEM CSL_CITATION {"citationID":"ImtPpJbU","properties":{"formattedCitation":"\\super 7,8\\nosupersub{}","plainCitation":"7,8","noteIndex":0},"citationItems":[{"id":2908,"uris":["http://zotero.org/users/9566986/items/EWG46XZ8"],"itemData":{"id":2908,"type":"article-journal","abstract":"The aim of this study was to determine whether pH amendment of a highly alkaline metal working fluid (MWF) wastewater would improve biological treatment in a bioreactor system following introduction of a bacterial inoculum (comprised of the following strains: Agrobacterium radiobacter, Comamonas testosteroni, Methylobacterium mesophilicum, Microbacterium esteraromaticum, and Microbacterium saperdae). The pH values tested were 6, 7, 8, and 9. Three replicate batch mode bioreactors inoculated with the bacterial inoculum (plus an abiotic control bioreactor) were operated for each of the four pH conditions. After 14 days, the final mean chemical oxygen demand (COD) reduction at pH 9 was 50 ± 1.4%; at pH 8, 58 ± 1.4%; pH 7, 65 ± 1.0%; and pH 6, 75 ± 2.7% of the initial COD (approximately 10,000 mg L−1), respectively. Interestingly, within 5 days, the pH in all inoculated bioreactors progressed toward pH 8. However, all abiotic control bioreactors remained at the pH at which they were amended. The fate of the inoculum, determined by denaturing gradient gel electrophoresis (DGGE) and by cluster analysis of the resulting DGGE profiles, revealed that the inocula survived throughout operation of all pH-amended bioreactors. Length-heterogeneity polymerase chain reaction (PCR) was used to track the population dynamics of individual strains. After 7 days of operation, M. esteraromaticum was the most abundant population in all bioreactors, regardless of pH. From our findings, it appears necessary to adjust the MWF wastewater from pH 9 to between 6 and 7, to achieve optimal biological treatment rates. © 2004 Wiley Periodicals, Inc.","container-title":"Biotechnology and Bioengineering","DOI":"10.1002/bit.20351","ISSN":"1097-0290","issue":"3","language":"en","note":"_eprint: https://onlinelibrary.wiley.com/doi/pdf/10.1002/bit.20351","page":"357-366","source":"Wiley Online Library","title":"Effects of pH amendment on metal working fluid wastewater biological treatment using a defined bacterial consortium","volume":"89","author":[{"family":"Gast","given":"Christopher J.","non-dropping-particle":"van der"},{"family":"Thompson","given":"Ian P."}],"issued":{"date-parts":[["2005"]]},"citation-key":"vanderGast-2005"}},{"id":2556,"uris":["http://zotero.org/users/9566986/items/FAM656WD"],"itemData":{"id":2556,"type":"article-journal","abstract":"Competition between microbes is extremely common, with many investing in mechanisms to harm other strains and species. Yet positive interactions between species have also been documented. What makes species help or harm each other is currently unclear. Here, we studied the interactions between 4 bacterial species capable of degrading metal working fluids (MWF), an industrial coolant and lubricant, which contains growth substrates as well as toxic biocides. We were surprised to find only positive or neutral interactions between the 4 species. Using mathematical modeling and further experiments, we show that positive interactions in this community were likely due to the toxicity of MWF, whereby each species’ detoxification benefited the others by facilitating their survival, such that they could grow and degrade MWF better when together. The addition of nutrients, the reduction of toxicity, or the addition of more species instead resulted in competitive behavior. Our work provides support to the stress gradient hypothesis by showing how harsh, toxic environments can strongly favor facilitation between microbial species and mask underlying competitive interactions.","container-title":"Proceedings of the National Academy of Sciences","DOI":"10.1073/pnas.1906172116","issue":"32","note":"publisher: Proceedings of the National Academy of Sciences","page":"15979-15984","source":"pnas.org (Atypon)","title":"Toxicity drives facilitation between 4 bacterial species","volume":"116","author":[{"family":"Piccardi","given":"Philippe"},{"family":"Vessman","given":"Björn"},{"family":"Mitri","given":"Sara"}],"issued":{"date-parts":[["2019",8,6]]},"citation-key":"Piccardi-2019"}}],"schema":"https://github.com/citation-style-language/schema/raw/master/csl-citation.json"} </w:instrText>
            </w:r>
            <w:r>
              <w:rPr>
                <w:rFonts w:ascii="Optima" w:eastAsia="Times New Roman" w:hAnsi="Optima" w:cs="Calibri"/>
                <w:b/>
                <w:bCs/>
                <w:color w:val="000000"/>
                <w:kern w:val="0"/>
                <w14:ligatures w14:val="none"/>
              </w:rPr>
              <w:fldChar w:fldCharType="separate"/>
            </w:r>
            <w:r w:rsidR="00BB3543" w:rsidRPr="00BB3543">
              <w:rPr>
                <w:rFonts w:ascii="Optima" w:hAnsi="Optima" w:cs="Times New Roman"/>
                <w:color w:val="000000"/>
                <w:kern w:val="0"/>
                <w:vertAlign w:val="superscript"/>
              </w:rPr>
              <w:t>7,8</w:t>
            </w:r>
            <w:r>
              <w:rPr>
                <w:rFonts w:ascii="Optima" w:eastAsia="Times New Roman" w:hAnsi="Optima" w:cs="Calibri"/>
                <w:b/>
                <w:bCs/>
                <w:color w:val="000000"/>
                <w:kern w:val="0"/>
                <w14:ligatures w14:val="none"/>
              </w:rPr>
              <w:fldChar w:fldCharType="end"/>
            </w:r>
          </w:p>
        </w:tc>
        <w:tc>
          <w:tcPr>
            <w:tcW w:w="1300" w:type="dxa"/>
            <w:tcBorders>
              <w:top w:val="nil"/>
              <w:left w:val="nil"/>
              <w:right w:val="nil"/>
            </w:tcBorders>
            <w:shd w:val="clear" w:color="auto" w:fill="auto"/>
            <w:noWrap/>
            <w:vAlign w:val="bottom"/>
            <w:hideMark/>
          </w:tcPr>
          <w:p w14:paraId="0A36917A" w14:textId="4D2852EA" w:rsidR="000D30AD" w:rsidRPr="000D30AD" w:rsidRDefault="000D30AD" w:rsidP="000D30AD">
            <w:pPr>
              <w:jc w:val="center"/>
              <w:rPr>
                <w:rFonts w:ascii="Times New Roman" w:eastAsia="Times New Roman" w:hAnsi="Times New Roman" w:cs="Times New Roman"/>
                <w:kern w:val="0"/>
                <w:sz w:val="20"/>
                <w:szCs w:val="20"/>
                <w14:ligatures w14:val="none"/>
              </w:rPr>
            </w:pPr>
          </w:p>
        </w:tc>
      </w:tr>
      <w:tr w:rsidR="000D30AD" w:rsidRPr="000D30AD" w14:paraId="079E134E" w14:textId="77777777" w:rsidTr="000D30AD">
        <w:trPr>
          <w:trHeight w:val="340"/>
        </w:trPr>
        <w:tc>
          <w:tcPr>
            <w:tcW w:w="222" w:type="dxa"/>
            <w:tcBorders>
              <w:top w:val="nil"/>
              <w:left w:val="nil"/>
              <w:bottom w:val="nil"/>
              <w:right w:val="nil"/>
            </w:tcBorders>
            <w:shd w:val="clear" w:color="auto" w:fill="auto"/>
            <w:noWrap/>
            <w:vAlign w:val="bottom"/>
            <w:hideMark/>
          </w:tcPr>
          <w:p w14:paraId="0A6884BC"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vMerge/>
            <w:tcBorders>
              <w:top w:val="nil"/>
              <w:left w:val="nil"/>
              <w:right w:val="nil"/>
            </w:tcBorders>
            <w:vAlign w:val="center"/>
            <w:hideMark/>
          </w:tcPr>
          <w:p w14:paraId="66B8E89A" w14:textId="77777777" w:rsidR="000D30AD" w:rsidRPr="000D30AD" w:rsidRDefault="000D30AD" w:rsidP="000D30AD">
            <w:pPr>
              <w:rPr>
                <w:rFonts w:ascii="Optima" w:eastAsia="Times New Roman" w:hAnsi="Optima" w:cs="Calibri"/>
                <w:color w:val="000000"/>
                <w:kern w:val="0"/>
                <w:sz w:val="22"/>
                <w:szCs w:val="22"/>
                <w14:ligatures w14:val="none"/>
              </w:rPr>
            </w:pPr>
          </w:p>
        </w:tc>
        <w:tc>
          <w:tcPr>
            <w:tcW w:w="7260" w:type="dxa"/>
            <w:tcBorders>
              <w:top w:val="nil"/>
              <w:left w:val="nil"/>
              <w:right w:val="nil"/>
            </w:tcBorders>
            <w:shd w:val="clear" w:color="auto" w:fill="auto"/>
            <w:vAlign w:val="center"/>
            <w:hideMark/>
          </w:tcPr>
          <w:p w14:paraId="5EC040A6"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Comamonas</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testosteroni</w:t>
            </w:r>
            <w:proofErr w:type="spellEnd"/>
          </w:p>
        </w:tc>
        <w:tc>
          <w:tcPr>
            <w:tcW w:w="1900" w:type="dxa"/>
            <w:vMerge/>
            <w:tcBorders>
              <w:top w:val="nil"/>
              <w:left w:val="nil"/>
              <w:right w:val="nil"/>
            </w:tcBorders>
            <w:vAlign w:val="center"/>
            <w:hideMark/>
          </w:tcPr>
          <w:p w14:paraId="107CFEF1"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right w:val="nil"/>
            </w:tcBorders>
            <w:vAlign w:val="center"/>
            <w:hideMark/>
          </w:tcPr>
          <w:p w14:paraId="264D26D7" w14:textId="77777777" w:rsidR="000D30AD" w:rsidRPr="000D30AD" w:rsidRDefault="000D30AD" w:rsidP="000D30AD">
            <w:pPr>
              <w:rPr>
                <w:rFonts w:ascii="Optima" w:eastAsia="Times New Roman" w:hAnsi="Optima" w:cs="Calibri"/>
                <w:b/>
                <w:bCs/>
                <w:color w:val="000000"/>
                <w:kern w:val="0"/>
                <w14:ligatures w14:val="none"/>
              </w:rPr>
            </w:pPr>
          </w:p>
        </w:tc>
        <w:tc>
          <w:tcPr>
            <w:tcW w:w="1300" w:type="dxa"/>
            <w:tcBorders>
              <w:top w:val="nil"/>
              <w:left w:val="nil"/>
              <w:right w:val="nil"/>
            </w:tcBorders>
            <w:shd w:val="clear" w:color="auto" w:fill="auto"/>
            <w:noWrap/>
            <w:vAlign w:val="bottom"/>
            <w:hideMark/>
          </w:tcPr>
          <w:p w14:paraId="78D7BDED"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0A71939D" w14:textId="77777777" w:rsidTr="000D30AD">
        <w:trPr>
          <w:trHeight w:val="340"/>
        </w:trPr>
        <w:tc>
          <w:tcPr>
            <w:tcW w:w="222" w:type="dxa"/>
            <w:tcBorders>
              <w:top w:val="nil"/>
              <w:left w:val="nil"/>
              <w:bottom w:val="nil"/>
              <w:right w:val="nil"/>
            </w:tcBorders>
            <w:shd w:val="clear" w:color="auto" w:fill="auto"/>
            <w:noWrap/>
            <w:vAlign w:val="bottom"/>
            <w:hideMark/>
          </w:tcPr>
          <w:p w14:paraId="56574185"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vMerge/>
            <w:tcBorders>
              <w:left w:val="nil"/>
              <w:bottom w:val="single" w:sz="8" w:space="0" w:color="000000"/>
              <w:right w:val="nil"/>
            </w:tcBorders>
            <w:vAlign w:val="center"/>
            <w:hideMark/>
          </w:tcPr>
          <w:p w14:paraId="6C796F45" w14:textId="77777777" w:rsidR="000D30AD" w:rsidRPr="000D30AD" w:rsidRDefault="000D30AD" w:rsidP="000D30AD">
            <w:pPr>
              <w:rPr>
                <w:rFonts w:ascii="Optima" w:eastAsia="Times New Roman" w:hAnsi="Optima" w:cs="Calibri"/>
                <w:color w:val="000000"/>
                <w:kern w:val="0"/>
                <w:sz w:val="22"/>
                <w:szCs w:val="22"/>
                <w14:ligatures w14:val="none"/>
              </w:rPr>
            </w:pPr>
          </w:p>
        </w:tc>
        <w:tc>
          <w:tcPr>
            <w:tcW w:w="7260" w:type="dxa"/>
            <w:tcBorders>
              <w:left w:val="nil"/>
              <w:bottom w:val="nil"/>
              <w:right w:val="nil"/>
            </w:tcBorders>
            <w:shd w:val="clear" w:color="auto" w:fill="auto"/>
            <w:vAlign w:val="center"/>
            <w:hideMark/>
          </w:tcPr>
          <w:p w14:paraId="09AE8FBF"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Microbacterium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saperdae</w:t>
            </w:r>
            <w:proofErr w:type="spellEnd"/>
          </w:p>
        </w:tc>
        <w:tc>
          <w:tcPr>
            <w:tcW w:w="1900" w:type="dxa"/>
            <w:vMerge/>
            <w:tcBorders>
              <w:left w:val="nil"/>
              <w:bottom w:val="single" w:sz="8" w:space="0" w:color="000000"/>
              <w:right w:val="nil"/>
            </w:tcBorders>
            <w:vAlign w:val="center"/>
            <w:hideMark/>
          </w:tcPr>
          <w:p w14:paraId="08CD5899"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left w:val="nil"/>
              <w:bottom w:val="single" w:sz="8" w:space="0" w:color="000000"/>
              <w:right w:val="nil"/>
            </w:tcBorders>
            <w:vAlign w:val="center"/>
            <w:hideMark/>
          </w:tcPr>
          <w:p w14:paraId="48CCA0A0" w14:textId="77777777" w:rsidR="000D30AD" w:rsidRPr="000D30AD" w:rsidRDefault="000D30AD" w:rsidP="000D30AD">
            <w:pPr>
              <w:rPr>
                <w:rFonts w:ascii="Optima" w:eastAsia="Times New Roman" w:hAnsi="Optima" w:cs="Calibri"/>
                <w:b/>
                <w:bCs/>
                <w:color w:val="000000"/>
                <w:kern w:val="0"/>
                <w14:ligatures w14:val="none"/>
              </w:rPr>
            </w:pPr>
          </w:p>
        </w:tc>
        <w:tc>
          <w:tcPr>
            <w:tcW w:w="1300" w:type="dxa"/>
            <w:tcBorders>
              <w:left w:val="nil"/>
              <w:bottom w:val="nil"/>
              <w:right w:val="nil"/>
            </w:tcBorders>
            <w:shd w:val="clear" w:color="auto" w:fill="auto"/>
            <w:noWrap/>
            <w:vAlign w:val="bottom"/>
            <w:hideMark/>
          </w:tcPr>
          <w:p w14:paraId="6D3AF90F"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1082A505" w14:textId="77777777" w:rsidTr="000D30AD">
        <w:trPr>
          <w:trHeight w:val="360"/>
        </w:trPr>
        <w:tc>
          <w:tcPr>
            <w:tcW w:w="222" w:type="dxa"/>
            <w:tcBorders>
              <w:top w:val="nil"/>
              <w:left w:val="nil"/>
              <w:bottom w:val="nil"/>
              <w:right w:val="nil"/>
            </w:tcBorders>
            <w:shd w:val="clear" w:color="auto" w:fill="auto"/>
            <w:noWrap/>
            <w:vAlign w:val="bottom"/>
            <w:hideMark/>
          </w:tcPr>
          <w:p w14:paraId="4238955F"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vMerge/>
            <w:tcBorders>
              <w:top w:val="nil"/>
              <w:left w:val="nil"/>
              <w:bottom w:val="single" w:sz="8" w:space="0" w:color="000000"/>
              <w:right w:val="nil"/>
            </w:tcBorders>
            <w:vAlign w:val="center"/>
            <w:hideMark/>
          </w:tcPr>
          <w:p w14:paraId="0FC74537" w14:textId="77777777" w:rsidR="000D30AD" w:rsidRPr="000D30AD" w:rsidRDefault="000D30AD" w:rsidP="000D30AD">
            <w:pPr>
              <w:rPr>
                <w:rFonts w:ascii="Optima" w:eastAsia="Times New Roman" w:hAnsi="Optima" w:cs="Calibri"/>
                <w:color w:val="000000"/>
                <w:kern w:val="0"/>
                <w:sz w:val="22"/>
                <w:szCs w:val="22"/>
                <w14:ligatures w14:val="none"/>
              </w:rPr>
            </w:pPr>
          </w:p>
        </w:tc>
        <w:tc>
          <w:tcPr>
            <w:tcW w:w="7260" w:type="dxa"/>
            <w:tcBorders>
              <w:top w:val="nil"/>
              <w:left w:val="nil"/>
              <w:bottom w:val="single" w:sz="8" w:space="0" w:color="auto"/>
              <w:right w:val="nil"/>
            </w:tcBorders>
            <w:shd w:val="clear" w:color="auto" w:fill="auto"/>
            <w:vAlign w:val="center"/>
            <w:hideMark/>
          </w:tcPr>
          <w:p w14:paraId="6AB71171"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Ochrobactrum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anthropi</w:t>
            </w:r>
            <w:proofErr w:type="spellEnd"/>
          </w:p>
        </w:tc>
        <w:tc>
          <w:tcPr>
            <w:tcW w:w="1900" w:type="dxa"/>
            <w:vMerge/>
            <w:tcBorders>
              <w:top w:val="nil"/>
              <w:left w:val="nil"/>
              <w:bottom w:val="single" w:sz="8" w:space="0" w:color="000000"/>
              <w:right w:val="nil"/>
            </w:tcBorders>
            <w:vAlign w:val="center"/>
            <w:hideMark/>
          </w:tcPr>
          <w:p w14:paraId="0C24FA50"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01A395E0" w14:textId="77777777" w:rsidR="000D30AD" w:rsidRPr="000D30AD" w:rsidRDefault="000D30AD" w:rsidP="000D30AD">
            <w:pPr>
              <w:rPr>
                <w:rFonts w:ascii="Optima" w:eastAsia="Times New Roman" w:hAnsi="Optima" w:cs="Calibri"/>
                <w:b/>
                <w:bCs/>
                <w:color w:val="000000"/>
                <w:kern w:val="0"/>
                <w14:ligatures w14:val="none"/>
              </w:rPr>
            </w:pPr>
          </w:p>
        </w:tc>
        <w:tc>
          <w:tcPr>
            <w:tcW w:w="1300" w:type="dxa"/>
            <w:tcBorders>
              <w:top w:val="nil"/>
              <w:left w:val="nil"/>
              <w:bottom w:val="nil"/>
              <w:right w:val="nil"/>
            </w:tcBorders>
            <w:shd w:val="clear" w:color="auto" w:fill="auto"/>
            <w:noWrap/>
            <w:vAlign w:val="bottom"/>
            <w:hideMark/>
          </w:tcPr>
          <w:p w14:paraId="7BB9586F"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041C3CA1" w14:textId="77777777" w:rsidTr="000D30AD">
        <w:trPr>
          <w:trHeight w:val="320"/>
        </w:trPr>
        <w:tc>
          <w:tcPr>
            <w:tcW w:w="222" w:type="dxa"/>
            <w:tcBorders>
              <w:top w:val="nil"/>
              <w:left w:val="nil"/>
              <w:bottom w:val="nil"/>
              <w:right w:val="nil"/>
            </w:tcBorders>
            <w:shd w:val="clear" w:color="auto" w:fill="auto"/>
            <w:noWrap/>
            <w:vAlign w:val="bottom"/>
            <w:hideMark/>
          </w:tcPr>
          <w:p w14:paraId="7F017812"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766840C6"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UW85</w:t>
            </w:r>
          </w:p>
        </w:tc>
        <w:tc>
          <w:tcPr>
            <w:tcW w:w="7260" w:type="dxa"/>
            <w:tcBorders>
              <w:top w:val="nil"/>
              <w:left w:val="nil"/>
              <w:bottom w:val="nil"/>
              <w:right w:val="nil"/>
            </w:tcBorders>
            <w:shd w:val="clear" w:color="auto" w:fill="auto"/>
            <w:noWrap/>
            <w:vAlign w:val="bottom"/>
            <w:hideMark/>
          </w:tcPr>
          <w:p w14:paraId="1889DDE6"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Bacillus cereus</w:t>
            </w:r>
          </w:p>
        </w:tc>
        <w:tc>
          <w:tcPr>
            <w:tcW w:w="1900" w:type="dxa"/>
            <w:vMerge w:val="restart"/>
            <w:tcBorders>
              <w:top w:val="nil"/>
              <w:left w:val="nil"/>
              <w:bottom w:val="single" w:sz="8" w:space="0" w:color="000000"/>
              <w:right w:val="nil"/>
            </w:tcBorders>
            <w:shd w:val="clear" w:color="auto" w:fill="auto"/>
            <w:noWrap/>
            <w:vAlign w:val="center"/>
            <w:hideMark/>
          </w:tcPr>
          <w:p w14:paraId="7C127EAB" w14:textId="77777777" w:rsidR="000D30AD" w:rsidRPr="000D30AD" w:rsidRDefault="000D30AD" w:rsidP="000D30AD">
            <w:pPr>
              <w:jc w:val="center"/>
              <w:rPr>
                <w:rFonts w:ascii="Optima Regular" w:eastAsia="Times New Roman" w:hAnsi="Optima Regular" w:cs="Calibri"/>
                <w:b/>
                <w:bCs/>
                <w:color w:val="000000"/>
                <w:kern w:val="0"/>
                <w14:ligatures w14:val="none"/>
              </w:rPr>
            </w:pPr>
            <w:r w:rsidRPr="000D30AD">
              <w:rPr>
                <w:rFonts w:ascii="Optima Regular" w:eastAsia="Times New Roman" w:hAnsi="Optima Regular" w:cs="Calibri"/>
                <w:b/>
                <w:bCs/>
                <w:color w:val="000000"/>
                <w:kern w:val="0"/>
                <w14:ligatures w14:val="none"/>
              </w:rPr>
              <w:t>Thor SynCom</w:t>
            </w:r>
          </w:p>
        </w:tc>
        <w:tc>
          <w:tcPr>
            <w:tcW w:w="1377" w:type="dxa"/>
            <w:vMerge w:val="restart"/>
            <w:tcBorders>
              <w:top w:val="nil"/>
              <w:left w:val="nil"/>
              <w:bottom w:val="single" w:sz="8" w:space="0" w:color="000000"/>
              <w:right w:val="nil"/>
            </w:tcBorders>
            <w:shd w:val="clear" w:color="auto" w:fill="auto"/>
            <w:noWrap/>
            <w:vAlign w:val="center"/>
            <w:hideMark/>
          </w:tcPr>
          <w:p w14:paraId="6C925636" w14:textId="07610A61" w:rsidR="000D30AD" w:rsidRPr="000D30AD" w:rsidRDefault="000D30AD" w:rsidP="000D30AD">
            <w:pPr>
              <w:jc w:val="center"/>
              <w:rPr>
                <w:rFonts w:ascii="Optima Regular" w:eastAsia="Times New Roman" w:hAnsi="Optima Regular" w:cs="Calibri"/>
                <w:color w:val="000000"/>
                <w:kern w:val="0"/>
                <w14:ligatures w14:val="none"/>
              </w:rPr>
            </w:pPr>
            <w:r>
              <w:rPr>
                <w:rFonts w:ascii="Optima Regular" w:eastAsia="Times New Roman" w:hAnsi="Optima Regular" w:cs="Calibri"/>
                <w:color w:val="000000"/>
                <w:kern w:val="0"/>
                <w14:ligatures w14:val="none"/>
              </w:rPr>
              <w:fldChar w:fldCharType="begin"/>
            </w:r>
            <w:r w:rsidR="00BB3543">
              <w:rPr>
                <w:rFonts w:ascii="Optima Regular" w:eastAsia="Times New Roman" w:hAnsi="Optima Regular" w:cs="Calibri"/>
                <w:color w:val="000000"/>
                <w:kern w:val="0"/>
                <w14:ligatures w14:val="none"/>
              </w:rPr>
              <w:instrText xml:space="preserve"> ADDIN ZOTERO_ITEM CSL_CITATION {"citationID":"HepaQYRA","properties":{"formattedCitation":"\\super 9\\nosupersub{}","plainCitation":"9","noteIndex":0},"citationItems":[{"id":2913,"uris":["http://zotero.org/users/9566986/items/WZM28B8L"],"itemData":{"id":2913,"type":"article-journal","abstract":"The quest to manipulate microbiomes has intensiﬁed, but many microbial communities have proven to be recalcitrant to sustained change. Developing model communities amenable to genetic dissection will underpin successful strategies for shaping microbiomes by advancing an understanding of community interactions. We developed a model community with representatives from three dominant rhizosphere taxa, the Firmicutes, Proteobacteria, and Bacteroidetes. We chose Bacillus cereus as a model rhizosphere ﬁrmicute and characterized 20 other candidates, including “hitchhikers” that coisolated with B. cereus from the rhizosphere. Pairwise analysis produced a hierarchical interstrain-competition network. We chose two hitchhikers, Pseudomonas koreensis from the top tier of the competition network and Flavobacterium johnsoniae from the bottom of the network, to represent the Proteobacteria and Bacteroidetes, respectively. The model community has several emergent properties, induction of dendritic expansion of B. cereus colonies by either of the other members, and production of more robust bioﬁlms by the three members together than individually. Moreover, P. koreensis produces a novel family of alkaloid antibiotics that inhibit growth of F. johnsoniae, and production is inhibited by B. cereus. We designate this community THOR, because the members are the hitchhikers of the rhizosphere. The genetic, genomic, and biochemical tools available for dissection of THOR provide the means to achieve a new level of understanding of microbial community behavior.","container-title":"mBio","DOI":"10.1128/mBio.02846-18","ISSN":"2161-2129, 2150-7511","issue":"2","journalAbbreviation":"mBio","language":"en","page":"e02846-18","source":"DOI.org (Crossref)","title":"Introducing THOR, a Model Microbiome for Genetic Dissection of Community Behavior","volume":"10","author":[{"family":"Lozano","given":"Gabriel L."},{"family":"Bravo","given":"Juan I."},{"family":"Garavito Diago","given":"Manuel F."},{"family":"Park","given":"Hyun Bong"},{"family":"Hurley","given":"Amanda"},{"family":"Peterson","given":"S. Brook"},{"family":"Stabb","given":"Eric V."},{"family":"Crawford","given":"Jason M."},{"family":"Broderick","given":"Nichole A."},{"family":"Handelsman","given":"Jo"}],"editor":[{"family":"Dunny","given":"Gary M."}],"contributor":[{"family":"Kolter","given":"Roberto"},{"family":"Newton","given":"Irene"}],"issued":{"date-parts":[["2019",4,30]]},"citation-key":"Lozano-2019"}}],"schema":"https://github.com/citation-style-language/schema/raw/master/csl-citation.json"} </w:instrText>
            </w:r>
            <w:r>
              <w:rPr>
                <w:rFonts w:ascii="Optima Regular" w:eastAsia="Times New Roman" w:hAnsi="Optima Regular" w:cs="Calibri"/>
                <w:color w:val="000000"/>
                <w:kern w:val="0"/>
                <w14:ligatures w14:val="none"/>
              </w:rPr>
              <w:fldChar w:fldCharType="separate"/>
            </w:r>
            <w:r w:rsidR="00BB3543" w:rsidRPr="00BB3543">
              <w:rPr>
                <w:rFonts w:ascii="Optima Regular" w:hAnsi="Optima Regular" w:cs="Times New Roman"/>
                <w:color w:val="000000"/>
                <w:kern w:val="0"/>
                <w:vertAlign w:val="superscript"/>
              </w:rPr>
              <w:t>9</w:t>
            </w:r>
            <w:r>
              <w:rPr>
                <w:rFonts w:ascii="Optima Regular" w:eastAsia="Times New Roman" w:hAnsi="Optima Regular" w:cs="Calibri"/>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45024BA1" w14:textId="2761316D" w:rsidR="000D30AD" w:rsidRPr="000D30AD" w:rsidRDefault="000D30AD" w:rsidP="000D30AD">
            <w:pPr>
              <w:jc w:val="center"/>
              <w:rPr>
                <w:rFonts w:ascii="Optima Regular" w:eastAsia="Times New Roman" w:hAnsi="Optima Regular" w:cs="Calibri"/>
                <w:color w:val="000000"/>
                <w:kern w:val="0"/>
                <w14:ligatures w14:val="none"/>
              </w:rPr>
            </w:pPr>
          </w:p>
        </w:tc>
      </w:tr>
      <w:tr w:rsidR="000D30AD" w:rsidRPr="000D30AD" w14:paraId="6AA385E9" w14:textId="77777777" w:rsidTr="000D30AD">
        <w:trPr>
          <w:trHeight w:val="320"/>
        </w:trPr>
        <w:tc>
          <w:tcPr>
            <w:tcW w:w="222" w:type="dxa"/>
            <w:tcBorders>
              <w:top w:val="nil"/>
              <w:left w:val="nil"/>
              <w:bottom w:val="nil"/>
              <w:right w:val="nil"/>
            </w:tcBorders>
            <w:shd w:val="clear" w:color="auto" w:fill="auto"/>
            <w:noWrap/>
            <w:vAlign w:val="bottom"/>
            <w:hideMark/>
          </w:tcPr>
          <w:p w14:paraId="4A4E977F"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4416C704"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UW101</w:t>
            </w:r>
          </w:p>
        </w:tc>
        <w:tc>
          <w:tcPr>
            <w:tcW w:w="7260" w:type="dxa"/>
            <w:tcBorders>
              <w:top w:val="nil"/>
              <w:left w:val="nil"/>
              <w:bottom w:val="nil"/>
              <w:right w:val="nil"/>
            </w:tcBorders>
            <w:shd w:val="clear" w:color="auto" w:fill="auto"/>
            <w:noWrap/>
            <w:vAlign w:val="bottom"/>
            <w:hideMark/>
          </w:tcPr>
          <w:p w14:paraId="38DDC32A"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Flavobacterium </w:t>
            </w:r>
            <w:proofErr w:type="spellStart"/>
            <w:r w:rsidRPr="000D30AD">
              <w:rPr>
                <w:rFonts w:ascii="Optima" w:eastAsia="Times New Roman" w:hAnsi="Optima" w:cs="Calibri"/>
                <w:i/>
                <w:iCs/>
                <w:color w:val="000000"/>
                <w:kern w:val="0"/>
                <w14:ligatures w14:val="none"/>
              </w:rPr>
              <w:t>johnsoniae</w:t>
            </w:r>
            <w:proofErr w:type="spellEnd"/>
          </w:p>
        </w:tc>
        <w:tc>
          <w:tcPr>
            <w:tcW w:w="1900" w:type="dxa"/>
            <w:vMerge/>
            <w:tcBorders>
              <w:top w:val="nil"/>
              <w:left w:val="nil"/>
              <w:bottom w:val="single" w:sz="8" w:space="0" w:color="000000"/>
              <w:right w:val="nil"/>
            </w:tcBorders>
            <w:vAlign w:val="center"/>
            <w:hideMark/>
          </w:tcPr>
          <w:p w14:paraId="2E94EC83"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224237A8"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15DE83E"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172A1AD1" w14:textId="77777777" w:rsidTr="000D30AD">
        <w:trPr>
          <w:trHeight w:val="340"/>
        </w:trPr>
        <w:tc>
          <w:tcPr>
            <w:tcW w:w="222" w:type="dxa"/>
            <w:tcBorders>
              <w:top w:val="nil"/>
              <w:left w:val="nil"/>
              <w:bottom w:val="nil"/>
              <w:right w:val="nil"/>
            </w:tcBorders>
            <w:shd w:val="clear" w:color="auto" w:fill="auto"/>
            <w:noWrap/>
            <w:vAlign w:val="bottom"/>
            <w:hideMark/>
          </w:tcPr>
          <w:p w14:paraId="1E55315C"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8" w:space="0" w:color="auto"/>
              <w:right w:val="nil"/>
            </w:tcBorders>
            <w:shd w:val="clear" w:color="auto" w:fill="auto"/>
            <w:vAlign w:val="center"/>
            <w:hideMark/>
          </w:tcPr>
          <w:p w14:paraId="4553579C"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CI12</w:t>
            </w:r>
          </w:p>
        </w:tc>
        <w:tc>
          <w:tcPr>
            <w:tcW w:w="7260" w:type="dxa"/>
            <w:tcBorders>
              <w:top w:val="nil"/>
              <w:left w:val="nil"/>
              <w:bottom w:val="single" w:sz="8" w:space="0" w:color="auto"/>
              <w:right w:val="nil"/>
            </w:tcBorders>
            <w:shd w:val="clear" w:color="auto" w:fill="auto"/>
            <w:noWrap/>
            <w:vAlign w:val="bottom"/>
            <w:hideMark/>
          </w:tcPr>
          <w:p w14:paraId="2954D690"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Pseudomonas </w:t>
            </w:r>
            <w:proofErr w:type="spellStart"/>
            <w:r w:rsidRPr="000D30AD">
              <w:rPr>
                <w:rFonts w:ascii="Optima" w:eastAsia="Times New Roman" w:hAnsi="Optima" w:cs="Calibri"/>
                <w:i/>
                <w:iCs/>
                <w:color w:val="000000"/>
                <w:kern w:val="0"/>
                <w14:ligatures w14:val="none"/>
              </w:rPr>
              <w:t>koreensis</w:t>
            </w:r>
            <w:proofErr w:type="spellEnd"/>
          </w:p>
        </w:tc>
        <w:tc>
          <w:tcPr>
            <w:tcW w:w="1900" w:type="dxa"/>
            <w:vMerge/>
            <w:tcBorders>
              <w:top w:val="nil"/>
              <w:left w:val="nil"/>
              <w:bottom w:val="single" w:sz="8" w:space="0" w:color="000000"/>
              <w:right w:val="nil"/>
            </w:tcBorders>
            <w:vAlign w:val="center"/>
            <w:hideMark/>
          </w:tcPr>
          <w:p w14:paraId="36B81274"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4EA8B233"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8C92200"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32722ABA" w14:textId="77777777" w:rsidTr="000D30AD">
        <w:trPr>
          <w:trHeight w:val="320"/>
        </w:trPr>
        <w:tc>
          <w:tcPr>
            <w:tcW w:w="222" w:type="dxa"/>
            <w:tcBorders>
              <w:top w:val="nil"/>
              <w:left w:val="nil"/>
              <w:bottom w:val="nil"/>
              <w:right w:val="nil"/>
            </w:tcBorders>
            <w:shd w:val="clear" w:color="auto" w:fill="auto"/>
            <w:noWrap/>
            <w:vAlign w:val="bottom"/>
            <w:hideMark/>
          </w:tcPr>
          <w:p w14:paraId="45537BF9"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2EC7D434"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XL380</w:t>
            </w:r>
          </w:p>
        </w:tc>
        <w:tc>
          <w:tcPr>
            <w:tcW w:w="7260" w:type="dxa"/>
            <w:tcBorders>
              <w:top w:val="nil"/>
              <w:left w:val="nil"/>
              <w:bottom w:val="nil"/>
              <w:right w:val="nil"/>
            </w:tcBorders>
            <w:shd w:val="clear" w:color="auto" w:fill="auto"/>
            <w:noWrap/>
            <w:vAlign w:val="bottom"/>
            <w:hideMark/>
          </w:tcPr>
          <w:p w14:paraId="43249313"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Acinetobacter </w:t>
            </w:r>
            <w:proofErr w:type="spellStart"/>
            <w:r w:rsidRPr="000D30AD">
              <w:rPr>
                <w:rFonts w:ascii="Optima" w:eastAsia="Times New Roman" w:hAnsi="Optima" w:cs="Calibri"/>
                <w:i/>
                <w:iCs/>
                <w:color w:val="000000"/>
                <w:kern w:val="0"/>
                <w14:ligatures w14:val="none"/>
              </w:rPr>
              <w:t>baumanni</w:t>
            </w:r>
            <w:proofErr w:type="spellEnd"/>
            <w:r w:rsidRPr="000D30AD">
              <w:rPr>
                <w:rFonts w:ascii="Optima" w:eastAsia="Times New Roman" w:hAnsi="Optima" w:cs="Calibri"/>
                <w:i/>
                <w:iCs/>
                <w:color w:val="000000"/>
                <w:kern w:val="0"/>
                <w14:ligatures w14:val="none"/>
              </w:rPr>
              <w:t xml:space="preserve"> </w:t>
            </w:r>
          </w:p>
        </w:tc>
        <w:tc>
          <w:tcPr>
            <w:tcW w:w="1900" w:type="dxa"/>
            <w:vMerge w:val="restart"/>
            <w:tcBorders>
              <w:top w:val="nil"/>
              <w:left w:val="nil"/>
              <w:bottom w:val="single" w:sz="8" w:space="0" w:color="000000"/>
              <w:right w:val="nil"/>
            </w:tcBorders>
            <w:shd w:val="clear" w:color="auto" w:fill="auto"/>
            <w:vAlign w:val="center"/>
            <w:hideMark/>
          </w:tcPr>
          <w:p w14:paraId="6D2B24FA" w14:textId="2B782676" w:rsidR="000D30AD" w:rsidRPr="000D30AD" w:rsidRDefault="000D30AD" w:rsidP="000D30AD">
            <w:pPr>
              <w:jc w:val="center"/>
              <w:rPr>
                <w:rFonts w:ascii="Optima Regular" w:eastAsia="Times New Roman" w:hAnsi="Optima Regular" w:cs="Calibri"/>
                <w:b/>
                <w:bCs/>
                <w:color w:val="000000"/>
                <w:kern w:val="0"/>
                <w14:ligatures w14:val="none"/>
              </w:rPr>
            </w:pPr>
            <w:r>
              <w:rPr>
                <w:rFonts w:ascii="Optima Regular" w:eastAsia="Times New Roman" w:hAnsi="Optima Regular" w:cs="Calibri"/>
                <w:b/>
                <w:bCs/>
                <w:color w:val="000000"/>
                <w:kern w:val="0"/>
                <w14:ligatures w14:val="none"/>
              </w:rPr>
              <w:t>Nanjing University SynCom</w:t>
            </w:r>
            <w:r w:rsidRPr="000D30AD">
              <w:rPr>
                <w:rFonts w:ascii="Optima Regular" w:eastAsia="Times New Roman" w:hAnsi="Optima Regular" w:cs="Calibri"/>
                <w:b/>
                <w:bCs/>
                <w:color w:val="000000"/>
                <w:kern w:val="0"/>
                <w14:ligatures w14:val="none"/>
              </w:rPr>
              <w:t xml:space="preserve"> </w:t>
            </w:r>
          </w:p>
        </w:tc>
        <w:tc>
          <w:tcPr>
            <w:tcW w:w="1377" w:type="dxa"/>
            <w:vMerge w:val="restart"/>
            <w:tcBorders>
              <w:top w:val="nil"/>
              <w:left w:val="nil"/>
              <w:bottom w:val="single" w:sz="8" w:space="0" w:color="000000"/>
              <w:right w:val="nil"/>
            </w:tcBorders>
            <w:shd w:val="clear" w:color="auto" w:fill="auto"/>
            <w:noWrap/>
            <w:vAlign w:val="center"/>
            <w:hideMark/>
          </w:tcPr>
          <w:p w14:paraId="2B368C4C" w14:textId="2BF1AC61" w:rsidR="000D30AD" w:rsidRPr="000D30AD" w:rsidRDefault="000D30AD" w:rsidP="000D30AD">
            <w:pPr>
              <w:jc w:val="center"/>
              <w:rPr>
                <w:rFonts w:ascii="Optima Regular" w:eastAsia="Times New Roman" w:hAnsi="Optima Regular" w:cs="Calibri"/>
                <w:color w:val="000000"/>
                <w:kern w:val="0"/>
                <w14:ligatures w14:val="none"/>
              </w:rPr>
            </w:pPr>
            <w:r>
              <w:rPr>
                <w:rFonts w:ascii="Optima Regular" w:eastAsia="Times New Roman" w:hAnsi="Optima Regular" w:cs="Calibri"/>
                <w:color w:val="000000"/>
                <w:kern w:val="0"/>
                <w14:ligatures w14:val="none"/>
              </w:rPr>
              <w:fldChar w:fldCharType="begin"/>
            </w:r>
            <w:r w:rsidR="00BB3543">
              <w:rPr>
                <w:rFonts w:ascii="Optima Regular" w:eastAsia="Times New Roman" w:hAnsi="Optima Regular" w:cs="Calibri"/>
                <w:color w:val="000000"/>
                <w:kern w:val="0"/>
                <w14:ligatures w14:val="none"/>
              </w:rPr>
              <w:instrText xml:space="preserve"> ADDIN ZOTERO_ITEM CSL_CITATION {"citationID":"JdacXfKk","properties":{"formattedCitation":"\\super 10\\nosupersub{}","plainCitation":"10","noteIndex":0},"citationItems":[{"id":2916,"uris":["http://zotero.org/users/9566986/items/76YKQ2QD"],"itemData":{"id":2916,"type":"article-journal","abstract":"Microbes typically reside in communities containing multiple species, whose interactions have considerable impacts on the robustness and functionality of such communities. To manage microbial communities, it is essential to understand the factors driving their assemblage and maintenance. Even though the community composition could be easily assessed, interspecies interactions during community establishment remain poorly understood. Here, we combined co-occurrence network analysis with quantitative PCR to examine the importance of each species within synthetic communities (SynComs) of pellicle biofilms. Genome-scale metabolic models and in vitro experiments indicated that the biomass of SynComs was primarily affected by keystone species that are acting either as metabolic facilitators or as competitors. Our study sets an example of how to construct a SynCom and investigate interspecies interactions.","container-title":"mSystems","DOI":"10.1128/msystems.01045-23","ISSN":"2379-5077","issue":"6","journalAbbreviation":"mSystems","language":"en","page":"e01045-23","source":"DOI.org (Crossref)","title":"Metabolic interactions affect the biomass of synthetic bacterial biofilm communities","volume":"8","author":[{"family":"Sun","given":"Xinli"},{"family":"Xie","given":"Jiyu"},{"family":"Zheng","given":"Daoyue"},{"family":"Xia","given":"Riyan"},{"family":"Wang","given":"Wei"},{"family":"Xun","given":"Weibing"},{"family":"Huang","given":"Qiwei"},{"family":"Zhang","given":"Ruifu"},{"family":"Kovács","given":"Ákos T."},{"family":"Xu","given":"Zhihui"},{"family":"Shen","given":"Qirong"}],"editor":[{"family":"Gilbert","given":"Jack A."}],"issued":{"date-parts":[["2023",12,21]]},"citation-key":"Sun-2023"}}],"schema":"https://github.com/citation-style-language/schema/raw/master/csl-citation.json"} </w:instrText>
            </w:r>
            <w:r>
              <w:rPr>
                <w:rFonts w:ascii="Optima Regular" w:eastAsia="Times New Roman" w:hAnsi="Optima Regular" w:cs="Calibri"/>
                <w:color w:val="000000"/>
                <w:kern w:val="0"/>
                <w14:ligatures w14:val="none"/>
              </w:rPr>
              <w:fldChar w:fldCharType="separate"/>
            </w:r>
            <w:r w:rsidR="00BB3543" w:rsidRPr="00BB3543">
              <w:rPr>
                <w:rFonts w:ascii="Optima Regular" w:hAnsi="Optima Regular" w:cs="Times New Roman"/>
                <w:color w:val="000000"/>
                <w:kern w:val="0"/>
                <w:vertAlign w:val="superscript"/>
              </w:rPr>
              <w:t>10</w:t>
            </w:r>
            <w:r>
              <w:rPr>
                <w:rFonts w:ascii="Optima Regular" w:eastAsia="Times New Roman" w:hAnsi="Optima Regular" w:cs="Calibri"/>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66B114A7" w14:textId="24A528AA" w:rsidR="000D30AD" w:rsidRPr="000D30AD" w:rsidRDefault="000D30AD" w:rsidP="000D30AD">
            <w:pPr>
              <w:jc w:val="center"/>
              <w:rPr>
                <w:rFonts w:ascii="Optima Regular" w:eastAsia="Times New Roman" w:hAnsi="Optima Regular" w:cs="Calibri"/>
                <w:color w:val="000000"/>
                <w:kern w:val="0"/>
                <w14:ligatures w14:val="none"/>
              </w:rPr>
            </w:pPr>
          </w:p>
        </w:tc>
      </w:tr>
      <w:tr w:rsidR="000D30AD" w:rsidRPr="000D30AD" w14:paraId="1FA65AB1" w14:textId="77777777" w:rsidTr="000D30AD">
        <w:trPr>
          <w:trHeight w:val="320"/>
        </w:trPr>
        <w:tc>
          <w:tcPr>
            <w:tcW w:w="222" w:type="dxa"/>
            <w:tcBorders>
              <w:top w:val="nil"/>
              <w:left w:val="nil"/>
              <w:bottom w:val="nil"/>
              <w:right w:val="nil"/>
            </w:tcBorders>
            <w:shd w:val="clear" w:color="auto" w:fill="auto"/>
            <w:noWrap/>
            <w:vAlign w:val="bottom"/>
            <w:hideMark/>
          </w:tcPr>
          <w:p w14:paraId="60DDF62A"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E3985DF"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XL97</w:t>
            </w:r>
          </w:p>
        </w:tc>
        <w:tc>
          <w:tcPr>
            <w:tcW w:w="7260" w:type="dxa"/>
            <w:tcBorders>
              <w:top w:val="nil"/>
              <w:left w:val="nil"/>
              <w:bottom w:val="nil"/>
              <w:right w:val="nil"/>
            </w:tcBorders>
            <w:shd w:val="clear" w:color="auto" w:fill="auto"/>
            <w:noWrap/>
            <w:vAlign w:val="bottom"/>
            <w:hideMark/>
          </w:tcPr>
          <w:p w14:paraId="3FD182F8"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Chryseobacterium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rhizoplanae</w:t>
            </w:r>
            <w:proofErr w:type="spellEnd"/>
            <w:r w:rsidRPr="000D30AD">
              <w:rPr>
                <w:rFonts w:ascii="Optima" w:eastAsia="Times New Roman" w:hAnsi="Optima" w:cs="Calibri"/>
                <w:i/>
                <w:iCs/>
                <w:color w:val="000000"/>
                <w:kern w:val="0"/>
                <w14:ligatures w14:val="none"/>
              </w:rPr>
              <w:t xml:space="preserve"> </w:t>
            </w:r>
          </w:p>
        </w:tc>
        <w:tc>
          <w:tcPr>
            <w:tcW w:w="1900" w:type="dxa"/>
            <w:vMerge/>
            <w:tcBorders>
              <w:top w:val="nil"/>
              <w:left w:val="nil"/>
              <w:bottom w:val="single" w:sz="8" w:space="0" w:color="000000"/>
              <w:right w:val="nil"/>
            </w:tcBorders>
            <w:vAlign w:val="center"/>
            <w:hideMark/>
          </w:tcPr>
          <w:p w14:paraId="639A3E75"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2F5AEA98"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DE685C3"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50FFFDE8" w14:textId="77777777" w:rsidTr="000D30AD">
        <w:trPr>
          <w:trHeight w:val="320"/>
        </w:trPr>
        <w:tc>
          <w:tcPr>
            <w:tcW w:w="222" w:type="dxa"/>
            <w:tcBorders>
              <w:top w:val="nil"/>
              <w:left w:val="nil"/>
              <w:bottom w:val="nil"/>
              <w:right w:val="nil"/>
            </w:tcBorders>
            <w:shd w:val="clear" w:color="auto" w:fill="auto"/>
            <w:noWrap/>
            <w:vAlign w:val="bottom"/>
            <w:hideMark/>
          </w:tcPr>
          <w:p w14:paraId="4BF1EB67"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1AE0A39D"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XL95</w:t>
            </w:r>
          </w:p>
        </w:tc>
        <w:tc>
          <w:tcPr>
            <w:tcW w:w="7260" w:type="dxa"/>
            <w:tcBorders>
              <w:top w:val="nil"/>
              <w:left w:val="nil"/>
              <w:bottom w:val="nil"/>
              <w:right w:val="nil"/>
            </w:tcBorders>
            <w:shd w:val="clear" w:color="auto" w:fill="auto"/>
            <w:noWrap/>
            <w:vAlign w:val="bottom"/>
            <w:hideMark/>
          </w:tcPr>
          <w:p w14:paraId="36F185AB"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Enterobacter </w:t>
            </w:r>
            <w:proofErr w:type="spellStart"/>
            <w:r w:rsidRPr="000D30AD">
              <w:rPr>
                <w:rFonts w:ascii="Optima" w:eastAsia="Times New Roman" w:hAnsi="Optima" w:cs="Calibri"/>
                <w:i/>
                <w:iCs/>
                <w:color w:val="000000"/>
                <w:kern w:val="0"/>
                <w14:ligatures w14:val="none"/>
              </w:rPr>
              <w:t>ludwigii</w:t>
            </w:r>
            <w:proofErr w:type="spellEnd"/>
          </w:p>
        </w:tc>
        <w:tc>
          <w:tcPr>
            <w:tcW w:w="1900" w:type="dxa"/>
            <w:vMerge/>
            <w:tcBorders>
              <w:top w:val="nil"/>
              <w:left w:val="nil"/>
              <w:bottom w:val="single" w:sz="8" w:space="0" w:color="000000"/>
              <w:right w:val="nil"/>
            </w:tcBorders>
            <w:vAlign w:val="center"/>
            <w:hideMark/>
          </w:tcPr>
          <w:p w14:paraId="6AA1BD79"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59EEA851"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3BC11B4"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789C76A0" w14:textId="77777777" w:rsidTr="000D30AD">
        <w:trPr>
          <w:trHeight w:val="320"/>
        </w:trPr>
        <w:tc>
          <w:tcPr>
            <w:tcW w:w="222" w:type="dxa"/>
            <w:tcBorders>
              <w:top w:val="nil"/>
              <w:left w:val="nil"/>
              <w:bottom w:val="nil"/>
              <w:right w:val="nil"/>
            </w:tcBorders>
            <w:shd w:val="clear" w:color="auto" w:fill="auto"/>
            <w:noWrap/>
            <w:vAlign w:val="bottom"/>
            <w:hideMark/>
          </w:tcPr>
          <w:p w14:paraId="07BC8D1E"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677E7796"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XL123</w:t>
            </w:r>
          </w:p>
        </w:tc>
        <w:tc>
          <w:tcPr>
            <w:tcW w:w="7260" w:type="dxa"/>
            <w:tcBorders>
              <w:top w:val="nil"/>
              <w:left w:val="nil"/>
              <w:bottom w:val="nil"/>
              <w:right w:val="nil"/>
            </w:tcBorders>
            <w:shd w:val="clear" w:color="auto" w:fill="auto"/>
            <w:noWrap/>
            <w:vAlign w:val="bottom"/>
            <w:hideMark/>
          </w:tcPr>
          <w:p w14:paraId="79BE9E77"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Pantoea</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eucrina</w:t>
            </w:r>
            <w:proofErr w:type="spellEnd"/>
            <w:r w:rsidRPr="000D30AD">
              <w:rPr>
                <w:rFonts w:ascii="Optima" w:eastAsia="Times New Roman" w:hAnsi="Optima" w:cs="Calibri"/>
                <w:i/>
                <w:iCs/>
                <w:color w:val="000000"/>
                <w:kern w:val="0"/>
                <w14:ligatures w14:val="none"/>
              </w:rPr>
              <w:t xml:space="preserve"> </w:t>
            </w:r>
          </w:p>
        </w:tc>
        <w:tc>
          <w:tcPr>
            <w:tcW w:w="1900" w:type="dxa"/>
            <w:vMerge/>
            <w:tcBorders>
              <w:top w:val="nil"/>
              <w:left w:val="nil"/>
              <w:bottom w:val="single" w:sz="8" w:space="0" w:color="000000"/>
              <w:right w:val="nil"/>
            </w:tcBorders>
            <w:vAlign w:val="center"/>
            <w:hideMark/>
          </w:tcPr>
          <w:p w14:paraId="20D2276E"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393F6587"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026B938"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21A233BA" w14:textId="77777777" w:rsidTr="000D30AD">
        <w:trPr>
          <w:trHeight w:val="320"/>
        </w:trPr>
        <w:tc>
          <w:tcPr>
            <w:tcW w:w="222" w:type="dxa"/>
            <w:tcBorders>
              <w:top w:val="nil"/>
              <w:left w:val="nil"/>
              <w:bottom w:val="nil"/>
              <w:right w:val="nil"/>
            </w:tcBorders>
            <w:shd w:val="clear" w:color="auto" w:fill="auto"/>
            <w:noWrap/>
            <w:vAlign w:val="bottom"/>
            <w:hideMark/>
          </w:tcPr>
          <w:p w14:paraId="257FDDC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56CB6BF"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 xml:space="preserve">XL272 </w:t>
            </w:r>
          </w:p>
        </w:tc>
        <w:tc>
          <w:tcPr>
            <w:tcW w:w="7260" w:type="dxa"/>
            <w:tcBorders>
              <w:top w:val="nil"/>
              <w:left w:val="nil"/>
              <w:bottom w:val="nil"/>
              <w:right w:val="nil"/>
            </w:tcBorders>
            <w:shd w:val="clear" w:color="auto" w:fill="auto"/>
            <w:noWrap/>
            <w:vAlign w:val="bottom"/>
            <w:hideMark/>
          </w:tcPr>
          <w:p w14:paraId="26AB9CD9"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Pseudomonas </w:t>
            </w:r>
            <w:proofErr w:type="spellStart"/>
            <w:r w:rsidRPr="000D30AD">
              <w:rPr>
                <w:rFonts w:ascii="Optima" w:eastAsia="Times New Roman" w:hAnsi="Optima" w:cs="Calibri"/>
                <w:i/>
                <w:iCs/>
                <w:color w:val="000000"/>
                <w:kern w:val="0"/>
                <w14:ligatures w14:val="none"/>
              </w:rPr>
              <w:t>stutzeri</w:t>
            </w:r>
            <w:proofErr w:type="spellEnd"/>
            <w:r w:rsidRPr="000D30AD">
              <w:rPr>
                <w:rFonts w:ascii="Optima" w:eastAsia="Times New Roman" w:hAnsi="Optima" w:cs="Calibri"/>
                <w:i/>
                <w:iCs/>
                <w:color w:val="000000"/>
                <w:kern w:val="0"/>
                <w14:ligatures w14:val="none"/>
              </w:rPr>
              <w:t xml:space="preserve"> </w:t>
            </w:r>
          </w:p>
        </w:tc>
        <w:tc>
          <w:tcPr>
            <w:tcW w:w="1900" w:type="dxa"/>
            <w:vMerge/>
            <w:tcBorders>
              <w:top w:val="nil"/>
              <w:left w:val="nil"/>
              <w:bottom w:val="single" w:sz="8" w:space="0" w:color="000000"/>
              <w:right w:val="nil"/>
            </w:tcBorders>
            <w:vAlign w:val="center"/>
            <w:hideMark/>
          </w:tcPr>
          <w:p w14:paraId="20ACF40C"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261B2137"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9D5FEF0"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104AEF88" w14:textId="77777777" w:rsidTr="000D30AD">
        <w:trPr>
          <w:trHeight w:val="340"/>
        </w:trPr>
        <w:tc>
          <w:tcPr>
            <w:tcW w:w="222" w:type="dxa"/>
            <w:tcBorders>
              <w:top w:val="nil"/>
              <w:left w:val="nil"/>
              <w:bottom w:val="nil"/>
              <w:right w:val="nil"/>
            </w:tcBorders>
            <w:shd w:val="clear" w:color="auto" w:fill="auto"/>
            <w:noWrap/>
            <w:vAlign w:val="bottom"/>
            <w:hideMark/>
          </w:tcPr>
          <w:p w14:paraId="66A727AE"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35AA387F"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WLL</w:t>
            </w:r>
          </w:p>
        </w:tc>
        <w:tc>
          <w:tcPr>
            <w:tcW w:w="7260" w:type="dxa"/>
            <w:tcBorders>
              <w:top w:val="nil"/>
              <w:left w:val="nil"/>
              <w:bottom w:val="nil"/>
              <w:right w:val="nil"/>
            </w:tcBorders>
            <w:shd w:val="clear" w:color="auto" w:fill="auto"/>
            <w:vAlign w:val="center"/>
            <w:hideMark/>
          </w:tcPr>
          <w:p w14:paraId="5E462465"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Comamonas</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odontotermitis</w:t>
            </w:r>
            <w:proofErr w:type="spellEnd"/>
          </w:p>
        </w:tc>
        <w:tc>
          <w:tcPr>
            <w:tcW w:w="1900" w:type="dxa"/>
            <w:vMerge/>
            <w:tcBorders>
              <w:top w:val="nil"/>
              <w:left w:val="nil"/>
              <w:bottom w:val="single" w:sz="8" w:space="0" w:color="000000"/>
              <w:right w:val="nil"/>
            </w:tcBorders>
            <w:vAlign w:val="center"/>
            <w:hideMark/>
          </w:tcPr>
          <w:p w14:paraId="43EF22BD"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481483A7"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60B7316"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64DFA71C" w14:textId="77777777" w:rsidTr="000D30AD">
        <w:trPr>
          <w:trHeight w:val="360"/>
        </w:trPr>
        <w:tc>
          <w:tcPr>
            <w:tcW w:w="222" w:type="dxa"/>
            <w:tcBorders>
              <w:top w:val="nil"/>
              <w:left w:val="nil"/>
              <w:bottom w:val="nil"/>
              <w:right w:val="nil"/>
            </w:tcBorders>
            <w:shd w:val="clear" w:color="auto" w:fill="auto"/>
            <w:noWrap/>
            <w:vAlign w:val="bottom"/>
            <w:hideMark/>
          </w:tcPr>
          <w:p w14:paraId="25D3F466"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8" w:space="0" w:color="auto"/>
              <w:right w:val="nil"/>
            </w:tcBorders>
            <w:shd w:val="clear" w:color="auto" w:fill="auto"/>
            <w:vAlign w:val="center"/>
            <w:hideMark/>
          </w:tcPr>
          <w:p w14:paraId="4F53A52D"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XL73</w:t>
            </w:r>
          </w:p>
        </w:tc>
        <w:tc>
          <w:tcPr>
            <w:tcW w:w="7260" w:type="dxa"/>
            <w:tcBorders>
              <w:top w:val="nil"/>
              <w:left w:val="nil"/>
              <w:bottom w:val="single" w:sz="8" w:space="0" w:color="auto"/>
              <w:right w:val="nil"/>
            </w:tcBorders>
            <w:shd w:val="clear" w:color="auto" w:fill="auto"/>
            <w:vAlign w:val="center"/>
            <w:hideMark/>
          </w:tcPr>
          <w:p w14:paraId="56F48B0F"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Burkholderia</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contaminans</w:t>
            </w:r>
            <w:proofErr w:type="spellEnd"/>
          </w:p>
        </w:tc>
        <w:tc>
          <w:tcPr>
            <w:tcW w:w="1900" w:type="dxa"/>
            <w:vMerge/>
            <w:tcBorders>
              <w:top w:val="nil"/>
              <w:left w:val="nil"/>
              <w:bottom w:val="single" w:sz="8" w:space="0" w:color="000000"/>
              <w:right w:val="nil"/>
            </w:tcBorders>
            <w:vAlign w:val="center"/>
            <w:hideMark/>
          </w:tcPr>
          <w:p w14:paraId="7E87A4DF" w14:textId="77777777" w:rsidR="000D30AD" w:rsidRPr="000D30AD" w:rsidRDefault="000D30AD" w:rsidP="000D30AD">
            <w:pPr>
              <w:rPr>
                <w:rFonts w:ascii="Optima Regular" w:eastAsia="Times New Roman" w:hAnsi="Optima Regular"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34CD0AD4" w14:textId="77777777" w:rsidR="000D30AD" w:rsidRPr="000D30AD" w:rsidRDefault="000D30AD" w:rsidP="000D30AD">
            <w:pPr>
              <w:rPr>
                <w:rFonts w:ascii="Optima Regular" w:eastAsia="Times New Roman" w:hAnsi="Optima Regular"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9253E9C" w14:textId="77777777" w:rsidR="000D30AD" w:rsidRPr="000D30AD" w:rsidRDefault="000D30AD" w:rsidP="000D30AD">
            <w:pPr>
              <w:rPr>
                <w:rFonts w:ascii="Optima Regular" w:eastAsia="Times New Roman" w:hAnsi="Optima Regular" w:cs="Calibri"/>
                <w:i/>
                <w:iCs/>
                <w:color w:val="000000"/>
                <w:kern w:val="0"/>
                <w14:ligatures w14:val="none"/>
              </w:rPr>
            </w:pPr>
          </w:p>
        </w:tc>
      </w:tr>
      <w:tr w:rsidR="000D30AD" w:rsidRPr="000D30AD" w14:paraId="03716839" w14:textId="77777777" w:rsidTr="000D30AD">
        <w:trPr>
          <w:trHeight w:val="340"/>
        </w:trPr>
        <w:tc>
          <w:tcPr>
            <w:tcW w:w="222" w:type="dxa"/>
            <w:tcBorders>
              <w:top w:val="nil"/>
              <w:left w:val="nil"/>
              <w:bottom w:val="nil"/>
              <w:right w:val="nil"/>
            </w:tcBorders>
            <w:shd w:val="clear" w:color="auto" w:fill="auto"/>
            <w:noWrap/>
            <w:vAlign w:val="bottom"/>
            <w:hideMark/>
          </w:tcPr>
          <w:p w14:paraId="731ABF1A"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642231CB"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 </w:t>
            </w:r>
          </w:p>
        </w:tc>
        <w:tc>
          <w:tcPr>
            <w:tcW w:w="7260" w:type="dxa"/>
            <w:tcBorders>
              <w:top w:val="nil"/>
              <w:left w:val="nil"/>
              <w:bottom w:val="nil"/>
              <w:right w:val="nil"/>
            </w:tcBorders>
            <w:shd w:val="clear" w:color="auto" w:fill="auto"/>
            <w:vAlign w:val="center"/>
            <w:hideMark/>
          </w:tcPr>
          <w:p w14:paraId="0EDD216D"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Enterobacter cloacae</w:t>
            </w:r>
          </w:p>
        </w:tc>
        <w:tc>
          <w:tcPr>
            <w:tcW w:w="1900" w:type="dxa"/>
            <w:vMerge w:val="restart"/>
            <w:tcBorders>
              <w:top w:val="nil"/>
              <w:left w:val="nil"/>
              <w:bottom w:val="single" w:sz="8" w:space="0" w:color="000000"/>
              <w:right w:val="nil"/>
            </w:tcBorders>
            <w:shd w:val="clear" w:color="auto" w:fill="auto"/>
            <w:vAlign w:val="center"/>
            <w:hideMark/>
          </w:tcPr>
          <w:p w14:paraId="5457FC8E" w14:textId="77777777" w:rsidR="000D30AD" w:rsidRPr="000D30AD" w:rsidRDefault="000D30AD" w:rsidP="000D30AD">
            <w:pPr>
              <w:jc w:val="center"/>
              <w:rPr>
                <w:rFonts w:ascii="Optima" w:eastAsia="Times New Roman" w:hAnsi="Optima" w:cs="Calibri"/>
                <w:b/>
                <w:bCs/>
                <w:color w:val="000000"/>
                <w:kern w:val="0"/>
                <w14:ligatures w14:val="none"/>
              </w:rPr>
            </w:pPr>
            <w:r w:rsidRPr="000D30AD">
              <w:rPr>
                <w:rFonts w:ascii="Optima" w:eastAsia="Times New Roman" w:hAnsi="Optima" w:cs="Calibri"/>
                <w:b/>
                <w:bCs/>
                <w:color w:val="000000"/>
                <w:kern w:val="0"/>
                <w14:ligatures w14:val="none"/>
              </w:rPr>
              <w:t>Kolter Lab SynCom</w:t>
            </w:r>
          </w:p>
        </w:tc>
        <w:tc>
          <w:tcPr>
            <w:tcW w:w="1377" w:type="dxa"/>
            <w:vMerge w:val="restart"/>
            <w:tcBorders>
              <w:top w:val="nil"/>
              <w:left w:val="nil"/>
              <w:bottom w:val="single" w:sz="8" w:space="0" w:color="000000"/>
              <w:right w:val="nil"/>
            </w:tcBorders>
            <w:shd w:val="clear" w:color="auto" w:fill="auto"/>
            <w:noWrap/>
            <w:vAlign w:val="center"/>
            <w:hideMark/>
          </w:tcPr>
          <w:p w14:paraId="4E80C8FF" w14:textId="617EF03D" w:rsidR="000D30AD" w:rsidRPr="000D30AD" w:rsidRDefault="000D30AD" w:rsidP="000D30AD">
            <w:pPr>
              <w:jc w:val="center"/>
              <w:rPr>
                <w:rFonts w:ascii="Optima" w:eastAsia="Times New Roman" w:hAnsi="Optima" w:cs="Calibri"/>
                <w:color w:val="000000"/>
                <w:kern w:val="0"/>
                <w14:ligatures w14:val="none"/>
              </w:rPr>
            </w:pPr>
            <w:r w:rsidRPr="000D30AD">
              <w:rPr>
                <w:rFonts w:ascii="Optima" w:eastAsia="Times New Roman" w:hAnsi="Optima" w:cs="Calibri"/>
                <w:color w:val="000000"/>
                <w:kern w:val="0"/>
                <w14:ligatures w14:val="none"/>
              </w:rPr>
              <w:fldChar w:fldCharType="begin"/>
            </w:r>
            <w:r w:rsidR="00BB3543">
              <w:rPr>
                <w:rFonts w:ascii="Optima" w:eastAsia="Times New Roman" w:hAnsi="Optima" w:cs="Calibri"/>
                <w:color w:val="000000"/>
                <w:kern w:val="0"/>
                <w14:ligatures w14:val="none"/>
              </w:rPr>
              <w:instrText xml:space="preserve"> ADDIN ZOTERO_ITEM CSL_CITATION {"citationID":"gZXsgPQJ","properties":{"formattedCitation":"\\super 11\\nosupersub{}","plainCitation":"11","noteIndex":0},"citationItems":[{"id":413,"uris":["http://zotero.org/users/9566986/items/TKN5GNVF"],"itemData":{"id":413,"type":"article-journal","abstract":"Significance\n            Many species of microbes colonize plants as members of complex communities. The high complexity of such plant microbial communities poses great difficulty for any experimental analyses aimed at understanding the principles underlying such microbe–plant interactions. In this work, we assembled a greatly simplified, yet representative, synthetic bacterial model community that allowed us to study the community assembly dynamics and function on axenic maize seedlings. This model community interfered with the growth of a plant pathogenic fungus, thus protecting the plant. This model system will prove to be a useful system for future research on plant–microbe interactions.\n          , \n            \n              Plant-associated microbes are important for the growth and health of their hosts. As a result of numerous prior studies, we know that host genotypes and abiotic factors influence the composition of plant microbiomes. However, the high complexity of these communities challenges detailed studies to define experimentally the mechanisms underlying the dynamics of community assembly and the beneficial effects of such microbiomes on plant hosts. In this work, from the distinctive microbiota assembled by maize roots, through host-mediated selection, we obtained a greatly simplified synthetic bacterial community consisting of seven strains (\n              Enterobacter cloacae\n              ,\n              Stenotrophomonas maltophilia, Ochrobactrum pituitosum, Herbaspirillum frisingense, Pseudomonas putida, Curtobacterium pusillum\n              , and\n              Chryseobacterium indologenes\n              ) representing three of the four most dominant phyla found in maize roots. By using a selective culture-dependent method to track the abundance of each strain, we investigated the role that each plays in community assembly on roots of axenic maize seedlings. Only the removal of\n              E. cloacae\n              led to the complete loss of the community, and\n              C. pusillum\n              took over. This result suggests that\n              E. cloacae\n              plays the role of keystone species in this model ecosystem.\n              In planta\n              and in vitro, this model community inhibited the phytopathogenic fungus\n              Fusarium verticillioides\n              , indicating a clear benefit to the host. Thus, combined with the selective culture-dependent quantification method, our synthetic seven-species community representing the root microbiome has the potential to serve as a useful system to explore how bacterial interspecies interactions affect root microbiome assembly and to dissect the beneficial effects of the root microbiota on hosts under laboratory conditions in the future.","container-title":"Proceedings of the National Academy of Sciences","DOI":"10.1073/pnas.1616148114","ISSN":"0027-8424, 1091-6490","issue":"12","journalAbbreviation":"Proc. Natl. Acad. Sci. U.S.A.","language":"en","page":"E2450-E2459","source":"DOI.org (Crossref)","title":"Simplified and representative bacterial community of maize roots","volume":"114","author":[{"family":"Niu","given":"Ben"},{"family":"Paulson","given":"Joseph Nathaniel"},{"family":"Zheng","given":"Xiaoqi"},{"family":"Kolter","given":"Roberto"}],"issued":{"date-parts":[["2017",3,21]]},"citation-key":"Niu-2017"}}],"schema":"https://github.com/citation-style-language/schema/raw/master/csl-citation.json"} </w:instrText>
            </w:r>
            <w:r w:rsidRPr="000D30AD">
              <w:rPr>
                <w:rFonts w:ascii="Optima" w:eastAsia="Times New Roman" w:hAnsi="Optima" w:cs="Calibri"/>
                <w:color w:val="000000"/>
                <w:kern w:val="0"/>
                <w14:ligatures w14:val="none"/>
              </w:rPr>
              <w:fldChar w:fldCharType="separate"/>
            </w:r>
            <w:r w:rsidR="00BB3543" w:rsidRPr="00BB3543">
              <w:rPr>
                <w:rFonts w:ascii="Optima" w:hAnsi="Optima" w:cs="Times New Roman"/>
                <w:color w:val="000000"/>
                <w:kern w:val="0"/>
                <w:vertAlign w:val="superscript"/>
              </w:rPr>
              <w:t>11</w:t>
            </w:r>
            <w:r w:rsidRPr="000D30AD">
              <w:rPr>
                <w:rFonts w:ascii="Optima" w:eastAsia="Times New Roman" w:hAnsi="Optima" w:cs="Calibri"/>
                <w:color w:val="000000"/>
                <w:kern w:val="0"/>
                <w14:ligatures w14:val="none"/>
              </w:rPr>
              <w:fldChar w:fldCharType="end"/>
            </w:r>
          </w:p>
        </w:tc>
        <w:tc>
          <w:tcPr>
            <w:tcW w:w="1300" w:type="dxa"/>
            <w:tcBorders>
              <w:top w:val="nil"/>
              <w:left w:val="nil"/>
              <w:bottom w:val="nil"/>
              <w:right w:val="nil"/>
            </w:tcBorders>
            <w:shd w:val="clear" w:color="auto" w:fill="auto"/>
            <w:noWrap/>
            <w:vAlign w:val="bottom"/>
            <w:hideMark/>
          </w:tcPr>
          <w:p w14:paraId="3DABD0AE" w14:textId="181D9626" w:rsidR="000D30AD" w:rsidRPr="000D30AD" w:rsidRDefault="000D30AD" w:rsidP="000D30AD">
            <w:pPr>
              <w:jc w:val="center"/>
              <w:rPr>
                <w:rFonts w:ascii="Calibri" w:eastAsia="Times New Roman" w:hAnsi="Calibri" w:cs="Calibri"/>
                <w:color w:val="000000"/>
                <w:kern w:val="0"/>
                <w14:ligatures w14:val="none"/>
              </w:rPr>
            </w:pPr>
          </w:p>
        </w:tc>
      </w:tr>
      <w:tr w:rsidR="000D30AD" w:rsidRPr="000D30AD" w14:paraId="4050A9DA" w14:textId="77777777" w:rsidTr="000D30AD">
        <w:trPr>
          <w:trHeight w:val="340"/>
        </w:trPr>
        <w:tc>
          <w:tcPr>
            <w:tcW w:w="222" w:type="dxa"/>
            <w:tcBorders>
              <w:top w:val="nil"/>
              <w:left w:val="nil"/>
              <w:bottom w:val="nil"/>
              <w:right w:val="nil"/>
            </w:tcBorders>
            <w:shd w:val="clear" w:color="auto" w:fill="auto"/>
            <w:noWrap/>
            <w:vAlign w:val="bottom"/>
            <w:hideMark/>
          </w:tcPr>
          <w:p w14:paraId="30B81159"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207E577B"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7260" w:type="dxa"/>
            <w:tcBorders>
              <w:top w:val="nil"/>
              <w:left w:val="nil"/>
              <w:bottom w:val="nil"/>
              <w:right w:val="nil"/>
            </w:tcBorders>
            <w:shd w:val="clear" w:color="auto" w:fill="auto"/>
            <w:vAlign w:val="center"/>
            <w:hideMark/>
          </w:tcPr>
          <w:p w14:paraId="29EEBC7D"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 xml:space="preserve">Stenotrophomonas </w:t>
            </w:r>
            <w:proofErr w:type="spellStart"/>
            <w:r w:rsidRPr="000D30AD">
              <w:rPr>
                <w:rFonts w:ascii="Optima" w:eastAsia="Times New Roman" w:hAnsi="Optima" w:cs="Calibri"/>
                <w:i/>
                <w:iCs/>
                <w:color w:val="000000"/>
                <w:kern w:val="0"/>
                <w14:ligatures w14:val="none"/>
              </w:rPr>
              <w:t>maltophilia</w:t>
            </w:r>
            <w:proofErr w:type="spellEnd"/>
          </w:p>
        </w:tc>
        <w:tc>
          <w:tcPr>
            <w:tcW w:w="1900" w:type="dxa"/>
            <w:vMerge/>
            <w:tcBorders>
              <w:top w:val="nil"/>
              <w:left w:val="nil"/>
              <w:bottom w:val="single" w:sz="8" w:space="0" w:color="000000"/>
              <w:right w:val="nil"/>
            </w:tcBorders>
            <w:vAlign w:val="center"/>
            <w:hideMark/>
          </w:tcPr>
          <w:p w14:paraId="46C1C0BB"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120B9E0D" w14:textId="77777777" w:rsidR="000D30AD" w:rsidRPr="000D30AD" w:rsidRDefault="000D30AD" w:rsidP="000D30A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2BB2393"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73EB896B" w14:textId="77777777" w:rsidTr="000D30AD">
        <w:trPr>
          <w:trHeight w:val="340"/>
        </w:trPr>
        <w:tc>
          <w:tcPr>
            <w:tcW w:w="222" w:type="dxa"/>
            <w:tcBorders>
              <w:top w:val="nil"/>
              <w:left w:val="nil"/>
              <w:bottom w:val="nil"/>
              <w:right w:val="nil"/>
            </w:tcBorders>
            <w:shd w:val="clear" w:color="auto" w:fill="auto"/>
            <w:noWrap/>
            <w:vAlign w:val="bottom"/>
            <w:hideMark/>
          </w:tcPr>
          <w:p w14:paraId="7190D5C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5C670FDC"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7260" w:type="dxa"/>
            <w:tcBorders>
              <w:top w:val="nil"/>
              <w:left w:val="nil"/>
              <w:bottom w:val="nil"/>
              <w:right w:val="nil"/>
            </w:tcBorders>
            <w:shd w:val="clear" w:color="auto" w:fill="auto"/>
            <w:vAlign w:val="center"/>
            <w:hideMark/>
          </w:tcPr>
          <w:p w14:paraId="78D84475"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Ochrobactrum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pituitosum</w:t>
            </w:r>
            <w:proofErr w:type="spellEnd"/>
          </w:p>
        </w:tc>
        <w:tc>
          <w:tcPr>
            <w:tcW w:w="1900" w:type="dxa"/>
            <w:vMerge/>
            <w:tcBorders>
              <w:top w:val="nil"/>
              <w:left w:val="nil"/>
              <w:bottom w:val="single" w:sz="8" w:space="0" w:color="000000"/>
              <w:right w:val="nil"/>
            </w:tcBorders>
            <w:vAlign w:val="center"/>
            <w:hideMark/>
          </w:tcPr>
          <w:p w14:paraId="1BC73F08"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45C9D96B" w14:textId="77777777" w:rsidR="000D30AD" w:rsidRPr="000D30AD" w:rsidRDefault="000D30AD" w:rsidP="000D30A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BA6AA98"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5125CA53" w14:textId="77777777" w:rsidTr="000D30AD">
        <w:trPr>
          <w:trHeight w:val="340"/>
        </w:trPr>
        <w:tc>
          <w:tcPr>
            <w:tcW w:w="222" w:type="dxa"/>
            <w:tcBorders>
              <w:top w:val="nil"/>
              <w:left w:val="nil"/>
              <w:bottom w:val="nil"/>
              <w:right w:val="nil"/>
            </w:tcBorders>
            <w:shd w:val="clear" w:color="auto" w:fill="auto"/>
            <w:noWrap/>
            <w:vAlign w:val="bottom"/>
            <w:hideMark/>
          </w:tcPr>
          <w:p w14:paraId="2E03C5FC"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61CF0E9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7260" w:type="dxa"/>
            <w:tcBorders>
              <w:top w:val="nil"/>
              <w:left w:val="nil"/>
              <w:bottom w:val="nil"/>
              <w:right w:val="nil"/>
            </w:tcBorders>
            <w:shd w:val="clear" w:color="auto" w:fill="auto"/>
            <w:vAlign w:val="center"/>
            <w:hideMark/>
          </w:tcPr>
          <w:p w14:paraId="5F709478"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Herbaspirillum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frisingense</w:t>
            </w:r>
            <w:proofErr w:type="spellEnd"/>
          </w:p>
        </w:tc>
        <w:tc>
          <w:tcPr>
            <w:tcW w:w="1900" w:type="dxa"/>
            <w:vMerge/>
            <w:tcBorders>
              <w:top w:val="nil"/>
              <w:left w:val="nil"/>
              <w:bottom w:val="single" w:sz="8" w:space="0" w:color="000000"/>
              <w:right w:val="nil"/>
            </w:tcBorders>
            <w:vAlign w:val="center"/>
            <w:hideMark/>
          </w:tcPr>
          <w:p w14:paraId="7CFCADF6"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04AAA591" w14:textId="77777777" w:rsidR="000D30AD" w:rsidRPr="000D30AD" w:rsidRDefault="000D30AD" w:rsidP="000D30A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19E4E12"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4DBFDA0C" w14:textId="77777777" w:rsidTr="000D30AD">
        <w:trPr>
          <w:trHeight w:val="340"/>
        </w:trPr>
        <w:tc>
          <w:tcPr>
            <w:tcW w:w="222" w:type="dxa"/>
            <w:tcBorders>
              <w:top w:val="nil"/>
              <w:left w:val="nil"/>
              <w:bottom w:val="nil"/>
              <w:right w:val="nil"/>
            </w:tcBorders>
            <w:shd w:val="clear" w:color="auto" w:fill="auto"/>
            <w:noWrap/>
            <w:vAlign w:val="bottom"/>
            <w:hideMark/>
          </w:tcPr>
          <w:p w14:paraId="31CFBE6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09C92122"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7260" w:type="dxa"/>
            <w:tcBorders>
              <w:top w:val="nil"/>
              <w:left w:val="nil"/>
              <w:bottom w:val="nil"/>
              <w:right w:val="nil"/>
            </w:tcBorders>
            <w:shd w:val="clear" w:color="auto" w:fill="auto"/>
            <w:vAlign w:val="center"/>
            <w:hideMark/>
          </w:tcPr>
          <w:p w14:paraId="0408DE69" w14:textId="77777777" w:rsidR="000D30AD" w:rsidRPr="000D30AD" w:rsidRDefault="000D30AD" w:rsidP="000D30AD">
            <w:pPr>
              <w:rPr>
                <w:rFonts w:ascii="Optima" w:eastAsia="Times New Roman" w:hAnsi="Optima" w:cs="Calibri"/>
                <w:i/>
                <w:iCs/>
                <w:color w:val="000000"/>
                <w:kern w:val="0"/>
                <w14:ligatures w14:val="none"/>
              </w:rPr>
            </w:pPr>
            <w:r w:rsidRPr="000D30AD">
              <w:rPr>
                <w:rFonts w:ascii="Optima" w:eastAsia="Times New Roman" w:hAnsi="Optima" w:cs="Calibri"/>
                <w:i/>
                <w:iCs/>
                <w:color w:val="000000"/>
                <w:kern w:val="0"/>
                <w14:ligatures w14:val="none"/>
              </w:rPr>
              <w:t>Pseudomonas putida</w:t>
            </w:r>
          </w:p>
        </w:tc>
        <w:tc>
          <w:tcPr>
            <w:tcW w:w="1900" w:type="dxa"/>
            <w:vMerge/>
            <w:tcBorders>
              <w:top w:val="nil"/>
              <w:left w:val="nil"/>
              <w:bottom w:val="single" w:sz="8" w:space="0" w:color="000000"/>
              <w:right w:val="nil"/>
            </w:tcBorders>
            <w:vAlign w:val="center"/>
            <w:hideMark/>
          </w:tcPr>
          <w:p w14:paraId="63491971"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0661DFD7" w14:textId="77777777" w:rsidR="000D30AD" w:rsidRPr="000D30AD" w:rsidRDefault="000D30AD" w:rsidP="000D30A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3D50222"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4226E1B9" w14:textId="77777777" w:rsidTr="000D30AD">
        <w:trPr>
          <w:trHeight w:val="340"/>
        </w:trPr>
        <w:tc>
          <w:tcPr>
            <w:tcW w:w="222" w:type="dxa"/>
            <w:tcBorders>
              <w:top w:val="nil"/>
              <w:left w:val="nil"/>
              <w:bottom w:val="nil"/>
              <w:right w:val="nil"/>
            </w:tcBorders>
            <w:shd w:val="clear" w:color="auto" w:fill="auto"/>
            <w:noWrap/>
            <w:vAlign w:val="bottom"/>
            <w:hideMark/>
          </w:tcPr>
          <w:p w14:paraId="541CD666"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7159F14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7260" w:type="dxa"/>
            <w:tcBorders>
              <w:top w:val="nil"/>
              <w:left w:val="nil"/>
              <w:bottom w:val="nil"/>
              <w:right w:val="nil"/>
            </w:tcBorders>
            <w:shd w:val="clear" w:color="auto" w:fill="auto"/>
            <w:vAlign w:val="center"/>
            <w:hideMark/>
          </w:tcPr>
          <w:p w14:paraId="228B068B"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Curtobacterium</w:t>
            </w:r>
            <w:proofErr w:type="spellEnd"/>
            <w:r w:rsidRPr="000D30AD">
              <w:rPr>
                <w:rFonts w:ascii="Optima" w:eastAsia="Times New Roman" w:hAnsi="Optima" w:cs="Calibri"/>
                <w:i/>
                <w:iCs/>
                <w:color w:val="000000"/>
                <w:kern w:val="0"/>
                <w14:ligatures w14:val="none"/>
              </w:rPr>
              <w:t xml:space="preserve"> </w:t>
            </w:r>
            <w:proofErr w:type="spellStart"/>
            <w:r w:rsidRPr="000D30AD">
              <w:rPr>
                <w:rFonts w:ascii="Optima" w:eastAsia="Times New Roman" w:hAnsi="Optima" w:cs="Calibri"/>
                <w:i/>
                <w:iCs/>
                <w:color w:val="000000"/>
                <w:kern w:val="0"/>
                <w14:ligatures w14:val="none"/>
              </w:rPr>
              <w:t>pusillum</w:t>
            </w:r>
            <w:proofErr w:type="spellEnd"/>
          </w:p>
        </w:tc>
        <w:tc>
          <w:tcPr>
            <w:tcW w:w="1900" w:type="dxa"/>
            <w:vMerge/>
            <w:tcBorders>
              <w:top w:val="nil"/>
              <w:left w:val="nil"/>
              <w:bottom w:val="single" w:sz="8" w:space="0" w:color="000000"/>
              <w:right w:val="nil"/>
            </w:tcBorders>
            <w:vAlign w:val="center"/>
            <w:hideMark/>
          </w:tcPr>
          <w:p w14:paraId="4A86C7CE"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2FAC045A" w14:textId="77777777" w:rsidR="000D30AD" w:rsidRPr="000D30AD" w:rsidRDefault="000D30AD" w:rsidP="000D30A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52FB45A"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314951B3" w14:textId="77777777" w:rsidTr="000D30AD">
        <w:trPr>
          <w:trHeight w:val="360"/>
        </w:trPr>
        <w:tc>
          <w:tcPr>
            <w:tcW w:w="222" w:type="dxa"/>
            <w:tcBorders>
              <w:top w:val="nil"/>
              <w:left w:val="nil"/>
              <w:bottom w:val="nil"/>
              <w:right w:val="nil"/>
            </w:tcBorders>
            <w:shd w:val="clear" w:color="auto" w:fill="auto"/>
            <w:noWrap/>
            <w:vAlign w:val="bottom"/>
            <w:hideMark/>
          </w:tcPr>
          <w:p w14:paraId="68AE47CD"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single" w:sz="8" w:space="0" w:color="auto"/>
              <w:right w:val="nil"/>
            </w:tcBorders>
            <w:shd w:val="clear" w:color="auto" w:fill="auto"/>
            <w:vAlign w:val="center"/>
            <w:hideMark/>
          </w:tcPr>
          <w:p w14:paraId="01057C43" w14:textId="77777777" w:rsidR="000D30AD" w:rsidRPr="000D30AD" w:rsidRDefault="000D30AD" w:rsidP="000D30AD">
            <w:pPr>
              <w:jc w:val="center"/>
              <w:rPr>
                <w:rFonts w:ascii="Optima" w:eastAsia="Times New Roman" w:hAnsi="Optima" w:cs="Calibri"/>
                <w:color w:val="000000"/>
                <w:kern w:val="0"/>
                <w:sz w:val="22"/>
                <w:szCs w:val="22"/>
                <w14:ligatures w14:val="none"/>
              </w:rPr>
            </w:pPr>
            <w:r w:rsidRPr="000D30AD">
              <w:rPr>
                <w:rFonts w:ascii="Optima" w:eastAsia="Times New Roman" w:hAnsi="Optima" w:cs="Calibri"/>
                <w:color w:val="000000"/>
                <w:kern w:val="0"/>
                <w:sz w:val="22"/>
                <w:szCs w:val="22"/>
                <w14:ligatures w14:val="none"/>
              </w:rPr>
              <w:t> </w:t>
            </w:r>
          </w:p>
        </w:tc>
        <w:tc>
          <w:tcPr>
            <w:tcW w:w="7260" w:type="dxa"/>
            <w:tcBorders>
              <w:top w:val="nil"/>
              <w:left w:val="nil"/>
              <w:bottom w:val="single" w:sz="8" w:space="0" w:color="auto"/>
              <w:right w:val="nil"/>
            </w:tcBorders>
            <w:shd w:val="clear" w:color="auto" w:fill="auto"/>
            <w:vAlign w:val="center"/>
            <w:hideMark/>
          </w:tcPr>
          <w:p w14:paraId="4A7CC253" w14:textId="77777777" w:rsidR="000D30AD" w:rsidRPr="000D30AD" w:rsidRDefault="000D30AD" w:rsidP="000D30AD">
            <w:pPr>
              <w:rPr>
                <w:rFonts w:ascii="Optima" w:eastAsia="Times New Roman" w:hAnsi="Optima" w:cs="Calibri"/>
                <w:i/>
                <w:iCs/>
                <w:color w:val="000000"/>
                <w:kern w:val="0"/>
                <w14:ligatures w14:val="none"/>
              </w:rPr>
            </w:pPr>
            <w:proofErr w:type="spellStart"/>
            <w:r w:rsidRPr="000D30AD">
              <w:rPr>
                <w:rFonts w:ascii="Optima" w:eastAsia="Times New Roman" w:hAnsi="Optima" w:cs="Calibri"/>
                <w:i/>
                <w:iCs/>
                <w:color w:val="000000"/>
                <w:kern w:val="0"/>
                <w14:ligatures w14:val="none"/>
              </w:rPr>
              <w:t>Chryseobacterium</w:t>
            </w:r>
            <w:proofErr w:type="spellEnd"/>
            <w:r w:rsidRPr="000D30AD">
              <w:rPr>
                <w:rFonts w:ascii="Optima" w:eastAsia="Times New Roman" w:hAnsi="Optima" w:cs="Calibri"/>
                <w:i/>
                <w:iCs/>
                <w:color w:val="000000"/>
                <w:kern w:val="0"/>
                <w14:ligatures w14:val="none"/>
              </w:rPr>
              <w:t xml:space="preserve"> indologene</w:t>
            </w:r>
          </w:p>
        </w:tc>
        <w:tc>
          <w:tcPr>
            <w:tcW w:w="1900" w:type="dxa"/>
            <w:vMerge/>
            <w:tcBorders>
              <w:top w:val="nil"/>
              <w:left w:val="nil"/>
              <w:bottom w:val="single" w:sz="8" w:space="0" w:color="000000"/>
              <w:right w:val="nil"/>
            </w:tcBorders>
            <w:vAlign w:val="center"/>
            <w:hideMark/>
          </w:tcPr>
          <w:p w14:paraId="2F37B588" w14:textId="77777777" w:rsidR="000D30AD" w:rsidRPr="000D30AD" w:rsidRDefault="000D30AD" w:rsidP="000D30AD">
            <w:pPr>
              <w:rPr>
                <w:rFonts w:ascii="Optima" w:eastAsia="Times New Roman" w:hAnsi="Optima" w:cs="Calibri"/>
                <w:b/>
                <w:bCs/>
                <w:color w:val="000000"/>
                <w:kern w:val="0"/>
                <w14:ligatures w14:val="none"/>
              </w:rPr>
            </w:pPr>
          </w:p>
        </w:tc>
        <w:tc>
          <w:tcPr>
            <w:tcW w:w="1377" w:type="dxa"/>
            <w:vMerge/>
            <w:tcBorders>
              <w:top w:val="nil"/>
              <w:left w:val="nil"/>
              <w:bottom w:val="single" w:sz="8" w:space="0" w:color="000000"/>
              <w:right w:val="nil"/>
            </w:tcBorders>
            <w:vAlign w:val="center"/>
            <w:hideMark/>
          </w:tcPr>
          <w:p w14:paraId="073BFD5F" w14:textId="77777777" w:rsidR="000D30AD" w:rsidRPr="000D30AD" w:rsidRDefault="000D30AD" w:rsidP="000D30A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373EC9F" w14:textId="77777777" w:rsidR="000D30AD" w:rsidRPr="000D30AD" w:rsidRDefault="000D30AD" w:rsidP="000D30AD">
            <w:pPr>
              <w:rPr>
                <w:rFonts w:ascii="Optima" w:eastAsia="Times New Roman" w:hAnsi="Optima" w:cs="Calibri"/>
                <w:i/>
                <w:iCs/>
                <w:color w:val="000000"/>
                <w:kern w:val="0"/>
                <w14:ligatures w14:val="none"/>
              </w:rPr>
            </w:pPr>
          </w:p>
        </w:tc>
      </w:tr>
      <w:tr w:rsidR="000D30AD" w:rsidRPr="000D30AD" w14:paraId="7B03E291" w14:textId="77777777" w:rsidTr="000D30AD">
        <w:trPr>
          <w:trHeight w:val="320"/>
        </w:trPr>
        <w:tc>
          <w:tcPr>
            <w:tcW w:w="222" w:type="dxa"/>
            <w:tcBorders>
              <w:top w:val="nil"/>
              <w:left w:val="nil"/>
              <w:bottom w:val="nil"/>
              <w:right w:val="nil"/>
            </w:tcBorders>
            <w:shd w:val="clear" w:color="auto" w:fill="auto"/>
            <w:noWrap/>
            <w:vAlign w:val="bottom"/>
            <w:hideMark/>
          </w:tcPr>
          <w:p w14:paraId="64D013DF"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vAlign w:val="center"/>
            <w:hideMark/>
          </w:tcPr>
          <w:p w14:paraId="1D9735AB"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7260" w:type="dxa"/>
            <w:tcBorders>
              <w:top w:val="nil"/>
              <w:left w:val="nil"/>
              <w:bottom w:val="nil"/>
              <w:right w:val="nil"/>
            </w:tcBorders>
            <w:shd w:val="clear" w:color="auto" w:fill="auto"/>
            <w:vAlign w:val="center"/>
            <w:hideMark/>
          </w:tcPr>
          <w:p w14:paraId="4CF2AAED" w14:textId="77777777" w:rsidR="000D30AD" w:rsidRPr="000D30AD" w:rsidRDefault="000D30AD" w:rsidP="000D30AD">
            <w:pPr>
              <w:jc w:val="center"/>
              <w:rPr>
                <w:rFonts w:ascii="Times New Roman" w:eastAsia="Times New Roman" w:hAnsi="Times New Roman" w:cs="Times New Roman"/>
                <w:kern w:val="0"/>
                <w:sz w:val="20"/>
                <w:szCs w:val="20"/>
                <w14:ligatures w14:val="none"/>
              </w:rPr>
            </w:pPr>
          </w:p>
        </w:tc>
        <w:tc>
          <w:tcPr>
            <w:tcW w:w="1900" w:type="dxa"/>
            <w:tcBorders>
              <w:top w:val="nil"/>
              <w:left w:val="nil"/>
              <w:bottom w:val="nil"/>
              <w:right w:val="nil"/>
            </w:tcBorders>
            <w:shd w:val="clear" w:color="auto" w:fill="auto"/>
            <w:vAlign w:val="center"/>
            <w:hideMark/>
          </w:tcPr>
          <w:p w14:paraId="14941CB8"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377" w:type="dxa"/>
            <w:tcBorders>
              <w:top w:val="nil"/>
              <w:left w:val="nil"/>
              <w:bottom w:val="nil"/>
              <w:right w:val="nil"/>
            </w:tcBorders>
            <w:shd w:val="clear" w:color="auto" w:fill="auto"/>
            <w:noWrap/>
            <w:vAlign w:val="bottom"/>
            <w:hideMark/>
          </w:tcPr>
          <w:p w14:paraId="111E716C" w14:textId="77777777" w:rsidR="000D30AD" w:rsidRPr="000D30AD" w:rsidRDefault="000D30AD" w:rsidP="000D30A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7F20703" w14:textId="77777777" w:rsidR="000D30AD" w:rsidRPr="000D30AD" w:rsidRDefault="000D30AD" w:rsidP="000D30AD">
            <w:pPr>
              <w:rPr>
                <w:rFonts w:ascii="Times New Roman" w:eastAsia="Times New Roman" w:hAnsi="Times New Roman" w:cs="Times New Roman"/>
                <w:kern w:val="0"/>
                <w:sz w:val="20"/>
                <w:szCs w:val="20"/>
                <w14:ligatures w14:val="none"/>
              </w:rPr>
            </w:pPr>
          </w:p>
        </w:tc>
      </w:tr>
    </w:tbl>
    <w:p w14:paraId="47D190EC" w14:textId="77777777" w:rsidR="005D7091" w:rsidRPr="00592974" w:rsidRDefault="005D7091"/>
    <w:p w14:paraId="3017F3A7" w14:textId="77777777" w:rsidR="005D7091" w:rsidRPr="005D7091" w:rsidRDefault="005D7091"/>
    <w:p w14:paraId="3B33CDEB" w14:textId="77777777" w:rsidR="005D7091" w:rsidRDefault="005D7091"/>
    <w:p w14:paraId="55DC369E" w14:textId="656E935A" w:rsidR="000F018A" w:rsidRDefault="000F018A">
      <w:r>
        <w:br w:type="page"/>
      </w:r>
    </w:p>
    <w:p w14:paraId="428223C3" w14:textId="77777777" w:rsidR="009F3A82" w:rsidRDefault="009F3A82">
      <w:pPr>
        <w:sectPr w:rsidR="009F3A82" w:rsidSect="00A26387">
          <w:pgSz w:w="15840" w:h="12240" w:orient="landscape"/>
          <w:pgMar w:top="1440" w:right="1440" w:bottom="1440" w:left="1440" w:header="720" w:footer="720" w:gutter="0"/>
          <w:cols w:space="720"/>
          <w:docGrid w:linePitch="360"/>
        </w:sectPr>
      </w:pPr>
    </w:p>
    <w:p w14:paraId="5E17D6EF" w14:textId="7BCD2BCB" w:rsidR="000D30AD" w:rsidRDefault="009F390B">
      <w:r w:rsidRPr="009F390B">
        <w:lastRenderedPageBreak/>
        <w:drawing>
          <wp:anchor distT="0" distB="0" distL="114300" distR="114300" simplePos="0" relativeHeight="251659264" behindDoc="0" locked="0" layoutInCell="1" allowOverlap="1" wp14:anchorId="1ED8B150" wp14:editId="46687603">
            <wp:simplePos x="0" y="0"/>
            <wp:positionH relativeFrom="margin">
              <wp:align>center</wp:align>
            </wp:positionH>
            <wp:positionV relativeFrom="margin">
              <wp:align>top</wp:align>
            </wp:positionV>
            <wp:extent cx="5943600" cy="3355975"/>
            <wp:effectExtent l="0" t="0" r="0" b="0"/>
            <wp:wrapSquare wrapText="bothSides"/>
            <wp:docPr id="4" name="Picture 3" descr="A diagram of a color chart&#10;&#10;Description automatically generated">
              <a:extLst xmlns:a="http://schemas.openxmlformats.org/drawingml/2006/main">
                <a:ext uri="{FF2B5EF4-FFF2-40B4-BE49-F238E27FC236}">
                  <a16:creationId xmlns:a16="http://schemas.microsoft.com/office/drawing/2014/main" id="{6A9CEB29-40AC-4BEC-0CFE-9E0DD43D5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lor chart&#10;&#10;Description automatically generated">
                      <a:extLst>
                        <a:ext uri="{FF2B5EF4-FFF2-40B4-BE49-F238E27FC236}">
                          <a16:creationId xmlns:a16="http://schemas.microsoft.com/office/drawing/2014/main" id="{6A9CEB29-40AC-4BEC-0CFE-9E0DD43D5FDE}"/>
                        </a:ext>
                      </a:extLst>
                    </pic:cNvPr>
                    <pic:cNvPicPr>
                      <a:picLocks noChangeAspect="1"/>
                    </pic:cNvPicPr>
                  </pic:nvPicPr>
                  <pic:blipFill>
                    <a:blip r:embed="rId5"/>
                    <a:stretch>
                      <a:fillRect/>
                    </a:stretch>
                  </pic:blipFill>
                  <pic:spPr>
                    <a:xfrm>
                      <a:off x="0" y="0"/>
                      <a:ext cx="5943600" cy="3355975"/>
                    </a:xfrm>
                    <a:prstGeom prst="rect">
                      <a:avLst/>
                    </a:prstGeom>
                  </pic:spPr>
                </pic:pic>
              </a:graphicData>
            </a:graphic>
          </wp:anchor>
        </w:drawing>
      </w:r>
    </w:p>
    <w:p w14:paraId="5022D302" w14:textId="4755740B" w:rsidR="009F390B" w:rsidRDefault="009F390B" w:rsidP="009F390B">
      <w:pPr>
        <w:jc w:val="both"/>
        <w:rPr>
          <w:rFonts w:ascii="Optima" w:hAnsi="Optima"/>
          <w:color w:val="000000" w:themeColor="text1"/>
          <w:kern w:val="24"/>
          <w14:ligatures w14:val="none"/>
        </w:rPr>
      </w:pPr>
      <w:r>
        <w:rPr>
          <w:rFonts w:ascii="Optima" w:hAnsi="Optima"/>
          <w:color w:val="000000" w:themeColor="text1"/>
          <w:kern w:val="24"/>
        </w:rPr>
        <w:t>Fig S10</w:t>
      </w:r>
      <w:r>
        <w:rPr>
          <w:rFonts w:ascii="Optima" w:hAnsi="Optima"/>
          <w:b/>
          <w:bCs/>
          <w:color w:val="000000" w:themeColor="text1"/>
          <w:kern w:val="24"/>
        </w:rPr>
        <w:t>. Microtiter plate setup for the invasion test</w:t>
      </w:r>
      <w:r>
        <w:rPr>
          <w:rFonts w:ascii="Optima" w:hAnsi="Optima"/>
          <w:color w:val="000000" w:themeColor="text1"/>
          <w:kern w:val="24"/>
        </w:rPr>
        <w:t xml:space="preserve">. 200 µL of each SynCom were inoculated in the first row A. From that row, the SynCom member were 10-fold diluted by transferring 20 µL of culture to the next row containing 180 µL of medium. 6 dilution steps were made. Subsequently, 20 µL of </w:t>
      </w:r>
      <w:r>
        <w:rPr>
          <w:rFonts w:ascii="Optima" w:hAnsi="Optima"/>
          <w:i/>
          <w:iCs/>
          <w:color w:val="000000" w:themeColor="text1"/>
          <w:kern w:val="24"/>
        </w:rPr>
        <w:t xml:space="preserve">B. subtilis </w:t>
      </w:r>
      <w:r>
        <w:rPr>
          <w:rFonts w:ascii="Optima" w:hAnsi="Optima"/>
          <w:color w:val="000000" w:themeColor="text1"/>
          <w:kern w:val="24"/>
        </w:rPr>
        <w:t xml:space="preserve">the </w:t>
      </w:r>
      <w:proofErr w:type="spellStart"/>
      <w:r>
        <w:rPr>
          <w:rFonts w:ascii="Optima" w:hAnsi="Optima"/>
          <w:color w:val="000000" w:themeColor="text1"/>
          <w:kern w:val="24"/>
        </w:rPr>
        <w:t>gfp</w:t>
      </w:r>
      <w:proofErr w:type="spellEnd"/>
      <w:r>
        <w:rPr>
          <w:rFonts w:ascii="Optima" w:hAnsi="Optima"/>
          <w:color w:val="000000" w:themeColor="text1"/>
          <w:kern w:val="24"/>
        </w:rPr>
        <w:t>-labelled</w:t>
      </w:r>
      <w:r>
        <w:rPr>
          <w:rFonts w:ascii="Optima" w:hAnsi="Optima"/>
          <w:i/>
          <w:iCs/>
          <w:color w:val="000000" w:themeColor="text1"/>
          <w:kern w:val="24"/>
        </w:rPr>
        <w:t xml:space="preserve"> </w:t>
      </w:r>
      <w:r>
        <w:rPr>
          <w:rFonts w:ascii="Optima" w:hAnsi="Optima"/>
          <w:color w:val="000000" w:themeColor="text1"/>
          <w:kern w:val="24"/>
        </w:rPr>
        <w:t xml:space="preserve">variants </w:t>
      </w:r>
      <w:r>
        <w:rPr>
          <w:rFonts w:ascii="Optima" w:hAnsi="Optima"/>
          <w:color w:val="000000" w:themeColor="text1"/>
          <w:kern w:val="24"/>
        </w:rPr>
        <w:t>were added</w:t>
      </w:r>
      <w:r>
        <w:rPr>
          <w:rFonts w:ascii="Optima" w:hAnsi="Optima"/>
          <w:color w:val="000000" w:themeColor="text1"/>
          <w:kern w:val="24"/>
        </w:rPr>
        <w:t xml:space="preserve"> to each well to conform the co-culture. Rows G-H were dedicated to the two </w:t>
      </w:r>
      <w:r>
        <w:rPr>
          <w:rFonts w:ascii="Optima" w:hAnsi="Optima"/>
          <w:i/>
          <w:iCs/>
          <w:color w:val="000000" w:themeColor="text1"/>
          <w:kern w:val="24"/>
        </w:rPr>
        <w:t>Bacillus</w:t>
      </w:r>
      <w:r>
        <w:rPr>
          <w:rFonts w:ascii="Optima" w:hAnsi="Optima"/>
          <w:color w:val="000000" w:themeColor="text1"/>
          <w:kern w:val="24"/>
        </w:rPr>
        <w:t xml:space="preserve"> strains and the individual members of each SynCom. Both </w:t>
      </w:r>
      <w:r>
        <w:rPr>
          <w:rFonts w:ascii="Optima" w:hAnsi="Optima"/>
          <w:i/>
          <w:iCs/>
          <w:color w:val="000000" w:themeColor="text1"/>
          <w:kern w:val="24"/>
        </w:rPr>
        <w:t>Bacillus</w:t>
      </w:r>
      <w:r>
        <w:rPr>
          <w:rFonts w:ascii="Optima" w:hAnsi="Optima"/>
          <w:color w:val="000000" w:themeColor="text1"/>
          <w:kern w:val="24"/>
        </w:rPr>
        <w:t xml:space="preserve"> strains were cultured as a quadruplicate, and members were cultured as a quadruplicate when possible and a triplicate when not. </w:t>
      </w:r>
    </w:p>
    <w:p w14:paraId="5176F401" w14:textId="77777777" w:rsidR="000F018A" w:rsidRDefault="000F018A"/>
    <w:p w14:paraId="2F9C847B" w14:textId="77777777" w:rsidR="000F018A" w:rsidRDefault="000F018A"/>
    <w:p w14:paraId="02D3D165" w14:textId="7358274B" w:rsidR="000F018A" w:rsidRDefault="000F018A"/>
    <w:p w14:paraId="6E838F1A" w14:textId="00732209" w:rsidR="000F018A" w:rsidRDefault="000F018A"/>
    <w:p w14:paraId="04C6FC4A" w14:textId="1BFD5135" w:rsidR="000F018A" w:rsidRDefault="000F018A"/>
    <w:p w14:paraId="25B847F8" w14:textId="11C2BE5B" w:rsidR="000F018A" w:rsidRDefault="000F018A"/>
    <w:p w14:paraId="081FC415" w14:textId="0D33D6F6" w:rsidR="000F018A" w:rsidRDefault="000F018A"/>
    <w:p w14:paraId="5BC469EF" w14:textId="40148469" w:rsidR="000F018A" w:rsidRDefault="000F018A"/>
    <w:p w14:paraId="1E0FF8CC" w14:textId="6C726970" w:rsidR="000F018A" w:rsidRDefault="000F018A"/>
    <w:p w14:paraId="56EB44ED" w14:textId="4E51F09D" w:rsidR="000F018A" w:rsidRDefault="000F018A"/>
    <w:p w14:paraId="55071B29" w14:textId="38661983" w:rsidR="000F018A" w:rsidRDefault="000F018A"/>
    <w:p w14:paraId="6B883CF9" w14:textId="77777777" w:rsidR="000F018A" w:rsidRDefault="000F018A"/>
    <w:p w14:paraId="37181907" w14:textId="77777777" w:rsidR="000F018A" w:rsidRDefault="000F018A"/>
    <w:p w14:paraId="33B8043F" w14:textId="77777777" w:rsidR="000F018A" w:rsidRDefault="000F018A"/>
    <w:p w14:paraId="33A9D75F" w14:textId="77777777" w:rsidR="000F018A" w:rsidRDefault="000F018A"/>
    <w:p w14:paraId="56D6F507" w14:textId="77777777" w:rsidR="000F018A" w:rsidRDefault="000F018A"/>
    <w:p w14:paraId="301DDC4B" w14:textId="77777777" w:rsidR="000F018A" w:rsidRDefault="000F018A"/>
    <w:p w14:paraId="18B52FD5" w14:textId="77777777" w:rsidR="000F018A" w:rsidRPr="009F390B" w:rsidRDefault="000F018A">
      <w:pPr>
        <w:rPr>
          <w:rFonts w:ascii="Optima" w:hAnsi="Optima"/>
        </w:rPr>
      </w:pPr>
    </w:p>
    <w:p w14:paraId="29CAB69D" w14:textId="0F99C207" w:rsidR="000D30AD" w:rsidRPr="009F390B" w:rsidRDefault="000F018A">
      <w:pPr>
        <w:rPr>
          <w:rFonts w:ascii="Optima" w:hAnsi="Optima"/>
        </w:rPr>
      </w:pPr>
      <w:r w:rsidRPr="009F390B">
        <w:rPr>
          <w:rFonts w:ascii="Optima" w:hAnsi="Optima"/>
        </w:rPr>
        <w:t xml:space="preserve">References for Supplementary materials </w:t>
      </w:r>
    </w:p>
    <w:p w14:paraId="718E1F15" w14:textId="77777777" w:rsidR="000F018A" w:rsidRPr="009F390B" w:rsidRDefault="000F018A">
      <w:pPr>
        <w:rPr>
          <w:rFonts w:ascii="Optima" w:hAnsi="Optima"/>
        </w:rPr>
      </w:pPr>
    </w:p>
    <w:p w14:paraId="4647497F" w14:textId="77777777" w:rsidR="00BB3543" w:rsidRPr="009F390B" w:rsidRDefault="000F018A" w:rsidP="00BB3543">
      <w:pPr>
        <w:pStyle w:val="Bibliography"/>
        <w:rPr>
          <w:rFonts w:ascii="Optima" w:hAnsi="Optima"/>
        </w:rPr>
      </w:pPr>
      <w:r w:rsidRPr="009F390B">
        <w:rPr>
          <w:rFonts w:ascii="Optima" w:hAnsi="Optima"/>
        </w:rPr>
        <w:fldChar w:fldCharType="begin"/>
      </w:r>
      <w:r w:rsidR="009F3A82" w:rsidRPr="009F390B">
        <w:rPr>
          <w:rFonts w:ascii="Optima" w:hAnsi="Optima"/>
        </w:rPr>
        <w:instrText xml:space="preserve"> ADDIN ZOTERO_BIBL {"uncited":[],"omitted":[],"custom":[]} CSL_BIBLIOGRAPHY </w:instrText>
      </w:r>
      <w:r w:rsidRPr="009F390B">
        <w:rPr>
          <w:rFonts w:ascii="Optima" w:hAnsi="Optima"/>
        </w:rPr>
        <w:fldChar w:fldCharType="separate"/>
      </w:r>
      <w:r w:rsidR="00BB3543" w:rsidRPr="009F390B">
        <w:rPr>
          <w:rFonts w:ascii="Optima" w:hAnsi="Optima"/>
        </w:rPr>
        <w:t>1.</w:t>
      </w:r>
      <w:r w:rsidR="00BB3543" w:rsidRPr="009F390B">
        <w:rPr>
          <w:rFonts w:ascii="Optima" w:hAnsi="Optima"/>
        </w:rPr>
        <w:tab/>
      </w:r>
      <w:proofErr w:type="spellStart"/>
      <w:r w:rsidR="00BB3543" w:rsidRPr="009F390B">
        <w:rPr>
          <w:rFonts w:ascii="Optima" w:hAnsi="Optima"/>
        </w:rPr>
        <w:t>Veening</w:t>
      </w:r>
      <w:proofErr w:type="spellEnd"/>
      <w:r w:rsidR="00BB3543" w:rsidRPr="009F390B">
        <w:rPr>
          <w:rFonts w:ascii="Optima" w:hAnsi="Optima"/>
        </w:rPr>
        <w:t xml:space="preserve">, J.-W., Murray, H. &amp; Errington, J. A mechanism for cell cycle regulation of sporulation initiation in </w:t>
      </w:r>
      <w:r w:rsidR="00BB3543" w:rsidRPr="009F390B">
        <w:rPr>
          <w:rFonts w:ascii="Optima" w:hAnsi="Optima"/>
          <w:i/>
          <w:iCs/>
        </w:rPr>
        <w:t>Bacillus subtilis</w:t>
      </w:r>
      <w:r w:rsidR="00BB3543" w:rsidRPr="009F390B">
        <w:rPr>
          <w:rFonts w:ascii="Optima" w:hAnsi="Optima"/>
        </w:rPr>
        <w:t xml:space="preserve">. </w:t>
      </w:r>
      <w:r w:rsidR="00BB3543" w:rsidRPr="009F390B">
        <w:rPr>
          <w:rFonts w:ascii="Optima" w:hAnsi="Optima"/>
          <w:i/>
          <w:iCs/>
        </w:rPr>
        <w:t>Genes Dev.</w:t>
      </w:r>
      <w:r w:rsidR="00BB3543" w:rsidRPr="009F390B">
        <w:rPr>
          <w:rFonts w:ascii="Optima" w:hAnsi="Optima"/>
        </w:rPr>
        <w:t xml:space="preserve"> </w:t>
      </w:r>
      <w:r w:rsidR="00BB3543" w:rsidRPr="009F390B">
        <w:rPr>
          <w:rFonts w:ascii="Optima" w:hAnsi="Optima"/>
          <w:b/>
          <w:bCs/>
        </w:rPr>
        <w:t>23</w:t>
      </w:r>
      <w:r w:rsidR="00BB3543" w:rsidRPr="009F390B">
        <w:rPr>
          <w:rFonts w:ascii="Optima" w:hAnsi="Optima"/>
        </w:rPr>
        <w:t>, 1959–1970 (2009).</w:t>
      </w:r>
    </w:p>
    <w:p w14:paraId="37DB6B06" w14:textId="77777777" w:rsidR="00BB3543" w:rsidRPr="009F390B" w:rsidRDefault="00BB3543" w:rsidP="00BB3543">
      <w:pPr>
        <w:pStyle w:val="Bibliography"/>
        <w:rPr>
          <w:rFonts w:ascii="Optima" w:hAnsi="Optima"/>
        </w:rPr>
      </w:pPr>
      <w:r w:rsidRPr="009F390B">
        <w:rPr>
          <w:rFonts w:ascii="Optima" w:hAnsi="Optima"/>
        </w:rPr>
        <w:t>2.</w:t>
      </w:r>
      <w:r w:rsidRPr="009F390B">
        <w:rPr>
          <w:rFonts w:ascii="Optima" w:hAnsi="Optima"/>
        </w:rPr>
        <w:tab/>
        <w:t xml:space="preserve">You, C., Zhang, X.-Z. &amp; Zhang, Y.-H. P. Simple Cloning via Direct Transformation of PCR Product (DNA Multimer) to </w:t>
      </w:r>
      <w:r w:rsidRPr="009F390B">
        <w:rPr>
          <w:rFonts w:ascii="Optima" w:hAnsi="Optima"/>
          <w:i/>
          <w:iCs/>
        </w:rPr>
        <w:t>Escherichia coli</w:t>
      </w:r>
      <w:r w:rsidRPr="009F390B">
        <w:rPr>
          <w:rFonts w:ascii="Optima" w:hAnsi="Optima"/>
        </w:rPr>
        <w:t xml:space="preserve"> and </w:t>
      </w:r>
      <w:r w:rsidRPr="009F390B">
        <w:rPr>
          <w:rFonts w:ascii="Optima" w:hAnsi="Optima"/>
          <w:i/>
          <w:iCs/>
        </w:rPr>
        <w:t>Bacillus subtilis</w:t>
      </w:r>
      <w:r w:rsidRPr="009F390B">
        <w:rPr>
          <w:rFonts w:ascii="Optima" w:hAnsi="Optima"/>
        </w:rPr>
        <w:t xml:space="preserve">. </w:t>
      </w:r>
      <w:r w:rsidRPr="009F390B">
        <w:rPr>
          <w:rFonts w:ascii="Optima" w:hAnsi="Optima"/>
          <w:i/>
          <w:iCs/>
        </w:rPr>
        <w:t xml:space="preserve">Appl. Environ. </w:t>
      </w:r>
      <w:proofErr w:type="spellStart"/>
      <w:r w:rsidRPr="009F390B">
        <w:rPr>
          <w:rFonts w:ascii="Optima" w:hAnsi="Optima"/>
          <w:i/>
          <w:iCs/>
        </w:rPr>
        <w:t>Microbiol</w:t>
      </w:r>
      <w:proofErr w:type="spellEnd"/>
      <w:r w:rsidRPr="009F390B">
        <w:rPr>
          <w:rFonts w:ascii="Optima" w:hAnsi="Optima"/>
          <w:i/>
          <w:iCs/>
        </w:rPr>
        <w:t>.</w:t>
      </w:r>
      <w:r w:rsidRPr="009F390B">
        <w:rPr>
          <w:rFonts w:ascii="Optima" w:hAnsi="Optima"/>
        </w:rPr>
        <w:t xml:space="preserve"> </w:t>
      </w:r>
      <w:r w:rsidRPr="009F390B">
        <w:rPr>
          <w:rFonts w:ascii="Optima" w:hAnsi="Optima"/>
          <w:b/>
          <w:bCs/>
        </w:rPr>
        <w:t>78</w:t>
      </w:r>
      <w:r w:rsidRPr="009F390B">
        <w:rPr>
          <w:rFonts w:ascii="Optima" w:hAnsi="Optima"/>
        </w:rPr>
        <w:t>, 1593–1595 (2012).</w:t>
      </w:r>
    </w:p>
    <w:p w14:paraId="77A58F81" w14:textId="77777777" w:rsidR="00BB3543" w:rsidRPr="009F390B" w:rsidRDefault="00BB3543" w:rsidP="00BB3543">
      <w:pPr>
        <w:pStyle w:val="Bibliography"/>
        <w:rPr>
          <w:rFonts w:ascii="Optima" w:hAnsi="Optima"/>
        </w:rPr>
      </w:pPr>
      <w:r w:rsidRPr="009F390B">
        <w:rPr>
          <w:rFonts w:ascii="Optima" w:hAnsi="Optima"/>
        </w:rPr>
        <w:t>3.</w:t>
      </w:r>
      <w:r w:rsidRPr="009F390B">
        <w:rPr>
          <w:rFonts w:ascii="Optima" w:hAnsi="Optima"/>
        </w:rPr>
        <w:tab/>
      </w:r>
      <w:proofErr w:type="spellStart"/>
      <w:r w:rsidRPr="009F390B">
        <w:rPr>
          <w:rFonts w:ascii="Optima" w:hAnsi="Optima"/>
        </w:rPr>
        <w:t>Kiesewalter</w:t>
      </w:r>
      <w:proofErr w:type="spellEnd"/>
      <w:r w:rsidRPr="009F390B">
        <w:rPr>
          <w:rFonts w:ascii="Optima" w:hAnsi="Optima"/>
        </w:rPr>
        <w:t xml:space="preserve">, H. T. </w:t>
      </w:r>
      <w:r w:rsidRPr="009F390B">
        <w:rPr>
          <w:rFonts w:ascii="Optima" w:hAnsi="Optima"/>
          <w:i/>
          <w:iCs/>
        </w:rPr>
        <w:t>et al.</w:t>
      </w:r>
      <w:r w:rsidRPr="009F390B">
        <w:rPr>
          <w:rFonts w:ascii="Optima" w:hAnsi="Optima"/>
        </w:rPr>
        <w:t xml:space="preserve"> Complete Genome Sequences of 13 </w:t>
      </w:r>
      <w:r w:rsidRPr="009F390B">
        <w:rPr>
          <w:rFonts w:ascii="Optima" w:hAnsi="Optima"/>
          <w:i/>
          <w:iCs/>
        </w:rPr>
        <w:t>Bacillus subtilis</w:t>
      </w:r>
      <w:r w:rsidRPr="009F390B">
        <w:rPr>
          <w:rFonts w:ascii="Optima" w:hAnsi="Optima"/>
        </w:rPr>
        <w:t xml:space="preserve"> Soil Isolates for Studying Secondary Metabolite Diversity. </w:t>
      </w:r>
      <w:proofErr w:type="spellStart"/>
      <w:r w:rsidRPr="009F390B">
        <w:rPr>
          <w:rFonts w:ascii="Optima" w:hAnsi="Optima"/>
          <w:i/>
          <w:iCs/>
        </w:rPr>
        <w:t>Microbiol</w:t>
      </w:r>
      <w:proofErr w:type="spellEnd"/>
      <w:r w:rsidRPr="009F390B">
        <w:rPr>
          <w:rFonts w:ascii="Optima" w:hAnsi="Optima"/>
          <w:i/>
          <w:iCs/>
        </w:rPr>
        <w:t xml:space="preserve">. </w:t>
      </w:r>
      <w:proofErr w:type="spellStart"/>
      <w:r w:rsidRPr="009F390B">
        <w:rPr>
          <w:rFonts w:ascii="Optima" w:hAnsi="Optima"/>
          <w:i/>
          <w:iCs/>
        </w:rPr>
        <w:t>Resour</w:t>
      </w:r>
      <w:proofErr w:type="spellEnd"/>
      <w:r w:rsidRPr="009F390B">
        <w:rPr>
          <w:rFonts w:ascii="Optima" w:hAnsi="Optima"/>
          <w:i/>
          <w:iCs/>
        </w:rPr>
        <w:t xml:space="preserve">. </w:t>
      </w:r>
      <w:proofErr w:type="spellStart"/>
      <w:r w:rsidRPr="009F390B">
        <w:rPr>
          <w:rFonts w:ascii="Optima" w:hAnsi="Optima"/>
          <w:i/>
          <w:iCs/>
        </w:rPr>
        <w:t>Announc</w:t>
      </w:r>
      <w:proofErr w:type="spellEnd"/>
      <w:r w:rsidRPr="009F390B">
        <w:rPr>
          <w:rFonts w:ascii="Optima" w:hAnsi="Optima"/>
          <w:i/>
          <w:iCs/>
        </w:rPr>
        <w:t>.</w:t>
      </w:r>
      <w:r w:rsidRPr="009F390B">
        <w:rPr>
          <w:rFonts w:ascii="Optima" w:hAnsi="Optima"/>
        </w:rPr>
        <w:t xml:space="preserve"> </w:t>
      </w:r>
      <w:r w:rsidRPr="009F390B">
        <w:rPr>
          <w:rFonts w:ascii="Optima" w:hAnsi="Optima"/>
          <w:b/>
          <w:bCs/>
        </w:rPr>
        <w:t>9</w:t>
      </w:r>
      <w:r w:rsidRPr="009F390B">
        <w:rPr>
          <w:rFonts w:ascii="Optima" w:hAnsi="Optima"/>
        </w:rPr>
        <w:t>, e01406-19 (2020).</w:t>
      </w:r>
    </w:p>
    <w:p w14:paraId="257F4F43" w14:textId="77777777" w:rsidR="00BB3543" w:rsidRPr="009F390B" w:rsidRDefault="00BB3543" w:rsidP="00BB3543">
      <w:pPr>
        <w:pStyle w:val="Bibliography"/>
        <w:rPr>
          <w:rFonts w:ascii="Optima" w:hAnsi="Optima"/>
        </w:rPr>
      </w:pPr>
      <w:r w:rsidRPr="009F390B">
        <w:rPr>
          <w:rFonts w:ascii="Optima" w:hAnsi="Optima"/>
        </w:rPr>
        <w:t>4.</w:t>
      </w:r>
      <w:r w:rsidRPr="009F390B">
        <w:rPr>
          <w:rFonts w:ascii="Optima" w:hAnsi="Optima"/>
        </w:rPr>
        <w:tab/>
      </w:r>
      <w:proofErr w:type="spellStart"/>
      <w:r w:rsidRPr="009F390B">
        <w:rPr>
          <w:rFonts w:ascii="Optima" w:hAnsi="Optima"/>
        </w:rPr>
        <w:t>Kiesewalter</w:t>
      </w:r>
      <w:proofErr w:type="spellEnd"/>
      <w:r w:rsidRPr="009F390B">
        <w:rPr>
          <w:rFonts w:ascii="Optima" w:hAnsi="Optima"/>
        </w:rPr>
        <w:t xml:space="preserve">, H. T. </w:t>
      </w:r>
      <w:r w:rsidRPr="009F390B">
        <w:rPr>
          <w:rFonts w:ascii="Optima" w:hAnsi="Optima"/>
          <w:i/>
          <w:iCs/>
        </w:rPr>
        <w:t>et al.</w:t>
      </w:r>
      <w:r w:rsidRPr="009F390B">
        <w:rPr>
          <w:rFonts w:ascii="Optima" w:hAnsi="Optima"/>
        </w:rPr>
        <w:t xml:space="preserve"> Genomic and chemical diversity of </w:t>
      </w:r>
      <w:r w:rsidRPr="009F390B">
        <w:rPr>
          <w:rFonts w:ascii="Optima" w:hAnsi="Optima"/>
          <w:i/>
          <w:iCs/>
        </w:rPr>
        <w:t>Bacillus subtilis</w:t>
      </w:r>
      <w:r w:rsidRPr="009F390B">
        <w:rPr>
          <w:rFonts w:ascii="Optima" w:hAnsi="Optima"/>
        </w:rPr>
        <w:t xml:space="preserve"> secondary metabolites against plant pathogenic fungi. </w:t>
      </w:r>
      <w:proofErr w:type="spellStart"/>
      <w:r w:rsidRPr="009F390B">
        <w:rPr>
          <w:rFonts w:ascii="Optima" w:hAnsi="Optima"/>
          <w:i/>
          <w:iCs/>
        </w:rPr>
        <w:t>mSystems</w:t>
      </w:r>
      <w:proofErr w:type="spellEnd"/>
      <w:r w:rsidRPr="009F390B">
        <w:rPr>
          <w:rFonts w:ascii="Optima" w:hAnsi="Optima"/>
        </w:rPr>
        <w:t xml:space="preserve"> </w:t>
      </w:r>
      <w:r w:rsidRPr="009F390B">
        <w:rPr>
          <w:rFonts w:ascii="Optima" w:hAnsi="Optima"/>
          <w:b/>
          <w:bCs/>
        </w:rPr>
        <w:t>6</w:t>
      </w:r>
      <w:r w:rsidRPr="009F390B">
        <w:rPr>
          <w:rFonts w:ascii="Optima" w:hAnsi="Optima"/>
        </w:rPr>
        <w:t>, 10–1128 (2021).</w:t>
      </w:r>
    </w:p>
    <w:p w14:paraId="20107982" w14:textId="77777777" w:rsidR="00BB3543" w:rsidRPr="009F390B" w:rsidRDefault="00BB3543" w:rsidP="00BB3543">
      <w:pPr>
        <w:pStyle w:val="Bibliography"/>
        <w:rPr>
          <w:rFonts w:ascii="Optima" w:hAnsi="Optima"/>
        </w:rPr>
      </w:pPr>
      <w:r w:rsidRPr="009F390B">
        <w:rPr>
          <w:rFonts w:ascii="Optima" w:hAnsi="Optima"/>
        </w:rPr>
        <w:t>5.</w:t>
      </w:r>
      <w:r w:rsidRPr="009F390B">
        <w:rPr>
          <w:rFonts w:ascii="Optima" w:hAnsi="Optima"/>
        </w:rPr>
        <w:tab/>
        <w:t xml:space="preserve">Lozano-Andrade, C. N., </w:t>
      </w:r>
      <w:proofErr w:type="spellStart"/>
      <w:r w:rsidRPr="009F390B">
        <w:rPr>
          <w:rFonts w:ascii="Optima" w:hAnsi="Optima"/>
        </w:rPr>
        <w:t>Strube</w:t>
      </w:r>
      <w:proofErr w:type="spellEnd"/>
      <w:r w:rsidRPr="009F390B">
        <w:rPr>
          <w:rFonts w:ascii="Optima" w:hAnsi="Optima"/>
        </w:rPr>
        <w:t xml:space="preserve">, M. L. &amp; </w:t>
      </w:r>
      <w:proofErr w:type="spellStart"/>
      <w:r w:rsidRPr="009F390B">
        <w:rPr>
          <w:rFonts w:ascii="Optima" w:hAnsi="Optima"/>
        </w:rPr>
        <w:t>Kovács</w:t>
      </w:r>
      <w:proofErr w:type="spellEnd"/>
      <w:r w:rsidRPr="009F390B">
        <w:rPr>
          <w:rFonts w:ascii="Optima" w:hAnsi="Optima"/>
        </w:rPr>
        <w:t xml:space="preserve">, Á. T. Complete Genome Sequences of Four Soil-Derived Isolates for Studying Synthetic Bacterial Community Assembly. </w:t>
      </w:r>
      <w:proofErr w:type="spellStart"/>
      <w:r w:rsidRPr="009F390B">
        <w:rPr>
          <w:rFonts w:ascii="Optima" w:hAnsi="Optima"/>
          <w:i/>
          <w:iCs/>
        </w:rPr>
        <w:t>Microbiol</w:t>
      </w:r>
      <w:proofErr w:type="spellEnd"/>
      <w:r w:rsidRPr="009F390B">
        <w:rPr>
          <w:rFonts w:ascii="Optima" w:hAnsi="Optima"/>
          <w:i/>
          <w:iCs/>
        </w:rPr>
        <w:t xml:space="preserve">. </w:t>
      </w:r>
      <w:proofErr w:type="spellStart"/>
      <w:r w:rsidRPr="009F390B">
        <w:rPr>
          <w:rFonts w:ascii="Optima" w:hAnsi="Optima"/>
          <w:i/>
          <w:iCs/>
        </w:rPr>
        <w:t>Resour</w:t>
      </w:r>
      <w:proofErr w:type="spellEnd"/>
      <w:r w:rsidRPr="009F390B">
        <w:rPr>
          <w:rFonts w:ascii="Optima" w:hAnsi="Optima"/>
          <w:i/>
          <w:iCs/>
        </w:rPr>
        <w:t xml:space="preserve">. </w:t>
      </w:r>
      <w:proofErr w:type="spellStart"/>
      <w:r w:rsidRPr="009F390B">
        <w:rPr>
          <w:rFonts w:ascii="Optima" w:hAnsi="Optima"/>
          <w:i/>
          <w:iCs/>
        </w:rPr>
        <w:t>Announc</w:t>
      </w:r>
      <w:proofErr w:type="spellEnd"/>
      <w:r w:rsidRPr="009F390B">
        <w:rPr>
          <w:rFonts w:ascii="Optima" w:hAnsi="Optima"/>
          <w:i/>
          <w:iCs/>
        </w:rPr>
        <w:t>.</w:t>
      </w:r>
      <w:r w:rsidRPr="009F390B">
        <w:rPr>
          <w:rFonts w:ascii="Optima" w:hAnsi="Optima"/>
        </w:rPr>
        <w:t xml:space="preserve"> </w:t>
      </w:r>
      <w:r w:rsidRPr="009F390B">
        <w:rPr>
          <w:rFonts w:ascii="Optima" w:hAnsi="Optima"/>
          <w:b/>
          <w:bCs/>
        </w:rPr>
        <w:t>10</w:t>
      </w:r>
      <w:r w:rsidRPr="009F390B">
        <w:rPr>
          <w:rFonts w:ascii="Optima" w:hAnsi="Optima"/>
        </w:rPr>
        <w:t>, e00848-21 (2021).</w:t>
      </w:r>
    </w:p>
    <w:p w14:paraId="33124499" w14:textId="77777777" w:rsidR="00BB3543" w:rsidRPr="009F390B" w:rsidRDefault="00BB3543" w:rsidP="00BB3543">
      <w:pPr>
        <w:pStyle w:val="Bibliography"/>
        <w:rPr>
          <w:rFonts w:ascii="Optima" w:hAnsi="Optima"/>
        </w:rPr>
      </w:pPr>
      <w:r w:rsidRPr="009F390B">
        <w:rPr>
          <w:rFonts w:ascii="Optima" w:hAnsi="Optima"/>
        </w:rPr>
        <w:t>6.</w:t>
      </w:r>
      <w:r w:rsidRPr="009F390B">
        <w:rPr>
          <w:rFonts w:ascii="Optima" w:hAnsi="Optima"/>
        </w:rPr>
        <w:tab/>
        <w:t xml:space="preserve">Yang, N. </w:t>
      </w:r>
      <w:r w:rsidRPr="009F390B">
        <w:rPr>
          <w:rFonts w:ascii="Optima" w:hAnsi="Optima"/>
          <w:i/>
          <w:iCs/>
        </w:rPr>
        <w:t>et al.</w:t>
      </w:r>
      <w:r w:rsidRPr="009F390B">
        <w:rPr>
          <w:rFonts w:ascii="Optima" w:hAnsi="Optima"/>
        </w:rPr>
        <w:t xml:space="preserve"> Emergent bacterial community properties induce enhanced drought tolerance in Arabidopsis. </w:t>
      </w:r>
      <w:r w:rsidRPr="009F390B">
        <w:rPr>
          <w:rFonts w:ascii="Optima" w:hAnsi="Optima"/>
          <w:i/>
          <w:iCs/>
        </w:rPr>
        <w:t>NPJ Biofilms Microbiomes</w:t>
      </w:r>
      <w:r w:rsidRPr="009F390B">
        <w:rPr>
          <w:rFonts w:ascii="Optima" w:hAnsi="Optima"/>
        </w:rPr>
        <w:t xml:space="preserve"> </w:t>
      </w:r>
      <w:r w:rsidRPr="009F390B">
        <w:rPr>
          <w:rFonts w:ascii="Optima" w:hAnsi="Optima"/>
          <w:b/>
          <w:bCs/>
        </w:rPr>
        <w:t>7</w:t>
      </w:r>
      <w:r w:rsidRPr="009F390B">
        <w:rPr>
          <w:rFonts w:ascii="Optima" w:hAnsi="Optima"/>
        </w:rPr>
        <w:t>, 82 (2021).</w:t>
      </w:r>
    </w:p>
    <w:p w14:paraId="5EDE6949" w14:textId="77777777" w:rsidR="00BB3543" w:rsidRPr="009F390B" w:rsidRDefault="00BB3543" w:rsidP="00BB3543">
      <w:pPr>
        <w:pStyle w:val="Bibliography"/>
        <w:rPr>
          <w:rFonts w:ascii="Optima" w:hAnsi="Optima"/>
        </w:rPr>
      </w:pPr>
      <w:r w:rsidRPr="009F390B">
        <w:rPr>
          <w:rFonts w:ascii="Optima" w:hAnsi="Optima"/>
        </w:rPr>
        <w:t>7.</w:t>
      </w:r>
      <w:r w:rsidRPr="009F390B">
        <w:rPr>
          <w:rFonts w:ascii="Optima" w:hAnsi="Optima"/>
        </w:rPr>
        <w:tab/>
        <w:t xml:space="preserve">van der Gast, C. J. &amp; Thompson, I. P. Effects of pH amendment on metal working fluid wastewater biological treatment using a defined bacterial consortium. </w:t>
      </w:r>
      <w:proofErr w:type="spellStart"/>
      <w:r w:rsidRPr="009F390B">
        <w:rPr>
          <w:rFonts w:ascii="Optima" w:hAnsi="Optima"/>
          <w:i/>
          <w:iCs/>
        </w:rPr>
        <w:t>Biotechnol</w:t>
      </w:r>
      <w:proofErr w:type="spellEnd"/>
      <w:r w:rsidRPr="009F390B">
        <w:rPr>
          <w:rFonts w:ascii="Optima" w:hAnsi="Optima"/>
          <w:i/>
          <w:iCs/>
        </w:rPr>
        <w:t xml:space="preserve">. </w:t>
      </w:r>
      <w:proofErr w:type="spellStart"/>
      <w:r w:rsidRPr="009F390B">
        <w:rPr>
          <w:rFonts w:ascii="Optima" w:hAnsi="Optima"/>
          <w:i/>
          <w:iCs/>
        </w:rPr>
        <w:t>Bioeng</w:t>
      </w:r>
      <w:proofErr w:type="spellEnd"/>
      <w:r w:rsidRPr="009F390B">
        <w:rPr>
          <w:rFonts w:ascii="Optima" w:hAnsi="Optima"/>
          <w:i/>
          <w:iCs/>
        </w:rPr>
        <w:t>.</w:t>
      </w:r>
      <w:r w:rsidRPr="009F390B">
        <w:rPr>
          <w:rFonts w:ascii="Optima" w:hAnsi="Optima"/>
        </w:rPr>
        <w:t xml:space="preserve"> </w:t>
      </w:r>
      <w:r w:rsidRPr="009F390B">
        <w:rPr>
          <w:rFonts w:ascii="Optima" w:hAnsi="Optima"/>
          <w:b/>
          <w:bCs/>
        </w:rPr>
        <w:t>89</w:t>
      </w:r>
      <w:r w:rsidRPr="009F390B">
        <w:rPr>
          <w:rFonts w:ascii="Optima" w:hAnsi="Optima"/>
        </w:rPr>
        <w:t>, 357–366 (2005).</w:t>
      </w:r>
    </w:p>
    <w:p w14:paraId="157A0F35" w14:textId="77777777" w:rsidR="00BB3543" w:rsidRPr="009F390B" w:rsidRDefault="00BB3543" w:rsidP="00BB3543">
      <w:pPr>
        <w:pStyle w:val="Bibliography"/>
        <w:rPr>
          <w:rFonts w:ascii="Optima" w:hAnsi="Optima"/>
        </w:rPr>
      </w:pPr>
      <w:r w:rsidRPr="009F390B">
        <w:rPr>
          <w:rFonts w:ascii="Optima" w:hAnsi="Optima"/>
        </w:rPr>
        <w:t>8.</w:t>
      </w:r>
      <w:r w:rsidRPr="009F390B">
        <w:rPr>
          <w:rFonts w:ascii="Optima" w:hAnsi="Optima"/>
        </w:rPr>
        <w:tab/>
      </w:r>
      <w:proofErr w:type="spellStart"/>
      <w:r w:rsidRPr="009F390B">
        <w:rPr>
          <w:rFonts w:ascii="Optima" w:hAnsi="Optima"/>
        </w:rPr>
        <w:t>Piccardi</w:t>
      </w:r>
      <w:proofErr w:type="spellEnd"/>
      <w:r w:rsidRPr="009F390B">
        <w:rPr>
          <w:rFonts w:ascii="Optima" w:hAnsi="Optima"/>
        </w:rPr>
        <w:t xml:space="preserve">, P., </w:t>
      </w:r>
      <w:proofErr w:type="spellStart"/>
      <w:r w:rsidRPr="009F390B">
        <w:rPr>
          <w:rFonts w:ascii="Optima" w:hAnsi="Optima"/>
        </w:rPr>
        <w:t>Vessman</w:t>
      </w:r>
      <w:proofErr w:type="spellEnd"/>
      <w:r w:rsidRPr="009F390B">
        <w:rPr>
          <w:rFonts w:ascii="Optima" w:hAnsi="Optima"/>
        </w:rPr>
        <w:t xml:space="preserve">, B. &amp; </w:t>
      </w:r>
      <w:proofErr w:type="spellStart"/>
      <w:r w:rsidRPr="009F390B">
        <w:rPr>
          <w:rFonts w:ascii="Optima" w:hAnsi="Optima"/>
        </w:rPr>
        <w:t>Mitri</w:t>
      </w:r>
      <w:proofErr w:type="spellEnd"/>
      <w:r w:rsidRPr="009F390B">
        <w:rPr>
          <w:rFonts w:ascii="Optima" w:hAnsi="Optima"/>
        </w:rPr>
        <w:t xml:space="preserve">, S. Toxicity drives facilitation between 4 bacterial species. </w:t>
      </w:r>
      <w:r w:rsidRPr="009F390B">
        <w:rPr>
          <w:rFonts w:ascii="Optima" w:hAnsi="Optima"/>
          <w:i/>
          <w:iCs/>
        </w:rPr>
        <w:t>Proc. Natl. Acad. Sci.</w:t>
      </w:r>
      <w:r w:rsidRPr="009F390B">
        <w:rPr>
          <w:rFonts w:ascii="Optima" w:hAnsi="Optima"/>
        </w:rPr>
        <w:t xml:space="preserve"> </w:t>
      </w:r>
      <w:r w:rsidRPr="009F390B">
        <w:rPr>
          <w:rFonts w:ascii="Optima" w:hAnsi="Optima"/>
          <w:b/>
          <w:bCs/>
        </w:rPr>
        <w:t>116</w:t>
      </w:r>
      <w:r w:rsidRPr="009F390B">
        <w:rPr>
          <w:rFonts w:ascii="Optima" w:hAnsi="Optima"/>
        </w:rPr>
        <w:t>, 15979–15984 (2019).</w:t>
      </w:r>
    </w:p>
    <w:p w14:paraId="06A61722" w14:textId="77777777" w:rsidR="00BB3543" w:rsidRPr="009F390B" w:rsidRDefault="00BB3543" w:rsidP="00BB3543">
      <w:pPr>
        <w:pStyle w:val="Bibliography"/>
        <w:rPr>
          <w:rFonts w:ascii="Optima" w:hAnsi="Optima"/>
        </w:rPr>
      </w:pPr>
      <w:r w:rsidRPr="009F390B">
        <w:rPr>
          <w:rFonts w:ascii="Optima" w:hAnsi="Optima"/>
          <w:lang w:val="da-DK"/>
        </w:rPr>
        <w:lastRenderedPageBreak/>
        <w:t>9.</w:t>
      </w:r>
      <w:r w:rsidRPr="009F390B">
        <w:rPr>
          <w:rFonts w:ascii="Optima" w:hAnsi="Optima"/>
          <w:lang w:val="da-DK"/>
        </w:rPr>
        <w:tab/>
        <w:t xml:space="preserve">Lozano, G. L. </w:t>
      </w:r>
      <w:r w:rsidRPr="009F390B">
        <w:rPr>
          <w:rFonts w:ascii="Optima" w:hAnsi="Optima"/>
          <w:i/>
          <w:iCs/>
          <w:lang w:val="da-DK"/>
        </w:rPr>
        <w:t>et al.</w:t>
      </w:r>
      <w:r w:rsidRPr="009F390B">
        <w:rPr>
          <w:rFonts w:ascii="Optima" w:hAnsi="Optima"/>
          <w:lang w:val="da-DK"/>
        </w:rPr>
        <w:t xml:space="preserve"> </w:t>
      </w:r>
      <w:r w:rsidRPr="009F390B">
        <w:rPr>
          <w:rFonts w:ascii="Optima" w:hAnsi="Optima"/>
        </w:rPr>
        <w:t xml:space="preserve">Introducing THOR, a Model Microbiome for Genetic Dissection of Community Behavior. </w:t>
      </w:r>
      <w:r w:rsidRPr="009F390B">
        <w:rPr>
          <w:rFonts w:ascii="Optima" w:hAnsi="Optima"/>
          <w:i/>
          <w:iCs/>
        </w:rPr>
        <w:t>mBio</w:t>
      </w:r>
      <w:r w:rsidRPr="009F390B">
        <w:rPr>
          <w:rFonts w:ascii="Optima" w:hAnsi="Optima"/>
        </w:rPr>
        <w:t xml:space="preserve"> </w:t>
      </w:r>
      <w:r w:rsidRPr="009F390B">
        <w:rPr>
          <w:rFonts w:ascii="Optima" w:hAnsi="Optima"/>
          <w:b/>
          <w:bCs/>
        </w:rPr>
        <w:t>10</w:t>
      </w:r>
      <w:r w:rsidRPr="009F390B">
        <w:rPr>
          <w:rFonts w:ascii="Optima" w:hAnsi="Optima"/>
        </w:rPr>
        <w:t>, e02846-18 (2019).</w:t>
      </w:r>
    </w:p>
    <w:p w14:paraId="2CD233A4" w14:textId="77777777" w:rsidR="00BB3543" w:rsidRPr="009F390B" w:rsidRDefault="00BB3543" w:rsidP="00BB3543">
      <w:pPr>
        <w:pStyle w:val="Bibliography"/>
        <w:rPr>
          <w:rFonts w:ascii="Optima" w:hAnsi="Optima"/>
        </w:rPr>
      </w:pPr>
      <w:r w:rsidRPr="009F390B">
        <w:rPr>
          <w:rFonts w:ascii="Optima" w:hAnsi="Optima"/>
        </w:rPr>
        <w:t>10.</w:t>
      </w:r>
      <w:r w:rsidRPr="009F390B">
        <w:rPr>
          <w:rFonts w:ascii="Optima" w:hAnsi="Optima"/>
        </w:rPr>
        <w:tab/>
        <w:t xml:space="preserve">Sun, X. </w:t>
      </w:r>
      <w:r w:rsidRPr="009F390B">
        <w:rPr>
          <w:rFonts w:ascii="Optima" w:hAnsi="Optima"/>
          <w:i/>
          <w:iCs/>
        </w:rPr>
        <w:t>et al.</w:t>
      </w:r>
      <w:r w:rsidRPr="009F390B">
        <w:rPr>
          <w:rFonts w:ascii="Optima" w:hAnsi="Optima"/>
        </w:rPr>
        <w:t xml:space="preserve"> Metabolic interactions affect the biomass of synthetic bacterial biofilm communities. </w:t>
      </w:r>
      <w:proofErr w:type="spellStart"/>
      <w:r w:rsidRPr="009F390B">
        <w:rPr>
          <w:rFonts w:ascii="Optima" w:hAnsi="Optima"/>
          <w:i/>
          <w:iCs/>
        </w:rPr>
        <w:t>mSystems</w:t>
      </w:r>
      <w:proofErr w:type="spellEnd"/>
      <w:r w:rsidRPr="009F390B">
        <w:rPr>
          <w:rFonts w:ascii="Optima" w:hAnsi="Optima"/>
        </w:rPr>
        <w:t xml:space="preserve"> </w:t>
      </w:r>
      <w:r w:rsidRPr="009F390B">
        <w:rPr>
          <w:rFonts w:ascii="Optima" w:hAnsi="Optima"/>
          <w:b/>
          <w:bCs/>
        </w:rPr>
        <w:t>8</w:t>
      </w:r>
      <w:r w:rsidRPr="009F390B">
        <w:rPr>
          <w:rFonts w:ascii="Optima" w:hAnsi="Optima"/>
        </w:rPr>
        <w:t>, e01045-23 (2023).</w:t>
      </w:r>
    </w:p>
    <w:p w14:paraId="1713EE93" w14:textId="77777777" w:rsidR="00BB3543" w:rsidRPr="009F390B" w:rsidRDefault="00BB3543" w:rsidP="00BB3543">
      <w:pPr>
        <w:pStyle w:val="Bibliography"/>
        <w:rPr>
          <w:rFonts w:ascii="Optima" w:hAnsi="Optima"/>
        </w:rPr>
      </w:pPr>
      <w:r w:rsidRPr="009F390B">
        <w:rPr>
          <w:rFonts w:ascii="Optima" w:hAnsi="Optima"/>
        </w:rPr>
        <w:t>11.</w:t>
      </w:r>
      <w:r w:rsidRPr="009F390B">
        <w:rPr>
          <w:rFonts w:ascii="Optima" w:hAnsi="Optima"/>
        </w:rPr>
        <w:tab/>
      </w:r>
      <w:proofErr w:type="spellStart"/>
      <w:r w:rsidRPr="009F390B">
        <w:rPr>
          <w:rFonts w:ascii="Optima" w:hAnsi="Optima"/>
        </w:rPr>
        <w:t>Niu</w:t>
      </w:r>
      <w:proofErr w:type="spellEnd"/>
      <w:r w:rsidRPr="009F390B">
        <w:rPr>
          <w:rFonts w:ascii="Optima" w:hAnsi="Optima"/>
        </w:rPr>
        <w:t xml:space="preserve">, B., Paulson, J. N., Zheng, X. &amp; Kolter, R. Simplified and representative bacterial community of maize roots. </w:t>
      </w:r>
      <w:r w:rsidRPr="009F390B">
        <w:rPr>
          <w:rFonts w:ascii="Optima" w:hAnsi="Optima"/>
          <w:i/>
          <w:iCs/>
        </w:rPr>
        <w:t>Proc. Natl. Acad. Sci.</w:t>
      </w:r>
      <w:r w:rsidRPr="009F390B">
        <w:rPr>
          <w:rFonts w:ascii="Optima" w:hAnsi="Optima"/>
        </w:rPr>
        <w:t xml:space="preserve"> </w:t>
      </w:r>
      <w:r w:rsidRPr="009F390B">
        <w:rPr>
          <w:rFonts w:ascii="Optima" w:hAnsi="Optima"/>
          <w:b/>
          <w:bCs/>
        </w:rPr>
        <w:t>114</w:t>
      </w:r>
      <w:r w:rsidRPr="009F390B">
        <w:rPr>
          <w:rFonts w:ascii="Optima" w:hAnsi="Optima"/>
        </w:rPr>
        <w:t>, E2450–E2459 (2017).</w:t>
      </w:r>
    </w:p>
    <w:p w14:paraId="07D9F4FB" w14:textId="1717ABB3" w:rsidR="000F018A" w:rsidRDefault="000F018A">
      <w:r w:rsidRPr="009F390B">
        <w:rPr>
          <w:rFonts w:ascii="Optima" w:hAnsi="Optima"/>
        </w:rPr>
        <w:fldChar w:fldCharType="end"/>
      </w:r>
    </w:p>
    <w:p w14:paraId="6913A2EC" w14:textId="77777777" w:rsidR="00B700B4" w:rsidRDefault="00B700B4"/>
    <w:p w14:paraId="01286254" w14:textId="77777777" w:rsidR="00B700B4" w:rsidRDefault="00B700B4"/>
    <w:p w14:paraId="0304CCE1" w14:textId="42FFDE9B" w:rsidR="00B700B4" w:rsidRPr="00592974" w:rsidRDefault="00B700B4"/>
    <w:sectPr w:rsidR="00B700B4" w:rsidRPr="00592974" w:rsidSect="00A26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91"/>
    <w:rsid w:val="000D30AD"/>
    <w:rsid w:val="000F018A"/>
    <w:rsid w:val="00106EAA"/>
    <w:rsid w:val="00295979"/>
    <w:rsid w:val="002F4D7C"/>
    <w:rsid w:val="00592974"/>
    <w:rsid w:val="005D7091"/>
    <w:rsid w:val="006C5FBD"/>
    <w:rsid w:val="009336D8"/>
    <w:rsid w:val="009F390B"/>
    <w:rsid w:val="009F3A82"/>
    <w:rsid w:val="00A26387"/>
    <w:rsid w:val="00AD720D"/>
    <w:rsid w:val="00B32C1D"/>
    <w:rsid w:val="00B700B4"/>
    <w:rsid w:val="00B81E2C"/>
    <w:rsid w:val="00BB3543"/>
    <w:rsid w:val="00BE08BE"/>
    <w:rsid w:val="00C07E96"/>
    <w:rsid w:val="00CF19AD"/>
    <w:rsid w:val="00D06FC6"/>
    <w:rsid w:val="00D73E48"/>
    <w:rsid w:val="00DD5F88"/>
    <w:rsid w:val="00F4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D59D"/>
  <w15:chartTrackingRefBased/>
  <w15:docId w15:val="{1C212A91-1DEB-8C44-A009-D79A1F66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0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0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0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0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091"/>
    <w:rPr>
      <w:rFonts w:eastAsiaTheme="majorEastAsia" w:cstheme="majorBidi"/>
      <w:color w:val="272727" w:themeColor="text1" w:themeTint="D8"/>
    </w:rPr>
  </w:style>
  <w:style w:type="paragraph" w:styleId="Title">
    <w:name w:val="Title"/>
    <w:basedOn w:val="Normal"/>
    <w:next w:val="Normal"/>
    <w:link w:val="TitleChar"/>
    <w:uiPriority w:val="10"/>
    <w:qFormat/>
    <w:rsid w:val="005D70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0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7091"/>
    <w:rPr>
      <w:i/>
      <w:iCs/>
      <w:color w:val="404040" w:themeColor="text1" w:themeTint="BF"/>
    </w:rPr>
  </w:style>
  <w:style w:type="paragraph" w:styleId="ListParagraph">
    <w:name w:val="List Paragraph"/>
    <w:basedOn w:val="Normal"/>
    <w:uiPriority w:val="34"/>
    <w:qFormat/>
    <w:rsid w:val="005D7091"/>
    <w:pPr>
      <w:ind w:left="720"/>
      <w:contextualSpacing/>
    </w:pPr>
  </w:style>
  <w:style w:type="character" w:styleId="IntenseEmphasis">
    <w:name w:val="Intense Emphasis"/>
    <w:basedOn w:val="DefaultParagraphFont"/>
    <w:uiPriority w:val="21"/>
    <w:qFormat/>
    <w:rsid w:val="005D7091"/>
    <w:rPr>
      <w:i/>
      <w:iCs/>
      <w:color w:val="0F4761" w:themeColor="accent1" w:themeShade="BF"/>
    </w:rPr>
  </w:style>
  <w:style w:type="paragraph" w:styleId="IntenseQuote">
    <w:name w:val="Intense Quote"/>
    <w:basedOn w:val="Normal"/>
    <w:next w:val="Normal"/>
    <w:link w:val="IntenseQuoteChar"/>
    <w:uiPriority w:val="30"/>
    <w:qFormat/>
    <w:rsid w:val="005D7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091"/>
    <w:rPr>
      <w:i/>
      <w:iCs/>
      <w:color w:val="0F4761" w:themeColor="accent1" w:themeShade="BF"/>
    </w:rPr>
  </w:style>
  <w:style w:type="character" w:styleId="IntenseReference">
    <w:name w:val="Intense Reference"/>
    <w:basedOn w:val="DefaultParagraphFont"/>
    <w:uiPriority w:val="32"/>
    <w:qFormat/>
    <w:rsid w:val="005D7091"/>
    <w:rPr>
      <w:b/>
      <w:bCs/>
      <w:smallCaps/>
      <w:color w:val="0F4761" w:themeColor="accent1" w:themeShade="BF"/>
      <w:spacing w:val="5"/>
    </w:rPr>
  </w:style>
  <w:style w:type="paragraph" w:styleId="Bibliography">
    <w:name w:val="Bibliography"/>
    <w:basedOn w:val="Normal"/>
    <w:next w:val="Normal"/>
    <w:uiPriority w:val="37"/>
    <w:unhideWhenUsed/>
    <w:rsid w:val="000D30AD"/>
    <w:pPr>
      <w:tabs>
        <w:tab w:val="left" w:pos="380"/>
      </w:tabs>
      <w:spacing w:line="480" w:lineRule="auto"/>
      <w:ind w:left="384" w:hanging="384"/>
    </w:pPr>
  </w:style>
  <w:style w:type="paragraph" w:styleId="Caption">
    <w:name w:val="caption"/>
    <w:basedOn w:val="Normal"/>
    <w:next w:val="Normal"/>
    <w:uiPriority w:val="35"/>
    <w:unhideWhenUsed/>
    <w:qFormat/>
    <w:rsid w:val="000F018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3104">
      <w:bodyDiv w:val="1"/>
      <w:marLeft w:val="0"/>
      <w:marRight w:val="0"/>
      <w:marTop w:val="0"/>
      <w:marBottom w:val="0"/>
      <w:divBdr>
        <w:top w:val="none" w:sz="0" w:space="0" w:color="auto"/>
        <w:left w:val="none" w:sz="0" w:space="0" w:color="auto"/>
        <w:bottom w:val="none" w:sz="0" w:space="0" w:color="auto"/>
        <w:right w:val="none" w:sz="0" w:space="0" w:color="auto"/>
      </w:divBdr>
    </w:div>
    <w:div w:id="654265553">
      <w:bodyDiv w:val="1"/>
      <w:marLeft w:val="0"/>
      <w:marRight w:val="0"/>
      <w:marTop w:val="0"/>
      <w:marBottom w:val="0"/>
      <w:divBdr>
        <w:top w:val="none" w:sz="0" w:space="0" w:color="auto"/>
        <w:left w:val="none" w:sz="0" w:space="0" w:color="auto"/>
        <w:bottom w:val="none" w:sz="0" w:space="0" w:color="auto"/>
        <w:right w:val="none" w:sz="0" w:space="0" w:color="auto"/>
      </w:divBdr>
    </w:div>
    <w:div w:id="1153449360">
      <w:bodyDiv w:val="1"/>
      <w:marLeft w:val="0"/>
      <w:marRight w:val="0"/>
      <w:marTop w:val="0"/>
      <w:marBottom w:val="0"/>
      <w:divBdr>
        <w:top w:val="none" w:sz="0" w:space="0" w:color="auto"/>
        <w:left w:val="none" w:sz="0" w:space="0" w:color="auto"/>
        <w:bottom w:val="none" w:sz="0" w:space="0" w:color="auto"/>
        <w:right w:val="none" w:sz="0" w:space="0" w:color="auto"/>
      </w:divBdr>
    </w:div>
    <w:div w:id="1789423429">
      <w:bodyDiv w:val="1"/>
      <w:marLeft w:val="0"/>
      <w:marRight w:val="0"/>
      <w:marTop w:val="0"/>
      <w:marBottom w:val="0"/>
      <w:divBdr>
        <w:top w:val="none" w:sz="0" w:space="0" w:color="auto"/>
        <w:left w:val="none" w:sz="0" w:space="0" w:color="auto"/>
        <w:bottom w:val="none" w:sz="0" w:space="0" w:color="auto"/>
        <w:right w:val="none" w:sz="0" w:space="0" w:color="auto"/>
      </w:divBdr>
    </w:div>
    <w:div w:id="191465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2AD1-7A91-244F-87B1-3614D100C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746</Words>
  <Characters>4566</Characters>
  <Application>Microsoft Office Word</Application>
  <DocSecurity>0</DocSecurity>
  <Lines>325</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Neftaly Lozano Andrade</dc:creator>
  <cp:keywords/>
  <dc:description/>
  <cp:lastModifiedBy>Carlos Neftaly Lozano Andrade</cp:lastModifiedBy>
  <cp:revision>12</cp:revision>
  <dcterms:created xsi:type="dcterms:W3CDTF">2024-03-26T08:57:00Z</dcterms:created>
  <dcterms:modified xsi:type="dcterms:W3CDTF">2024-07-16T13:13:00Z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id="UN1nnU39"/&gt;&lt;style id="http://www.zotero.org/styles/nature-communications"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