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Move</w:t>
      </w:r>
      <w:r>
        <w:t xml:space="preserve"> </w:t>
      </w:r>
      <w:r>
        <w:t xml:space="preserve">Fast</w:t>
      </w:r>
      <w:r>
        <w:t xml:space="preserve"> </w:t>
      </w:r>
      <w:r>
        <w:t xml:space="preserve">And</w:t>
      </w:r>
      <w:r>
        <w:t xml:space="preserve"> </w:t>
      </w:r>
      <w:r>
        <w:t xml:space="preserve">Retain</w:t>
      </w:r>
      <w:r>
        <w:t xml:space="preserve"> </w:t>
      </w:r>
      <w:r>
        <w:t xml:space="preserve">Corporate</w:t>
      </w:r>
      <w:r>
        <w:t xml:space="preserve"> </w:t>
      </w:r>
      <w:r>
        <w:t xml:space="preserve">Governance</w:t>
      </w:r>
      <w:r>
        <w:t xml:space="preserve"> </w:t>
      </w:r>
      <w:r>
        <w:t xml:space="preserve">with</w:t>
      </w:r>
      <w:r>
        <w:t xml:space="preserve"> </w:t>
      </w:r>
      <w:r>
        <w:t xml:space="preserve">Pull</w:t>
      </w:r>
      <w:r>
        <w:t xml:space="preserve"> </w:t>
      </w:r>
      <w:r>
        <w:t xml:space="preserve">Requests</w:t>
      </w:r>
    </w:p>
    <w:p>
      <w:pPr>
        <w:pStyle w:val="Date"/>
      </w:pPr>
      <w:r>
        <w:t xml:space="preserve">2019-02-24</w:t>
      </w:r>
      <w:r>
        <w:t xml:space="preserve"> </w:t>
      </w:r>
      <w:r>
        <w:t xml:space="preserve">17:47:23</w:t>
      </w:r>
    </w:p>
    <w:p>
      <w:pPr>
        <w:pStyle w:val="FirstParagraph"/>
      </w:pPr>
      <w:r>
        <w:t xml:space="preserve">DevOps and change control mix like oil and water.</w:t>
      </w:r>
    </w:p>
    <w:p>
      <w:pPr>
        <w:pStyle w:val="BodyText"/>
      </w:pPr>
      <w:r>
        <w:t xml:space="preserve">Product and development teams want to experiment with and release ideas as quickly as their</w:t>
      </w:r>
      <w:r>
        <w:t xml:space="preserve"> </w:t>
      </w:r>
      <w:r>
        <w:t xml:space="preserve">customers request them, and do so with tight, but unstructured, collaboration across organizations.</w:t>
      </w:r>
      <w:r>
        <w:t xml:space="preserve"> </w:t>
      </w:r>
      <w:r>
        <w:t xml:space="preserve">On the other hand, corporate governance wants auditability, transparent risk mitigation and</w:t>
      </w:r>
      <w:r>
        <w:t xml:space="preserve"> </w:t>
      </w:r>
      <w:r>
        <w:t xml:space="preserve">justification in every step of the way.</w:t>
      </w:r>
    </w:p>
    <w:p>
      <w:pPr>
        <w:pStyle w:val="BodyText"/>
      </w:pPr>
      <w:r>
        <w:t xml:space="preserve">Consequently, both of these sides often don’t get along with each other well, hindering development</w:t>
      </w:r>
      <w:r>
        <w:t xml:space="preserve"> </w:t>
      </w:r>
      <w:r>
        <w:t xml:space="preserve">speed in the progress. But it doesn’t have to be this way.</w:t>
      </w:r>
    </w:p>
    <w:p>
      <w:pPr>
        <w:pStyle w:val="Heading1"/>
      </w:pPr>
      <w:bookmarkStart w:id="20" w:name="in-defense-of-pull-requests"/>
      <w:r>
        <w:t xml:space="preserve">In Defense of Pull Requests</w:t>
      </w:r>
      <w:bookmarkEnd w:id="20"/>
    </w:p>
    <w:p>
      <w:pPr>
        <w:pStyle w:val="FirstParagraph"/>
      </w:pPr>
      <w:hyperlink r:id="rId21">
        <w:r>
          <w:rPr>
            <w:rStyle w:val="Hyperlink"/>
          </w:rPr>
          <w:t xml:space="preserve">Pull requests</w:t>
        </w:r>
      </w:hyperlink>
      <w:r>
        <w:t xml:space="preserve"> </w:t>
      </w:r>
      <w:r>
        <w:t xml:space="preserve">are often used for</w:t>
      </w:r>
      <w:r>
        <w:t xml:space="preserve"> </w:t>
      </w:r>
      <w:r>
        <w:t xml:space="preserve">merging source code from a development branch to a more authoritative branch on the path to</w:t>
      </w:r>
      <w:r>
        <w:t xml:space="preserve"> </w:t>
      </w:r>
      <w:r>
        <w:t xml:space="preserve">production. However, pull requests can also be an excellent tool for upholding corporate compliance</w:t>
      </w:r>
      <w:r>
        <w:t xml:space="preserve"> </w:t>
      </w:r>
      <w:r>
        <w:t xml:space="preserve">standard and risk tolerance.</w:t>
      </w:r>
    </w:p>
    <w:p>
      <w:pPr>
        <w:pStyle w:val="Heading2"/>
      </w:pPr>
      <w:bookmarkStart w:id="22" w:name="pull-requests-enable-collaboration"/>
      <w:r>
        <w:t xml:space="preserve">Pull Requests Enable Collaboration</w:t>
      </w:r>
      <w:bookmarkEnd w:id="22"/>
    </w:p>
    <w:p>
      <w:pPr>
        <w:pStyle w:val="FirstParagraph"/>
      </w:pPr>
      <w:r>
        <w:t xml:space="preserve">{{&lt; post_image name=</w:t>
      </w:r>
      <w:r>
        <w:t xml:space="preserve">“</w:t>
      </w:r>
      <w:r>
        <w:t xml:space="preserve">collaboration</w:t>
      </w:r>
      <w:r>
        <w:t xml:space="preserve">”</w:t>
      </w:r>
      <w:r>
        <w:t xml:space="preserve"> </w:t>
      </w:r>
      <w:r>
        <w:t xml:space="preserve">alt=</w:t>
      </w:r>
      <w:r>
        <w:t xml:space="preserve">“</w:t>
      </w:r>
      <w:r>
        <w:t xml:space="preserve">Collaboration is easy with PRs.</w:t>
      </w:r>
      <w:r>
        <w:t xml:space="preserve">”</w:t>
      </w:r>
      <w:r>
        <w:t xml:space="preserve"> </w:t>
      </w:r>
      <w:r>
        <w:t xml:space="preserve">&gt;}}</w:t>
      </w:r>
    </w:p>
    <w:p>
      <w:pPr>
        <w:pStyle w:val="BodyText"/>
      </w:pPr>
      <w:r>
        <w:t xml:space="preserve">It is no coincidence that major open source projects such as</w:t>
      </w:r>
      <w:r>
        <w:t xml:space="preserve"> </w:t>
      </w:r>
      <w:hyperlink r:id="rId23">
        <w:r>
          <w:rPr>
            <w:rStyle w:val="Hyperlink"/>
          </w:rPr>
          <w:t xml:space="preserve">Kubernetes</w:t>
        </w:r>
      </w:hyperlink>
      <w:r>
        <w:t xml:space="preserve"> </w:t>
      </w:r>
      <w:r>
        <w:t xml:space="preserve">and the</w:t>
      </w:r>
      <w:r>
        <w:t xml:space="preserve"> </w:t>
      </w:r>
      <w:hyperlink r:id="rId24">
        <w:r>
          <w:rPr>
            <w:rStyle w:val="Hyperlink"/>
          </w:rPr>
          <w:t xml:space="preserve">Linux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kernel</w:t>
        </w:r>
      </w:hyperlink>
      <w:r>
        <w:t xml:space="preserve"> </w:t>
      </w:r>
      <w:r>
        <w:t xml:space="preserve">perform massive code reviews entirely through pull</w:t>
      </w:r>
      <w:r>
        <w:t xml:space="preserve"> </w:t>
      </w:r>
      <w:r>
        <w:t xml:space="preserve">requests.</w:t>
      </w:r>
    </w:p>
    <w:p>
      <w:pPr>
        <w:pStyle w:val="BodyText"/>
      </w:pPr>
      <w:r>
        <w:t xml:space="preserve">Pull requests make it easy for project collaborators and organizations to review, approve and</w:t>
      </w:r>
      <w:r>
        <w:t xml:space="preserve"> </w:t>
      </w:r>
      <w:r>
        <w:t xml:space="preserve">comment on code changes. When project maintainers add organizers to a project, those organizers</w:t>
      </w:r>
      <w:r>
        <w:t xml:space="preserve"> </w:t>
      </w:r>
      <w:r>
        <w:t xml:space="preserve">(along with any watchers interested in the progress of that project) will be asked (by email, Slack</w:t>
      </w:r>
      <w:r>
        <w:t xml:space="preserve"> </w:t>
      </w:r>
      <w:r>
        <w:t xml:space="preserve">or many other communication mediums) to participate in a code review. How that code review happens</w:t>
      </w:r>
      <w:r>
        <w:t xml:space="preserve"> </w:t>
      </w:r>
      <w:r>
        <w:t xml:space="preserve">is completely up to the team.</w:t>
      </w:r>
    </w:p>
    <w:p>
      <w:pPr>
        <w:pStyle w:val="BodyText"/>
      </w:pPr>
      <w:r>
        <w:t xml:space="preserve">I’ve seen high-powered teams do group review sessions where people</w:t>
      </w:r>
      <w:r>
        <w:t xml:space="preserve"> </w:t>
      </w:r>
      <w:r>
        <w:t xml:space="preserve">from product, engineering, platform/sysadmin and other relevant business areas gather in a room and</w:t>
      </w:r>
      <w:r>
        <w:t xml:space="preserve"> </w:t>
      </w:r>
      <w:r>
        <w:t xml:space="preserve">review code on a big screen. I’ve found sessions like these to be very helpful at ensuring the</w:t>
      </w:r>
      <w:r>
        <w:t xml:space="preserve"> </w:t>
      </w:r>
      <w:r>
        <w:t xml:space="preserve">readability of the code, as you can’t review code that you don’t understand, and asking everyone in</w:t>
      </w:r>
      <w:r>
        <w:t xml:space="preserve"> </w:t>
      </w:r>
      <w:r>
        <w:t xml:space="preserve">the session to become a Java developer (for example) is a big ask. Once the group reaches</w:t>
      </w:r>
      <w:r>
        <w:t xml:space="preserve"> </w:t>
      </w:r>
      <w:r>
        <w:t xml:space="preserve">consensius that the code to be released is</w:t>
      </w:r>
      <w:r>
        <w:t xml:space="preserve"> </w:t>
      </w:r>
      <w:r>
        <w:t xml:space="preserve">“</w:t>
      </w:r>
      <w:r>
        <w:t xml:space="preserve">good,</w:t>
      </w:r>
      <w:r>
        <w:t xml:space="preserve">”</w:t>
      </w:r>
      <w:r>
        <w:t xml:space="preserve"> </w:t>
      </w:r>
      <w:r>
        <w:t xml:space="preserve">then the project maintainers merge the changes</w:t>
      </w:r>
      <w:r>
        <w:t xml:space="preserve"> </w:t>
      </w:r>
      <w:r>
        <w:t xml:space="preserve">up into the authoritative branch, and the code is shipped on its way to customers.</w:t>
      </w:r>
    </w:p>
    <w:p>
      <w:pPr>
        <w:pStyle w:val="BodyText"/>
      </w:pPr>
      <w:r>
        <w:t xml:space="preserve">Open-source projects like the ones mentioned above do completely asynchronous reviews where</w:t>
      </w:r>
      <w:r>
        <w:t xml:space="preserve"> </w:t>
      </w:r>
      <w:r>
        <w:t xml:space="preserve">organizers and collaborators review the code as they are able. While this adds some latency and</w:t>
      </w:r>
      <w:r>
        <w:t xml:space="preserve"> </w:t>
      </w:r>
      <w:r>
        <w:t xml:space="preserve">redundancy to the process, it gives everyone that is interested in the project the chance to look at</w:t>
      </w:r>
      <w:r>
        <w:t xml:space="preserve"> </w:t>
      </w:r>
      <w:r>
        <w:t xml:space="preserve">changes without feeling like they have to make a decision right then. This system also works really</w:t>
      </w:r>
      <w:r>
        <w:t xml:space="preserve"> </w:t>
      </w:r>
      <w:r>
        <w:t xml:space="preserve">nicely for distributed teams, since asking everyone to gather at one time can be tough on people</w:t>
      </w:r>
      <w:r>
        <w:t xml:space="preserve"> </w:t>
      </w:r>
      <w:r>
        <w:t xml:space="preserve">across different time zones. In this model, the code goes to production (or an upper environment)</w:t>
      </w:r>
      <w:r>
        <w:t xml:space="preserve"> </w:t>
      </w:r>
      <w:r>
        <w:t xml:space="preserve">after two</w:t>
      </w:r>
      <w:r>
        <w:t xml:space="preserve"> </w:t>
      </w:r>
      <w:r>
        <w:t xml:space="preserve">“</w:t>
      </w:r>
      <w:r>
        <w:t xml:space="preserve">thumbs-up</w:t>
      </w:r>
      <w:r>
        <w:t xml:space="preserve">”</w:t>
      </w:r>
      <w:r>
        <w:t xml:space="preserve"> </w:t>
      </w:r>
      <w:r>
        <w:t xml:space="preserve">emojis or</w:t>
      </w:r>
      <w:r>
        <w:t xml:space="preserve"> </w:t>
      </w:r>
      <w:r>
        <w:t xml:space="preserve">“</w:t>
      </w:r>
      <w:r>
        <w:t xml:space="preserve">looks good to me</w:t>
      </w:r>
      <w:r>
        <w:t xml:space="preserve">”</w:t>
      </w:r>
      <w:r>
        <w:t xml:space="preserve"> </w:t>
      </w:r>
      <w:r>
        <w:t xml:space="preserve">(LGTM) comments.</w:t>
      </w:r>
    </w:p>
    <w:p>
      <w:pPr>
        <w:pStyle w:val="BodyText"/>
      </w:pPr>
      <w:r>
        <w:rPr>
          <w:i/>
        </w:rPr>
        <w:t xml:space="preserve">“</w:t>
      </w:r>
      <w:r>
        <w:rPr>
          <w:i/>
        </w:rPr>
        <w:t xml:space="preserve">I’m in Risk Management, Carlos; why should I care,</w:t>
      </w:r>
      <w:r>
        <w:rPr>
          <w:i/>
        </w:rPr>
        <w:t xml:space="preserve">”</w:t>
      </w:r>
      <w:r>
        <w:t xml:space="preserve"> </w:t>
      </w:r>
      <w:r>
        <w:t xml:space="preserve">you’re probably asking.</w:t>
      </w:r>
    </w:p>
    <w:p>
      <w:pPr>
        <w:pStyle w:val="BodyText"/>
      </w:pPr>
      <w:r>
        <w:t xml:space="preserve">{{&lt; post_image name=</w:t>
      </w:r>
      <w:r>
        <w:t xml:space="preserve">“</w:t>
      </w:r>
      <w:r>
        <w:t xml:space="preserve">gathering_approvals</w:t>
      </w:r>
      <w:r>
        <w:t xml:space="preserve">”</w:t>
      </w:r>
      <w:r>
        <w:t xml:space="preserve"> </w:t>
      </w:r>
      <w:r>
        <w:t xml:space="preserve">alt=</w:t>
      </w:r>
      <w:r>
        <w:t xml:space="preserve">“</w:t>
      </w:r>
      <w:r>
        <w:t xml:space="preserve">Oh no, its approval’s gathering time.</w:t>
      </w:r>
      <w:r>
        <w:t xml:space="preserve">”</w:t>
      </w:r>
      <w:r>
        <w:t xml:space="preserve"> </w:t>
      </w:r>
      <w:r>
        <w:t xml:space="preserve">&gt;}}</w:t>
      </w:r>
    </w:p>
    <w:p>
      <w:pPr>
        <w:pStyle w:val="BodyText"/>
      </w:pPr>
      <w:r>
        <w:t xml:space="preserve">Gathering approvals to execute changes is usually painful. Many ITSM platforms request approvals</w:t>
      </w:r>
      <w:r>
        <w:t xml:space="preserve"> </w:t>
      </w:r>
      <w:r>
        <w:t xml:space="preserve">via email (though</w:t>
      </w:r>
      <w:r>
        <w:t xml:space="preserve"> </w:t>
      </w:r>
      <w:hyperlink r:id="rId25">
        <w:r>
          <w:rPr>
            <w:rStyle w:val="Hyperlink"/>
          </w:rPr>
          <w:t xml:space="preserve">ServiceNow can integrate with Slack</w:t>
        </w:r>
      </w:hyperlink>
      <w:r>
        <w:t xml:space="preserve">), and</w:t>
      </w:r>
      <w:r>
        <w:t xml:space="preserve"> </w:t>
      </w:r>
      <w:r>
        <w:t xml:space="preserve">spamming people to have them comb through their already-overloaded inboxes is a chore. As well,</w:t>
      </w:r>
      <w:r>
        <w:t xml:space="preserve"> </w:t>
      </w:r>
      <w:r>
        <w:t xml:space="preserve">lists of approvers to be added onto changes are usually added automatically depending on their</w:t>
      </w:r>
      <w:r>
        <w:t xml:space="preserve"> </w:t>
      </w:r>
      <w:r>
        <w:t xml:space="preserve">severity level. Routine, low impact work can usually go through without approvals, but emergency</w:t>
      </w:r>
      <w:r>
        <w:t xml:space="preserve"> </w:t>
      </w:r>
      <w:r>
        <w:t xml:space="preserve">changes, per their name, often require director level approval or above. Adding</w:t>
      </w:r>
      <w:r>
        <w:t xml:space="preserve"> </w:t>
      </w:r>
      <w:r>
        <w:t xml:space="preserve">“</w:t>
      </w:r>
      <w:r>
        <w:t xml:space="preserve">busywork</w:t>
      </w:r>
      <w:r>
        <w:t xml:space="preserve">”</w:t>
      </w:r>
      <w:r>
        <w:t xml:space="preserve"> </w:t>
      </w:r>
      <w:r>
        <w:t xml:space="preserve">onto</w:t>
      </w:r>
      <w:r>
        <w:t xml:space="preserve"> </w:t>
      </w:r>
      <w:r>
        <w:t xml:space="preserve">the plates of already-very-busy people can be tiresome.</w:t>
      </w:r>
    </w:p>
    <w:p>
      <w:pPr>
        <w:pStyle w:val="BodyText"/>
      </w:pPr>
      <w:r>
        <w:rPr>
          <w:i/>
          <w:b/>
        </w:rPr>
        <w:t xml:space="preserve">Pull requests simplify this by shifting the approval process left towards the codebase</w:t>
      </w:r>
      <w:r>
        <w:t xml:space="preserve">.</w:t>
      </w:r>
      <w:r>
        <w:t xml:space="preserve"> </w:t>
      </w:r>
      <w:r>
        <w:t xml:space="preserve">Having approvals reside in the same place as where code gets made makes it easy to keep track of</w:t>
      </w:r>
      <w:r>
        <w:t xml:space="preserve"> </w:t>
      </w:r>
      <w:r>
        <w:t xml:space="preserve">where everything is. This can also be useful come audit-time, as managers can tell auditors to check</w:t>
      </w:r>
      <w:r>
        <w:t xml:space="preserve"> </w:t>
      </w:r>
      <w:r>
        <w:t xml:space="preserve">their Bitbucket repositories instead of having to sort through ServiceNow, Bitbucket, Word/Excel and</w:t>
      </w:r>
      <w:r>
        <w:t xml:space="preserve"> </w:t>
      </w:r>
      <w:r>
        <w:t xml:space="preserve">who knows where else signoffs live.</w:t>
      </w:r>
    </w:p>
    <w:p>
      <w:pPr>
        <w:pStyle w:val="Heading2"/>
      </w:pPr>
      <w:bookmarkStart w:id="26" w:name="pull-requests-add-safety."/>
      <w:r>
        <w:t xml:space="preserve">Pull requests add safety.</w:t>
      </w:r>
      <w:bookmarkEnd w:id="26"/>
    </w:p>
    <w:p>
      <w:pPr>
        <w:pStyle w:val="FirstParagraph"/>
      </w:pPr>
      <w:r>
        <w:t xml:space="preserve">{{&lt; post_image name=</w:t>
      </w:r>
      <w:r>
        <w:t xml:space="preserve">“</w:t>
      </w:r>
      <w:r>
        <w:t xml:space="preserve">safety</w:t>
      </w:r>
      <w:r>
        <w:t xml:space="preserve">”</w:t>
      </w:r>
      <w:r>
        <w:t xml:space="preserve"> </w:t>
      </w:r>
      <w:r>
        <w:t xml:space="preserve">alt=</w:t>
      </w:r>
      <w:r>
        <w:t xml:space="preserve">“</w:t>
      </w:r>
      <w:r>
        <w:t xml:space="preserve">Pull requests add safety.</w:t>
      </w:r>
      <w:r>
        <w:t xml:space="preserve">”</w:t>
      </w:r>
      <w:r>
        <w:t xml:space="preserve"> </w:t>
      </w:r>
      <w:r>
        <w:t xml:space="preserve">&gt;}}</w:t>
      </w:r>
    </w:p>
    <w:p>
      <w:pPr>
        <w:pStyle w:val="BodyText"/>
      </w:pPr>
      <w:r>
        <w:t xml:space="preserve">The other large value proposition for pull requests is their ability to invoke further automated</w:t>
      </w:r>
      <w:r>
        <w:t xml:space="preserve"> </w:t>
      </w:r>
      <w:r>
        <w:t xml:space="preserve">quality checks. These are often done through</w:t>
      </w:r>
      <w:r>
        <w:t xml:space="preserve"> </w:t>
      </w:r>
      <w:hyperlink r:id="rId27">
        <w:r>
          <w:rPr>
            <w:rStyle w:val="Hyperlink"/>
          </w:rPr>
          <w:t xml:space="preserve">Webhooks</w:t>
        </w:r>
      </w:hyperlink>
      <w:r>
        <w:t xml:space="preserve">,</w:t>
      </w:r>
      <w:r>
        <w:t xml:space="preserve"> </w:t>
      </w:r>
      <w:r>
        <w:t xml:space="preserve">which allow systems to send events to other, disparate systems over the web through good-ol’ HTTP.</w:t>
      </w:r>
    </w:p>
    <w:p>
      <w:pPr>
        <w:pStyle w:val="BodyText"/>
      </w:pPr>
      <w:r>
        <w:t xml:space="preserve">Many projects use Webhooks for running tests against the pull request as part of continuous</w:t>
      </w:r>
      <w:r>
        <w:t xml:space="preserve"> </w:t>
      </w:r>
      <w:r>
        <w:t xml:space="preserve">integration. For instance, the HashiCorp</w:t>
      </w:r>
      <w:r>
        <w:t xml:space="preserve"> </w:t>
      </w:r>
      <w:hyperlink r:id="rId28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project integrates their pull requests into various SaaS-hosted style checkers, vulnerability</w:t>
      </w:r>
      <w:r>
        <w:t xml:space="preserve"> </w:t>
      </w:r>
      <w:r>
        <w:t xml:space="preserve">scanners and their own testing pipeline. This way, change reviewers don’t have to waste time on pull</w:t>
      </w:r>
      <w:r>
        <w:t xml:space="preserve"> </w:t>
      </w:r>
      <w:r>
        <w:t xml:space="preserve">requests that will probably break something and maintainers have greater confidence in merging code</w:t>
      </w:r>
      <w:r>
        <w:t xml:space="preserve"> </w:t>
      </w:r>
      <w:r>
        <w:t xml:space="preserve">that will probably work.</w:t>
      </w:r>
    </w:p>
    <w:p>
      <w:pPr>
        <w:pStyle w:val="BodyText"/>
      </w:pPr>
      <w:r>
        <w:t xml:space="preserve">Submitters of a change are often given a questionnaire to fill out that, at its end, will yield an</w:t>
      </w:r>
      <w:r>
        <w:t xml:space="preserve"> </w:t>
      </w:r>
      <w:r>
        <w:t xml:space="preserve">impact score. What if you could have these risk and impact scores calculated automatically, with</w:t>
      </w:r>
      <w:r>
        <w:t xml:space="preserve"> </w:t>
      </w:r>
      <w:r>
        <w:t xml:space="preserve">near 100% correctness, for every change without asking your developers to submit anything? What if</w:t>
      </w:r>
      <w:r>
        <w:t xml:space="preserve"> </w:t>
      </w:r>
      <w:r>
        <w:t xml:space="preserve">you had processes that could scan a source code branch for known threats, vulnerabilitiies and risks</w:t>
      </w:r>
      <w:r>
        <w:t xml:space="preserve"> </w:t>
      </w:r>
      <w:r>
        <w:t xml:space="preserve">and attach the report directly to the change without any additional clicks?</w:t>
      </w:r>
      <w:r>
        <w:t xml:space="preserve"> </w:t>
      </w:r>
      <w:r>
        <w:rPr>
          <w:i/>
          <w:b/>
        </w:rPr>
        <w:t xml:space="preserve">Pull request webhooks</w:t>
      </w:r>
      <w:r>
        <w:rPr>
          <w:i/>
          <w:b/>
        </w:rPr>
        <w:t xml:space="preserve"> </w:t>
      </w:r>
      <w:r>
        <w:rPr>
          <w:i/>
          <w:b/>
        </w:rPr>
        <w:t xml:space="preserve">enable this functionality and more!</w:t>
      </w:r>
    </w:p>
    <w:p>
      <w:pPr>
        <w:pStyle w:val="Heading1"/>
      </w:pPr>
      <w:bookmarkStart w:id="29" w:name="an-example-pull-request-workflow"/>
      <w:r>
        <w:t xml:space="preserve">An example pull request workflow</w:t>
      </w:r>
      <w:bookmarkEnd w:id="29"/>
    </w:p>
    <w:p>
      <w:pPr>
        <w:pStyle w:val="FirstParagraph"/>
      </w:pPr>
      <w:r>
        <w:t xml:space="preserve">Asking organizations to dump ServiceNow in favor of pull requests is like asking to dump Oracle</w:t>
      </w:r>
      <w:r>
        <w:t xml:space="preserve"> </w:t>
      </w:r>
      <w:r>
        <w:t xml:space="preserve">Financials — it ain’t gonna happen. But we can have both!</w:t>
      </w:r>
    </w:p>
    <w:p>
      <w:pPr>
        <w:pStyle w:val="BodyText"/>
      </w:pPr>
      <w:r>
        <w:t xml:space="preserve">{{&lt; post_image name=</w:t>
      </w:r>
      <w:r>
        <w:t xml:space="preserve">“</w:t>
      </w:r>
      <w:r>
        <w:t xml:space="preserve">workflow</w:t>
      </w:r>
      <w:r>
        <w:t xml:space="preserve">”</w:t>
      </w:r>
      <w:r>
        <w:t xml:space="preserve"> </w:t>
      </w:r>
      <w:r>
        <w:t xml:space="preserve">alt=</w:t>
      </w:r>
      <w:r>
        <w:t xml:space="preserve">“</w:t>
      </w:r>
      <w:r>
        <w:t xml:space="preserve">A path to automated change control</w:t>
      </w:r>
      <w:r>
        <w:t xml:space="preserve">”</w:t>
      </w:r>
      <w:r>
        <w:t xml:space="preserve"> </w:t>
      </w:r>
      <w:r>
        <w:t xml:space="preserve">&gt;}}</w:t>
      </w:r>
    </w:p>
    <w:p>
      <w:pPr>
        <w:pStyle w:val="BodyText"/>
      </w:pPr>
      <w:r>
        <w:t xml:space="preserve">The image above is an example of how automated change control</w:t>
      </w:r>
      <w:r>
        <w:t xml:space="preserve"> </w:t>
      </w:r>
      <w:r>
        <w:rPr>
          <w:i/>
        </w:rPr>
        <w:t xml:space="preserve">could</w:t>
      </w:r>
      <w:r>
        <w:t xml:space="preserve"> </w:t>
      </w:r>
      <w:r>
        <w:t xml:space="preserve">work for an organization.</w:t>
      </w:r>
      <w:r>
        <w:t xml:space="preserve"> </w:t>
      </w:r>
      <w:r>
        <w:t xml:space="preserve">The workflow is generic, since every organization does change control a little bit differently. It</w:t>
      </w:r>
      <w:r>
        <w:t xml:space="preserve"> </w:t>
      </w:r>
      <w:r>
        <w:t xml:space="preserve">also isn’t immutable; feel free to mix and mash it as you’d like! Also, this process is probably too</w:t>
      </w:r>
      <w:r>
        <w:t xml:space="preserve"> </w:t>
      </w:r>
      <w:r>
        <w:t xml:space="preserve">heavy-handed for</w:t>
      </w:r>
      <w:r>
        <w:t xml:space="preserve"> </w:t>
      </w:r>
      <w:r>
        <w:t xml:space="preserve">“</w:t>
      </w:r>
      <w:r>
        <w:t xml:space="preserve">internal</w:t>
      </w:r>
      <w:r>
        <w:t xml:space="preserve">”</w:t>
      </w:r>
      <w:r>
        <w:t xml:space="preserve"> </w:t>
      </w:r>
      <w:r>
        <w:t xml:space="preserve">pull requests from one development branch to another development branch,</w:t>
      </w:r>
      <w:r>
        <w:t xml:space="preserve"> </w:t>
      </w:r>
      <w:r>
        <w:t xml:space="preserve">so some thinking on the kinds of pull requests that this applies to will be useful.</w:t>
      </w:r>
    </w:p>
    <w:p>
      <w:pPr>
        <w:pStyle w:val="Compact"/>
        <w:numPr>
          <w:numId w:val="1001"/>
          <w:ilvl w:val="0"/>
        </w:numPr>
      </w:pPr>
      <w:r>
        <w:t xml:space="preserve">When ready, developers create pull requests as they usually would. Bigger organizations might find</w:t>
      </w:r>
      <w:r>
        <w:t xml:space="preserve"> </w:t>
      </w:r>
      <w:r>
        <w:t xml:space="preserve">tagging pull requests with their relevant business units and projects helpful here.</w:t>
      </w:r>
    </w:p>
    <w:p>
      <w:pPr>
        <w:pStyle w:val="Compact"/>
        <w:numPr>
          <w:numId w:val="1001"/>
          <w:ilvl w:val="0"/>
        </w:numPr>
      </w:pPr>
      <w:r>
        <w:t xml:space="preserve">Magic begins once the PR is opened.</w:t>
      </w:r>
    </w:p>
    <w:p>
      <w:pPr>
        <w:pStyle w:val="Compact"/>
        <w:numPr>
          <w:numId w:val="1001"/>
          <w:ilvl w:val="0"/>
        </w:numPr>
      </w:pPr>
      <w:r>
        <w:t xml:space="preserve">The source code collaboration platform will handle adding and notifying approvers, though you</w:t>
      </w:r>
      <w:r>
        <w:t xml:space="preserve"> </w:t>
      </w:r>
      <w:r>
        <w:t xml:space="preserve">might want to extend this based on the risk and impact scores.</w:t>
      </w:r>
    </w:p>
    <w:p>
      <w:pPr>
        <w:pStyle w:val="Compact"/>
        <w:numPr>
          <w:numId w:val="1001"/>
          <w:ilvl w:val="0"/>
        </w:numPr>
      </w:pPr>
      <w:r>
        <w:t xml:space="preserve">A webhook runs that runs unit, integration and acceptance tests against the pull request</w:t>
      </w:r>
      <w:r>
        <w:t xml:space="preserve"> </w:t>
      </w:r>
      <w:r>
        <w:t xml:space="preserve">branch.</w:t>
      </w:r>
    </w:p>
    <w:p>
      <w:pPr>
        <w:pStyle w:val="Compact"/>
        <w:numPr>
          <w:numId w:val="1001"/>
          <w:ilvl w:val="0"/>
        </w:numPr>
      </w:pPr>
      <w:r>
        <w:t xml:space="preserve">Another webhook runs that runs security and compliance tests against the code. Depending on the</w:t>
      </w:r>
      <w:r>
        <w:t xml:space="preserve"> </w:t>
      </w:r>
      <w:r>
        <w:t xml:space="preserve">platform, this can take a while, so you might want to consider running a shorter subset of</w:t>
      </w:r>
      <w:r>
        <w:t xml:space="preserve"> </w:t>
      </w:r>
      <w:r>
        <w:t xml:space="preserve">security scans for PRs against upper environments and more exhaustive scans against PRs</w:t>
      </w:r>
      <w:r>
        <w:t xml:space="preserve"> </w:t>
      </w:r>
      <w:r>
        <w:t xml:space="preserve">destined for production.</w:t>
      </w:r>
    </w:p>
    <w:p>
      <w:pPr>
        <w:pStyle w:val="Compact"/>
        <w:numPr>
          <w:numId w:val="1001"/>
          <w:ilvl w:val="0"/>
        </w:numPr>
      </w:pPr>
      <w:r>
        <w:t xml:space="preserve">Another webhook runs for risk and impact calculation. These can hook into your ITSM suite of</w:t>
      </w:r>
      <w:r>
        <w:t xml:space="preserve"> </w:t>
      </w:r>
      <w:r>
        <w:t xml:space="preserve">choice and use a combination of a file containing pre-written questionnaire answers and tags</w:t>
      </w:r>
      <w:r>
        <w:t xml:space="preserve"> </w:t>
      </w:r>
      <w:r>
        <w:t xml:space="preserve">applied to the pull request. This can also be a custom service that runs outside of your ITSM</w:t>
      </w:r>
      <w:r>
        <w:t xml:space="preserve"> </w:t>
      </w:r>
      <w:r>
        <w:t xml:space="preserve">and synchronizes results back into it.</w:t>
      </w:r>
    </w:p>
    <w:p>
      <w:pPr>
        <w:pStyle w:val="Compact"/>
        <w:numPr>
          <w:numId w:val="1001"/>
          <w:ilvl w:val="0"/>
        </w:numPr>
      </w:pPr>
      <w:r>
        <w:t xml:space="preserve">A background webhook runs throughout the entire pull request process that synchronizes data</w:t>
      </w:r>
      <w:r>
        <w:t xml:space="preserve"> </w:t>
      </w:r>
      <w:r>
        <w:t xml:space="preserve">from the pull request with the change filed within the ITSM system.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i/>
        </w:rPr>
        <w:t xml:space="preserve">any</w:t>
      </w:r>
      <w:r>
        <w:t xml:space="preserve"> </w:t>
      </w:r>
      <w:r>
        <w:t xml:space="preserve">of these hooks fail, you should see a red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somewhere on the page to warn reviewers</w:t>
      </w:r>
      <w:r>
        <w:t xml:space="preserve"> </w:t>
      </w:r>
      <w:r>
        <w:t xml:space="preserve">that they are looking at dangerous code. Stricter teams might want to auto-reject the pull request</w:t>
      </w:r>
      <w:r>
        <w:t xml:space="preserve"> </w:t>
      </w:r>
      <w:r>
        <w:t xml:space="preserve">depending on the failure encountered. Note that most pull request systems</w:t>
      </w:r>
      <w:r>
        <w:t xml:space="preserve"> </w:t>
      </w:r>
      <w:r>
        <w:rPr>
          <w:i/>
        </w:rPr>
        <w:t xml:space="preserve">will preserve</w:t>
      </w:r>
      <w:r>
        <w:t xml:space="preserve"> </w:t>
      </w:r>
      <w:r>
        <w:t xml:space="preserve">the pull</w:t>
      </w:r>
      <w:r>
        <w:t xml:space="preserve"> </w:t>
      </w:r>
      <w:r>
        <w:t xml:space="preserve">request so that developers can simply write their fixes and update the PR in kind.</w:t>
      </w:r>
    </w:p>
    <w:p>
      <w:pPr>
        <w:pStyle w:val="BodyText"/>
      </w:pPr>
      <w:r>
        <w:t xml:space="preserve">Once all approvals have been obtained, the developer or a project maintainer can merge the code into</w:t>
      </w:r>
      <w:r>
        <w:t xml:space="preserve"> </w:t>
      </w:r>
      <w:r>
        <w:t xml:space="preserve">the authoritative branch.</w:t>
      </w:r>
    </w:p>
    <w:p>
      <w:pPr>
        <w:pStyle w:val="Heading1"/>
      </w:pPr>
      <w:bookmarkStart w:id="30" w:name="change-control-doesnt-have-to-be-awful"/>
      <w:r>
        <w:t xml:space="preserve">Change control doesn’t have to be awful</w:t>
      </w:r>
      <w:bookmarkEnd w:id="30"/>
    </w:p>
    <w:p>
      <w:pPr>
        <w:pStyle w:val="FirstParagraph"/>
      </w:pPr>
      <w:r>
        <w:t xml:space="preserve">Understaffed and overworked changed control boards are often blamed for hampering innovation and</w:t>
      </w:r>
      <w:r>
        <w:t xml:space="preserve"> </w:t>
      </w:r>
      <w:r>
        <w:t xml:space="preserve">experimentation. Reflexively, change control boards often blame engineering for not understanding</w:t>
      </w:r>
      <w:r>
        <w:t xml:space="preserve"> </w:t>
      </w:r>
      <w:r>
        <w:t xml:space="preserve">the importance of</w:t>
      </w:r>
      <w:r>
        <w:t xml:space="preserve"> </w:t>
      </w:r>
      <w:r>
        <w:t xml:space="preserve">“</w:t>
      </w:r>
      <w:r>
        <w:t xml:space="preserve">getting the process right</w:t>
      </w:r>
      <w:r>
        <w:t xml:space="preserve">”</w:t>
      </w:r>
      <w:r>
        <w:t xml:space="preserve"> </w:t>
      </w:r>
      <w:r>
        <w:t xml:space="preserve">and how disastrous side-stepping it can be. DevOps</w:t>
      </w:r>
      <w:r>
        <w:t xml:space="preserve"> </w:t>
      </w:r>
      <w:r>
        <w:t xml:space="preserve">isn’t just about bridging development and operations together; it’s about creating bridges between</w:t>
      </w:r>
      <w:r>
        <w:t xml:space="preserve"> </w:t>
      </w:r>
      <w:r>
        <w:t xml:space="preserve">engineering and business, too, and this divide is one example of that.</w:t>
      </w:r>
    </w:p>
    <w:p>
      <w:pPr>
        <w:pStyle w:val="BodyText"/>
      </w:pPr>
      <w:r>
        <w:t xml:space="preserve">Pull requests can help build this bridge. Development teams already understand the value that pull</w:t>
      </w:r>
      <w:r>
        <w:t xml:space="preserve"> </w:t>
      </w:r>
      <w:r>
        <w:t xml:space="preserve">requests bring, but their ability to help organizations keep risk and compliance in check is not as</w:t>
      </w:r>
      <w:r>
        <w:t xml:space="preserve"> </w:t>
      </w:r>
      <w:r>
        <w:t xml:space="preserve">well-understood. By taking advantage of webhooks and repository ownership, engineering teams and</w:t>
      </w:r>
      <w:r>
        <w:t xml:space="preserve"> </w:t>
      </w:r>
      <w:r>
        <w:t xml:space="preserve">corporate governance can all</w:t>
      </w:r>
      <w:r>
        <w:t xml:space="preserve"> </w:t>
      </w:r>
      <w:r>
        <w:t xml:space="preserve">“</w:t>
      </w:r>
      <w:r>
        <w:t xml:space="preserve">shift left</w:t>
      </w:r>
      <w:r>
        <w:t xml:space="preserve">”</w:t>
      </w:r>
      <w:r>
        <w:t xml:space="preserve"> </w:t>
      </w:r>
      <w:r>
        <w:t xml:space="preserve">and start talking to each other through common sets of</w:t>
      </w:r>
      <w:r>
        <w:t xml:space="preserve"> </w:t>
      </w:r>
      <w:r>
        <w:t xml:space="preserve">tools. Pull requests help corporate governance be a champion for moving fast, safely.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ontino.slack.com/servicenow" TargetMode="External" /><Relationship Type="http://schemas.openxmlformats.org/officeDocument/2006/relationships/hyperlink" Id="rId28" Target="https://github.com/hashicorp/terraform/" TargetMode="External" /><Relationship Type="http://schemas.openxmlformats.org/officeDocument/2006/relationships/hyperlink" Id="rId23" Target="https://github.com/kubernetes/kubernetes" TargetMode="External" /><Relationship Type="http://schemas.openxmlformats.org/officeDocument/2006/relationships/hyperlink" Id="rId24" Target="https://github.com/torvalds/linux" TargetMode="External" /><Relationship Type="http://schemas.openxmlformats.org/officeDocument/2006/relationships/hyperlink" Id="rId27" Target="https://sendgrid.com/blog/whats-webhook/" TargetMode="External" /><Relationship Type="http://schemas.openxmlformats.org/officeDocument/2006/relationships/hyperlink" Id="rId21" Target="https://www.atlassian.com/git/tutorials/making-a-pull-reques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contino.slack.com/servicenow" TargetMode="External" /><Relationship Type="http://schemas.openxmlformats.org/officeDocument/2006/relationships/hyperlink" Id="rId28" Target="https://github.com/hashicorp/terraform/" TargetMode="External" /><Relationship Type="http://schemas.openxmlformats.org/officeDocument/2006/relationships/hyperlink" Id="rId23" Target="https://github.com/kubernetes/kubernetes" TargetMode="External" /><Relationship Type="http://schemas.openxmlformats.org/officeDocument/2006/relationships/hyperlink" Id="rId24" Target="https://github.com/torvalds/linux" TargetMode="External" /><Relationship Type="http://schemas.openxmlformats.org/officeDocument/2006/relationships/hyperlink" Id="rId27" Target="https://sendgrid.com/blog/whats-webhook/" TargetMode="External" /><Relationship Type="http://schemas.openxmlformats.org/officeDocument/2006/relationships/hyperlink" Id="rId21" Target="https://www.atlassian.com/git/tutorials/making-a-pull-reque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Move Fast And Retain Corporate Governance with Pull Requests</dc:title>
  <dc:creator/>
  <cp:keywords>enterprise, strategy, digital transformation, risk management, change control, compliance, compliance as code, software development, devops, itil, itsm, servicenow, remedy, arsystem</cp:keywords>
  <dcterms:created xsi:type="dcterms:W3CDTF">2019-02-25T14:09:20Z</dcterms:created>
  <dcterms:modified xsi:type="dcterms:W3CDTF">2019-02-25T14:09:20Z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