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FCD" w:rsidRDefault="007F6291">
      <w:r w:rsidRPr="007F6291">
        <w:rPr>
          <w:u w:val="single"/>
        </w:rPr>
        <w:t>SYS 501</w:t>
      </w:r>
      <w:r>
        <w:t xml:space="preserve"> – </w:t>
      </w:r>
      <w:r w:rsidR="00DE7FCD">
        <w:t>Capstone</w:t>
      </w:r>
      <w:r>
        <w:t xml:space="preserve"> Paper Outline</w:t>
      </w:r>
    </w:p>
    <w:p w:rsidR="007F6291" w:rsidRDefault="00DE7FCD">
      <w:r>
        <w:rPr>
          <w:b/>
        </w:rPr>
        <w:t>Theater Battle Management Core System (TBMCS)</w:t>
      </w:r>
    </w:p>
    <w:p w:rsidR="00125686" w:rsidRDefault="00125686"/>
    <w:p w:rsidR="00125686" w:rsidRDefault="00125686" w:rsidP="00125686"/>
    <w:p w:rsidR="00125686" w:rsidRDefault="00125686" w:rsidP="00125686">
      <w:pPr>
        <w:pBdr>
          <w:top w:val="single" w:sz="6" w:space="1" w:color="auto"/>
          <w:bottom w:val="single" w:sz="6" w:space="1" w:color="auto"/>
        </w:pBdr>
      </w:pPr>
      <w:r>
        <w:t>Introduction to Topic – (~ 1 page)</w:t>
      </w:r>
    </w:p>
    <w:p w:rsidR="00125686" w:rsidRDefault="00125686"/>
    <w:p w:rsidR="00125686" w:rsidRDefault="00125686" w:rsidP="00125686">
      <w:pPr>
        <w:pStyle w:val="ListParagraph"/>
        <w:numPr>
          <w:ilvl w:val="0"/>
          <w:numId w:val="1"/>
        </w:numPr>
      </w:pPr>
      <w:r>
        <w:t>High level overview of  TBMCS.</w:t>
      </w:r>
    </w:p>
    <w:p w:rsidR="00125686" w:rsidRDefault="00125686" w:rsidP="00125686">
      <w:pPr>
        <w:pStyle w:val="ListParagraph"/>
        <w:numPr>
          <w:ilvl w:val="0"/>
          <w:numId w:val="1"/>
        </w:numPr>
      </w:pPr>
      <w:r>
        <w:t>Contractor requirements (Lockheed Martin), generic timeline, creation factors, etc.  --- Pg. iv – v, 1995 – 2000 LMCO V1.01.</w:t>
      </w:r>
    </w:p>
    <w:p w:rsidR="00125686" w:rsidRDefault="00125686" w:rsidP="00C018A9">
      <w:pPr>
        <w:pStyle w:val="ListParagraph"/>
        <w:numPr>
          <w:ilvl w:val="0"/>
          <w:numId w:val="1"/>
        </w:numPr>
      </w:pPr>
      <w:r>
        <w:t>Operational need that needed to be fulfilled.</w:t>
      </w:r>
    </w:p>
    <w:p w:rsidR="007F6291" w:rsidRDefault="007F6291"/>
    <w:p w:rsidR="007F6291" w:rsidRDefault="00125686">
      <w:pPr>
        <w:pBdr>
          <w:top w:val="single" w:sz="6" w:space="1" w:color="auto"/>
          <w:bottom w:val="single" w:sz="6" w:space="1" w:color="auto"/>
        </w:pBdr>
      </w:pPr>
      <w:r>
        <w:t>Portions of SE Lifecycle Discussed in Case Study, Handled?</w:t>
      </w:r>
      <w:r w:rsidR="007F6291">
        <w:t xml:space="preserve"> – </w:t>
      </w:r>
      <w:r w:rsidR="00EB19A6">
        <w:t>(2 – 2 ½ pages)</w:t>
      </w:r>
    </w:p>
    <w:p w:rsidR="00DE7FCD" w:rsidRDefault="00DE7FCD"/>
    <w:p w:rsidR="0041672D" w:rsidRDefault="00DE7FCD" w:rsidP="00DE7FCD">
      <w:pPr>
        <w:pStyle w:val="ListParagraph"/>
        <w:numPr>
          <w:ilvl w:val="0"/>
          <w:numId w:val="1"/>
        </w:numPr>
      </w:pPr>
      <w:r>
        <w:t>The case study discusses the different parts of the Systems Engineering Life Cycle, Learning Principles (LPs or Lessons Learned), and mentions things that went right throughout this process.</w:t>
      </w:r>
    </w:p>
    <w:p w:rsidR="0041672D" w:rsidRDefault="0041672D" w:rsidP="00DE7FCD">
      <w:pPr>
        <w:pStyle w:val="ListParagraph"/>
        <w:numPr>
          <w:ilvl w:val="0"/>
          <w:numId w:val="1"/>
        </w:numPr>
      </w:pPr>
      <w:r>
        <w:t>DoD Acquisition process and goals, continual improvement.</w:t>
      </w:r>
    </w:p>
    <w:p w:rsidR="0041672D" w:rsidRDefault="0041672D" w:rsidP="00DE7FCD">
      <w:pPr>
        <w:pStyle w:val="ListParagraph"/>
        <w:numPr>
          <w:ilvl w:val="0"/>
          <w:numId w:val="1"/>
        </w:numPr>
      </w:pPr>
      <w:r>
        <w:t>DoD success is driven by... (se Pg. 1)</w:t>
      </w:r>
    </w:p>
    <w:p w:rsidR="0041672D" w:rsidRDefault="0041672D" w:rsidP="0041672D"/>
    <w:p w:rsidR="0041672D" w:rsidRDefault="0041672D" w:rsidP="0041672D">
      <w:r>
        <w:t>* Pg. 1 – DoD process management and implementation.</w:t>
      </w:r>
    </w:p>
    <w:p w:rsidR="002B6276" w:rsidRDefault="0041672D" w:rsidP="0041672D">
      <w:r>
        <w:t>* Pg. 2 – DAU picture and goals that should be adhered to and followed.</w:t>
      </w:r>
    </w:p>
    <w:p w:rsidR="006412B6" w:rsidRDefault="002B6276" w:rsidP="0041672D">
      <w:r>
        <w:t>* Pg. 5 &amp; 6 – Concept Domain areas and Friedman-Sage matrix for responsibilities.</w:t>
      </w:r>
    </w:p>
    <w:p w:rsidR="00AA3921" w:rsidRDefault="006412B6" w:rsidP="0041672D">
      <w:r>
        <w:t xml:space="preserve">* Pg. 8 – Background information and high level </w:t>
      </w:r>
      <w:r w:rsidR="00F423A0">
        <w:t>overview</w:t>
      </w:r>
      <w:r>
        <w:t xml:space="preserve"> of system.</w:t>
      </w:r>
    </w:p>
    <w:p w:rsidR="00AA3921" w:rsidRDefault="00AA3921" w:rsidP="00AA3921"/>
    <w:p w:rsidR="00AA3921" w:rsidRDefault="00AA3921" w:rsidP="00AA3921">
      <w:pPr>
        <w:pBdr>
          <w:top w:val="single" w:sz="6" w:space="1" w:color="auto"/>
          <w:bottom w:val="single" w:sz="6" w:space="1" w:color="auto"/>
        </w:pBdr>
      </w:pPr>
      <w:r>
        <w:t>What did they do right?  How and why? – (2 – 2 ½ pages)</w:t>
      </w:r>
    </w:p>
    <w:p w:rsidR="00AA3921" w:rsidRDefault="00AA3921" w:rsidP="00AA3921"/>
    <w:p w:rsidR="00B14A5E" w:rsidRDefault="00B14A5E" w:rsidP="00B14A5E">
      <w:pPr>
        <w:pStyle w:val="ListParagraph"/>
        <w:numPr>
          <w:ilvl w:val="0"/>
          <w:numId w:val="1"/>
        </w:numPr>
      </w:pPr>
      <w:r>
        <w:t>Parse Section into 5 Learning Principles and discuss intricacies.</w:t>
      </w:r>
    </w:p>
    <w:p w:rsidR="00AA3921" w:rsidRDefault="00D35D2F" w:rsidP="00AA3921">
      <w:pPr>
        <w:pStyle w:val="ListParagraph"/>
        <w:numPr>
          <w:ilvl w:val="0"/>
          <w:numId w:val="1"/>
        </w:numPr>
      </w:pPr>
      <w:r>
        <w:t>Introduce the particular section with a few sentences describing the primary goals and lessons learned here.</w:t>
      </w:r>
    </w:p>
    <w:p w:rsidR="00AA3921" w:rsidRDefault="00AA3921" w:rsidP="00AA3921">
      <w:pPr>
        <w:pStyle w:val="ListParagraph"/>
        <w:numPr>
          <w:ilvl w:val="0"/>
          <w:numId w:val="1"/>
        </w:numPr>
      </w:pPr>
      <w:r>
        <w:t>&lt;Note 3&gt;</w:t>
      </w:r>
    </w:p>
    <w:p w:rsidR="00DE7FCD" w:rsidRDefault="00DE7FCD" w:rsidP="00DE7FCD"/>
    <w:p w:rsidR="00DE7FCD" w:rsidRDefault="00DE7FCD" w:rsidP="00DE7FCD"/>
    <w:p w:rsidR="00DE7FCD" w:rsidRDefault="00DE7FCD" w:rsidP="00DE7FCD">
      <w:pPr>
        <w:pBdr>
          <w:top w:val="single" w:sz="6" w:space="1" w:color="auto"/>
          <w:bottom w:val="single" w:sz="6" w:space="1" w:color="auto"/>
        </w:pBdr>
      </w:pPr>
      <w:r>
        <w:t xml:space="preserve">What did they do wrong?  </w:t>
      </w:r>
      <w:r w:rsidR="00AA3921">
        <w:t>In what way</w:t>
      </w:r>
      <w:r>
        <w:t>?</w:t>
      </w:r>
      <w:r w:rsidR="00AA3921">
        <w:t xml:space="preserve"> – (</w:t>
      </w:r>
      <w:r w:rsidR="00F423A0">
        <w:t>2</w:t>
      </w:r>
      <w:r w:rsidR="00AA3921">
        <w:t xml:space="preserve"> –</w:t>
      </w:r>
      <w:r w:rsidR="00F423A0">
        <w:t xml:space="preserve"> 2</w:t>
      </w:r>
      <w:r w:rsidR="00AA3921">
        <w:t xml:space="preserve"> ½ pages)</w:t>
      </w:r>
    </w:p>
    <w:p w:rsidR="00DE7FCD" w:rsidRDefault="00DE7FCD" w:rsidP="00DE7FCD"/>
    <w:p w:rsidR="00AA3921" w:rsidRDefault="00B14A5E" w:rsidP="00AA3921">
      <w:pPr>
        <w:pStyle w:val="ListParagraph"/>
        <w:numPr>
          <w:ilvl w:val="0"/>
          <w:numId w:val="1"/>
        </w:numPr>
      </w:pPr>
      <w:r>
        <w:t>Parse Section into 5 Learning Principles and discuss intricacies.</w:t>
      </w:r>
    </w:p>
    <w:p w:rsidR="00B14A5E" w:rsidRDefault="00B14A5E" w:rsidP="00B14A5E"/>
    <w:p w:rsidR="00AA3921" w:rsidRDefault="00B14A5E" w:rsidP="00AA3921">
      <w:r>
        <w:t xml:space="preserve">* </w:t>
      </w:r>
      <w:r w:rsidR="00F423A0">
        <w:t>See all red highlights for the different sections of the Capstone Report.</w:t>
      </w:r>
    </w:p>
    <w:p w:rsidR="00AA3921" w:rsidRDefault="00AA3921" w:rsidP="00AA3921"/>
    <w:p w:rsidR="00AA3921" w:rsidRDefault="00AA3921" w:rsidP="00AA3921">
      <w:pPr>
        <w:pBdr>
          <w:top w:val="single" w:sz="6" w:space="1" w:color="auto"/>
          <w:bottom w:val="single" w:sz="6" w:space="1" w:color="auto"/>
        </w:pBdr>
      </w:pPr>
      <w:r>
        <w:t>If they had to do it all over again, h</w:t>
      </w:r>
      <w:r w:rsidR="00F423A0">
        <w:t>ow could they do it better? – (3 – 3</w:t>
      </w:r>
      <w:r>
        <w:t xml:space="preserve"> ½ pages)</w:t>
      </w:r>
    </w:p>
    <w:p w:rsidR="00AA3921" w:rsidRDefault="00AA3921" w:rsidP="00AA3921"/>
    <w:p w:rsidR="00F423A0" w:rsidRDefault="00F423A0" w:rsidP="00F423A0">
      <w:pPr>
        <w:pStyle w:val="ListParagraph"/>
        <w:numPr>
          <w:ilvl w:val="0"/>
          <w:numId w:val="1"/>
        </w:numPr>
      </w:pPr>
      <w:r>
        <w:t>Parse Section into 5 Learning Principles and discuss intricacies.</w:t>
      </w:r>
    </w:p>
    <w:p w:rsidR="00F423A0" w:rsidRDefault="00F423A0" w:rsidP="0041672D"/>
    <w:p w:rsidR="00F423A0" w:rsidRDefault="00F423A0" w:rsidP="0041672D">
      <w:r>
        <w:t>* Pg. vi – Relaxation of requirements should drive…</w:t>
      </w:r>
    </w:p>
    <w:p w:rsidR="00F423A0" w:rsidRDefault="00F423A0" w:rsidP="0041672D">
      <w:r>
        <w:t>* Pg. 15 – Sufficient research with regards to legacy systems… intelligent discussions with Customer community.</w:t>
      </w:r>
    </w:p>
    <w:p w:rsidR="009B4BEE" w:rsidRDefault="009B4BEE" w:rsidP="00AA3921">
      <w:r>
        <w:t>* Pg. 17 – Establish priorities with regards to which options are more important, and opportunities which can be exercised.</w:t>
      </w:r>
    </w:p>
    <w:p w:rsidR="00AA3921" w:rsidRDefault="00AA3921" w:rsidP="00AA3921"/>
    <w:p w:rsidR="00AA3921" w:rsidRDefault="00AA3921" w:rsidP="00AA3921">
      <w:pPr>
        <w:pBdr>
          <w:top w:val="single" w:sz="6" w:space="1" w:color="auto"/>
          <w:bottom w:val="single" w:sz="6" w:space="1" w:color="auto"/>
        </w:pBdr>
      </w:pPr>
      <w:r>
        <w:t xml:space="preserve">Conclusion:  Applicability to Other Areas and Systems Engr in General –  (2 – 2 ½ </w:t>
      </w:r>
    </w:p>
    <w:p w:rsidR="00AA3921" w:rsidRDefault="00AA3921" w:rsidP="00AA3921"/>
    <w:p w:rsidR="00AA3921" w:rsidRDefault="00AA3921" w:rsidP="00AA3921">
      <w:pPr>
        <w:pStyle w:val="ListParagraph"/>
        <w:numPr>
          <w:ilvl w:val="0"/>
          <w:numId w:val="1"/>
        </w:numPr>
      </w:pPr>
      <w:r>
        <w:t>&lt;Note 1&gt;</w:t>
      </w:r>
    </w:p>
    <w:p w:rsidR="00AA3921" w:rsidRDefault="00AA3921" w:rsidP="00AA3921">
      <w:pPr>
        <w:pStyle w:val="ListParagraph"/>
        <w:numPr>
          <w:ilvl w:val="0"/>
          <w:numId w:val="1"/>
        </w:numPr>
      </w:pPr>
      <w:r>
        <w:t>&lt;Note 2&gt;</w:t>
      </w:r>
    </w:p>
    <w:p w:rsidR="00AA3921" w:rsidRDefault="00AA3921" w:rsidP="00AA3921">
      <w:pPr>
        <w:pStyle w:val="ListParagraph"/>
        <w:numPr>
          <w:ilvl w:val="0"/>
          <w:numId w:val="1"/>
        </w:numPr>
      </w:pPr>
      <w:r>
        <w:t>&lt;Note 3&gt;</w:t>
      </w:r>
    </w:p>
    <w:p w:rsidR="00AA3921" w:rsidRDefault="00AA3921" w:rsidP="00AA3921"/>
    <w:p w:rsidR="0041672D" w:rsidRDefault="00AA3921" w:rsidP="00AA3921">
      <w:r>
        <w:t>* Pg. vi – TBMCS applicability and lessons learned to SW intensive programs.</w:t>
      </w:r>
    </w:p>
    <w:p w:rsidR="00DE7FCD" w:rsidRDefault="0041672D" w:rsidP="00AA3921">
      <w:r>
        <w:t>* Pg. vi – Lessons learned from TBMCS provided for 4 successful releases in 3 years.</w:t>
      </w:r>
    </w:p>
    <w:sectPr w:rsidR="00DE7FCD" w:rsidSect="00DE7FC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670BC"/>
    <w:multiLevelType w:val="hybridMultilevel"/>
    <w:tmpl w:val="BFE442DA"/>
    <w:lvl w:ilvl="0" w:tplc="7ADE003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F6291"/>
    <w:rsid w:val="00125686"/>
    <w:rsid w:val="002B6276"/>
    <w:rsid w:val="002E3089"/>
    <w:rsid w:val="0041672D"/>
    <w:rsid w:val="006412B6"/>
    <w:rsid w:val="007F6291"/>
    <w:rsid w:val="008B768F"/>
    <w:rsid w:val="009B4BEE"/>
    <w:rsid w:val="00A4436C"/>
    <w:rsid w:val="00AA3921"/>
    <w:rsid w:val="00B14A5E"/>
    <w:rsid w:val="00C018A9"/>
    <w:rsid w:val="00D35D2F"/>
    <w:rsid w:val="00DE7FCD"/>
    <w:rsid w:val="00EB19A6"/>
    <w:rsid w:val="00F423A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9D2"/>
    <w:pPr>
      <w:spacing w:after="0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E7F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195</Words>
  <Characters>1114</Characters>
  <Application>Microsoft Macintosh Word</Application>
  <DocSecurity>0</DocSecurity>
  <Lines>9</Lines>
  <Paragraphs>2</Paragraphs>
  <ScaleCrop>false</ScaleCrop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Carlos Lazo</cp:lastModifiedBy>
  <cp:revision>9</cp:revision>
  <dcterms:created xsi:type="dcterms:W3CDTF">2011-03-20T22:25:00Z</dcterms:created>
  <dcterms:modified xsi:type="dcterms:W3CDTF">2011-03-21T02:18:00Z</dcterms:modified>
</cp:coreProperties>
</file>