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53DC3" w14:textId="77777777" w:rsidR="00186CDE" w:rsidRPr="00186CDE" w:rsidRDefault="00186CDE" w:rsidP="00186CDE">
      <w:pPr>
        <w:spacing w:after="0" w:line="240" w:lineRule="auto"/>
        <w:rPr>
          <w:rFonts w:ascii="Segoe UI" w:eastAsia="Times New Roman" w:hAnsi="Segoe UI" w:cs="Segoe UI"/>
          <w:color w:val="201F1E"/>
          <w:sz w:val="23"/>
          <w:szCs w:val="23"/>
          <w:shd w:val="clear" w:color="auto" w:fill="FFFFFF"/>
          <w:lang w:eastAsia="en-GB"/>
        </w:rPr>
      </w:pPr>
      <w:r w:rsidRPr="00186CDE">
        <w:rPr>
          <w:rFonts w:ascii="Segoe UI" w:eastAsia="Times New Roman" w:hAnsi="Segoe UI" w:cs="Segoe UI"/>
          <w:color w:val="201F1E"/>
          <w:sz w:val="23"/>
          <w:szCs w:val="23"/>
          <w:shd w:val="clear" w:color="auto" w:fill="FFFFFF"/>
          <w:lang w:eastAsia="en-GB"/>
        </w:rPr>
        <w:t>PONE-D-21-18905R2</w:t>
      </w:r>
    </w:p>
    <w:p w14:paraId="0E7F48F2" w14:textId="77777777" w:rsidR="00186CDE" w:rsidRPr="00186CDE" w:rsidRDefault="00186CDE" w:rsidP="00186CDE">
      <w:pPr>
        <w:spacing w:after="0" w:line="240" w:lineRule="auto"/>
        <w:rPr>
          <w:rFonts w:ascii="Segoe UI" w:eastAsia="Times New Roman" w:hAnsi="Segoe UI" w:cs="Segoe UI"/>
          <w:color w:val="201F1E"/>
          <w:sz w:val="23"/>
          <w:szCs w:val="23"/>
          <w:shd w:val="clear" w:color="auto" w:fill="FFFFFF"/>
          <w:lang w:eastAsia="en-GB"/>
        </w:rPr>
      </w:pPr>
      <w:r w:rsidRPr="00186CDE">
        <w:rPr>
          <w:rFonts w:ascii="Segoe UI" w:eastAsia="Times New Roman" w:hAnsi="Segoe UI" w:cs="Segoe UI"/>
          <w:color w:val="201F1E"/>
          <w:sz w:val="23"/>
          <w:szCs w:val="23"/>
          <w:shd w:val="clear" w:color="auto" w:fill="FFFFFF"/>
          <w:lang w:eastAsia="en-GB"/>
        </w:rPr>
        <w:t>Investigation of clinical characteristics and genome associations in the 'UK Lipoedema' cohort</w:t>
      </w:r>
    </w:p>
    <w:p w14:paraId="68A15411" w14:textId="77777777" w:rsidR="00186CDE" w:rsidRDefault="00186CDE" w:rsidP="00527ACC">
      <w:pPr>
        <w:spacing w:after="0" w:line="240" w:lineRule="auto"/>
        <w:rPr>
          <w:rFonts w:ascii="Segoe UI" w:eastAsia="Times New Roman" w:hAnsi="Segoe UI" w:cs="Segoe UI"/>
          <w:color w:val="201F1E"/>
          <w:sz w:val="23"/>
          <w:szCs w:val="23"/>
          <w:shd w:val="clear" w:color="auto" w:fill="FFFFFF"/>
          <w:lang w:eastAsia="en-GB"/>
        </w:rPr>
      </w:pPr>
    </w:p>
    <w:p w14:paraId="34E959EB" w14:textId="27E7AA01" w:rsidR="00527ACC" w:rsidRPr="00527ACC" w:rsidRDefault="00527ACC" w:rsidP="005734FF">
      <w:pPr>
        <w:shd w:val="clear" w:color="auto" w:fill="FFFFFF"/>
        <w:spacing w:before="100" w:beforeAutospacing="1" w:after="100" w:afterAutospacing="1" w:line="240" w:lineRule="auto"/>
        <w:rPr>
          <w:rFonts w:ascii="Segoe UI" w:eastAsia="Times New Roman" w:hAnsi="Segoe UI" w:cs="Segoe UI"/>
          <w:color w:val="201F1E"/>
          <w:sz w:val="23"/>
          <w:szCs w:val="23"/>
          <w:lang w:eastAsia="en-GB"/>
        </w:rPr>
      </w:pPr>
      <w:r w:rsidRPr="00527ACC">
        <w:rPr>
          <w:rFonts w:ascii="Segoe UI" w:eastAsia="Times New Roman" w:hAnsi="Segoe UI" w:cs="Segoe UI"/>
          <w:b/>
          <w:bCs/>
          <w:color w:val="000000"/>
          <w:sz w:val="23"/>
          <w:szCs w:val="23"/>
          <w:lang w:eastAsia="en-GB"/>
        </w:rPr>
        <w:t>Comments to the Author</w:t>
      </w:r>
      <w:r w:rsidRPr="00527ACC">
        <w:rPr>
          <w:rFonts w:ascii="Segoe UI" w:eastAsia="Times New Roman" w:hAnsi="Segoe UI" w:cs="Segoe UI"/>
          <w:color w:val="000000"/>
          <w:sz w:val="23"/>
          <w:szCs w:val="23"/>
          <w:lang w:eastAsia="en-GB"/>
        </w:rPr>
        <w:br/>
      </w:r>
      <w:r w:rsidRPr="00527ACC">
        <w:rPr>
          <w:rFonts w:ascii="Segoe UI" w:eastAsia="Times New Roman" w:hAnsi="Segoe UI" w:cs="Segoe UI"/>
          <w:color w:val="000000"/>
          <w:sz w:val="23"/>
          <w:szCs w:val="23"/>
          <w:lang w:eastAsia="en-GB"/>
        </w:rPr>
        <w:br/>
      </w:r>
      <w:r w:rsidRPr="009740FA">
        <w:rPr>
          <w:rFonts w:ascii="Segoe UI" w:eastAsia="Times New Roman" w:hAnsi="Segoe UI" w:cs="Segoe UI"/>
          <w:b/>
          <w:bCs/>
          <w:color w:val="201F1E"/>
          <w:sz w:val="23"/>
          <w:szCs w:val="23"/>
          <w:lang w:eastAsia="en-GB"/>
        </w:rPr>
        <w:t>Reviewer #5: The authors have done a good job in addressing my previous comments. I just have a few further queries.</w:t>
      </w:r>
      <w:r>
        <w:br/>
      </w:r>
      <w:r>
        <w:br/>
      </w:r>
      <w:r w:rsidRPr="1DB39378">
        <w:rPr>
          <w:rFonts w:ascii="Segoe UI" w:eastAsia="Times New Roman" w:hAnsi="Segoe UI" w:cs="Segoe UI"/>
          <w:b/>
          <w:color w:val="201F1E"/>
          <w:sz w:val="23"/>
          <w:szCs w:val="23"/>
          <w:lang w:eastAsia="en-GB"/>
        </w:rPr>
        <w:t>Q1. I assume the authors have a typo answering my question regarding imputation – that the cases and controls were NOT genotyped on the same platform. This is a hurdle, but could be easily rectified by harmonizing the two groups to the same SNP lists before imputation. I don’t see that the smaller case size would have an impact on the reliability of the imputation. I don’t expect the authors to impute for this study, but would recommend for future work.</w:t>
      </w:r>
    </w:p>
    <w:p w14:paraId="368D01C3" w14:textId="5817BEC6" w:rsidR="00527ACC" w:rsidRPr="00527ACC" w:rsidRDefault="00527ACC" w:rsidP="007E17B0">
      <w:pPr>
        <w:shd w:val="clear" w:color="auto" w:fill="FFFFFF" w:themeFill="background1"/>
        <w:spacing w:before="100" w:beforeAutospacing="1" w:after="100" w:afterAutospacing="1" w:line="240" w:lineRule="auto"/>
        <w:jc w:val="both"/>
        <w:rPr>
          <w:rFonts w:ascii="Segoe UI" w:eastAsia="Times New Roman" w:hAnsi="Segoe UI" w:cs="Segoe UI"/>
          <w:color w:val="201F1E"/>
          <w:sz w:val="23"/>
          <w:szCs w:val="23"/>
          <w:lang w:eastAsia="en-GB"/>
        </w:rPr>
      </w:pPr>
      <w:r>
        <w:br/>
      </w:r>
      <w:r w:rsidR="7F309EDF" w:rsidRPr="7F309EDF">
        <w:rPr>
          <w:rFonts w:ascii="Segoe UI" w:eastAsia="Times New Roman" w:hAnsi="Segoe UI" w:cs="Segoe UI"/>
          <w:color w:val="201F1E"/>
          <w:sz w:val="23"/>
          <w:szCs w:val="23"/>
          <w:lang w:eastAsia="en-GB"/>
        </w:rPr>
        <w:t xml:space="preserve">Answer: We thank the reviewer for their comments and will certainly </w:t>
      </w:r>
      <w:r w:rsidR="000A406E">
        <w:rPr>
          <w:rFonts w:ascii="Segoe UI" w:eastAsia="Times New Roman" w:hAnsi="Segoe UI" w:cs="Segoe UI"/>
          <w:color w:val="201F1E"/>
          <w:sz w:val="23"/>
          <w:szCs w:val="23"/>
          <w:lang w:eastAsia="en-GB"/>
        </w:rPr>
        <w:t xml:space="preserve">implement </w:t>
      </w:r>
      <w:r w:rsidR="7F309EDF" w:rsidRPr="7F309EDF">
        <w:rPr>
          <w:rFonts w:ascii="Segoe UI" w:eastAsia="Times New Roman" w:hAnsi="Segoe UI" w:cs="Segoe UI"/>
          <w:color w:val="201F1E"/>
          <w:sz w:val="23"/>
          <w:szCs w:val="23"/>
          <w:lang w:eastAsia="en-GB"/>
        </w:rPr>
        <w:t xml:space="preserve">imputation </w:t>
      </w:r>
      <w:r w:rsidR="000A406E">
        <w:rPr>
          <w:rFonts w:ascii="Segoe UI" w:eastAsia="Times New Roman" w:hAnsi="Segoe UI" w:cs="Segoe UI"/>
          <w:color w:val="201F1E"/>
          <w:sz w:val="23"/>
          <w:szCs w:val="23"/>
          <w:lang w:eastAsia="en-GB"/>
        </w:rPr>
        <w:t xml:space="preserve">as a standard </w:t>
      </w:r>
      <w:r w:rsidR="7F309EDF" w:rsidRPr="7F309EDF">
        <w:rPr>
          <w:rFonts w:ascii="Segoe UI" w:eastAsia="Times New Roman" w:hAnsi="Segoe UI" w:cs="Segoe UI"/>
          <w:color w:val="201F1E"/>
          <w:sz w:val="23"/>
          <w:szCs w:val="23"/>
          <w:lang w:eastAsia="en-GB"/>
        </w:rPr>
        <w:t xml:space="preserve">for any future studies. </w:t>
      </w:r>
      <w:r w:rsidR="00450769">
        <w:rPr>
          <w:rFonts w:ascii="Segoe UI" w:eastAsia="Times New Roman" w:hAnsi="Segoe UI" w:cs="Segoe UI"/>
          <w:color w:val="201F1E"/>
          <w:sz w:val="23"/>
          <w:szCs w:val="23"/>
          <w:lang w:eastAsia="en-GB"/>
        </w:rPr>
        <w:t xml:space="preserve">The reviewer is </w:t>
      </w:r>
      <w:r w:rsidR="7F309EDF" w:rsidRPr="7F309EDF">
        <w:rPr>
          <w:rFonts w:ascii="Segoe UI" w:eastAsia="Times New Roman" w:hAnsi="Segoe UI" w:cs="Segoe UI"/>
          <w:color w:val="201F1E"/>
          <w:sz w:val="23"/>
          <w:szCs w:val="23"/>
          <w:lang w:eastAsia="en-GB"/>
        </w:rPr>
        <w:t xml:space="preserve">indeed correct that our cases and controls were not typed on the same chips, but rather on </w:t>
      </w:r>
      <w:r w:rsidR="000C0164">
        <w:rPr>
          <w:rFonts w:ascii="Segoe UI" w:eastAsia="Times New Roman" w:hAnsi="Segoe UI" w:cs="Segoe UI"/>
          <w:color w:val="201F1E"/>
          <w:sz w:val="23"/>
          <w:szCs w:val="23"/>
          <w:lang w:eastAsia="en-GB"/>
        </w:rPr>
        <w:t xml:space="preserve">broadly overlapping </w:t>
      </w:r>
      <w:r w:rsidR="0036742D">
        <w:rPr>
          <w:rFonts w:ascii="Segoe UI" w:eastAsia="Times New Roman" w:hAnsi="Segoe UI" w:cs="Segoe UI"/>
          <w:color w:val="201F1E"/>
          <w:sz w:val="23"/>
          <w:szCs w:val="23"/>
          <w:lang w:eastAsia="en-GB"/>
        </w:rPr>
        <w:t xml:space="preserve">Illumina </w:t>
      </w:r>
      <w:r w:rsidR="7F309EDF" w:rsidRPr="7F309EDF">
        <w:rPr>
          <w:rFonts w:ascii="Segoe UI" w:eastAsia="Times New Roman" w:hAnsi="Segoe UI" w:cs="Segoe UI"/>
          <w:color w:val="201F1E"/>
          <w:sz w:val="23"/>
          <w:szCs w:val="23"/>
          <w:lang w:eastAsia="en-GB"/>
        </w:rPr>
        <w:t>chips</w:t>
      </w:r>
      <w:r w:rsidR="0098473E">
        <w:rPr>
          <w:rFonts w:ascii="Segoe UI" w:eastAsia="Times New Roman" w:hAnsi="Segoe UI" w:cs="Segoe UI"/>
          <w:color w:val="201F1E"/>
          <w:sz w:val="23"/>
          <w:szCs w:val="23"/>
          <w:lang w:eastAsia="en-GB"/>
        </w:rPr>
        <w:t>, we apologise for this</w:t>
      </w:r>
      <w:r w:rsidR="003809AC">
        <w:rPr>
          <w:rFonts w:ascii="Segoe UI" w:eastAsia="Times New Roman" w:hAnsi="Segoe UI" w:cs="Segoe UI"/>
          <w:color w:val="201F1E"/>
          <w:sz w:val="23"/>
          <w:szCs w:val="23"/>
          <w:lang w:eastAsia="en-GB"/>
        </w:rPr>
        <w:t xml:space="preserve"> error in our explanation. </w:t>
      </w:r>
    </w:p>
    <w:p w14:paraId="236E5A35" w14:textId="77777777" w:rsidR="00482D1E" w:rsidRDefault="00482D1E" w:rsidP="00741A7D">
      <w:pPr>
        <w:shd w:val="clear" w:color="auto" w:fill="FFFFFF" w:themeFill="background1"/>
        <w:spacing w:before="100" w:beforeAutospacing="1" w:after="100" w:afterAutospacing="1" w:line="240" w:lineRule="auto"/>
        <w:jc w:val="both"/>
      </w:pPr>
    </w:p>
    <w:p w14:paraId="4DF261DD" w14:textId="0BF07969" w:rsidR="00527ACC" w:rsidRPr="00527ACC" w:rsidRDefault="00527ACC" w:rsidP="00741A7D">
      <w:pPr>
        <w:shd w:val="clear" w:color="auto" w:fill="FFFFFF" w:themeFill="background1"/>
        <w:spacing w:before="100" w:beforeAutospacing="1" w:after="100" w:afterAutospacing="1" w:line="240" w:lineRule="auto"/>
        <w:jc w:val="both"/>
        <w:rPr>
          <w:rFonts w:ascii="Segoe UI" w:eastAsia="Times New Roman" w:hAnsi="Segoe UI" w:cs="Segoe UI"/>
          <w:color w:val="201F1E"/>
          <w:sz w:val="23"/>
          <w:szCs w:val="23"/>
          <w:lang w:eastAsia="en-GB"/>
        </w:rPr>
      </w:pPr>
      <w:r>
        <w:br/>
      </w:r>
      <w:r w:rsidRPr="1DB39378">
        <w:rPr>
          <w:rFonts w:ascii="Segoe UI" w:eastAsia="Times New Roman" w:hAnsi="Segoe UI" w:cs="Segoe UI"/>
          <w:b/>
          <w:color w:val="201F1E"/>
          <w:sz w:val="23"/>
          <w:szCs w:val="23"/>
          <w:lang w:eastAsia="en-GB"/>
        </w:rPr>
        <w:t>Q2. I still strongly recommend that SNPs that a MAF &gt; 5% is used for the study. For a sample of 148 cases, only 7-8 cases need to be carriers for testing. The low allele frequencies, high ORs and wide confidence intervals suggest these results to be likely driven by statistical artefact. As previous, the ORs for these variants are too high to be compatible with a common variant model. I also note that the table doesn’t provide CIs and a table footnote is not enough to warn readers for interpretation.</w:t>
      </w:r>
      <w:r>
        <w:br/>
      </w:r>
    </w:p>
    <w:p w14:paraId="05A47052" w14:textId="52276F76" w:rsidR="00527ACC" w:rsidRPr="00527ACC" w:rsidRDefault="7F309EDF" w:rsidP="00741A7D">
      <w:pPr>
        <w:shd w:val="clear" w:color="auto" w:fill="FFFFFF" w:themeFill="background1"/>
        <w:spacing w:before="100" w:beforeAutospacing="1" w:after="100" w:afterAutospacing="1" w:line="240" w:lineRule="auto"/>
        <w:jc w:val="both"/>
        <w:rPr>
          <w:rFonts w:ascii="Segoe UI" w:eastAsia="Segoe UI" w:hAnsi="Segoe UI" w:cs="Segoe UI"/>
          <w:sz w:val="23"/>
          <w:szCs w:val="23"/>
        </w:rPr>
      </w:pPr>
      <w:r w:rsidRPr="7F309EDF">
        <w:rPr>
          <w:rFonts w:ascii="Segoe UI" w:eastAsia="Segoe UI" w:hAnsi="Segoe UI" w:cs="Segoe UI"/>
          <w:sz w:val="23"/>
          <w:szCs w:val="23"/>
        </w:rPr>
        <w:t xml:space="preserve">Answer: </w:t>
      </w:r>
      <w:r w:rsidR="00234624">
        <w:rPr>
          <w:rFonts w:ascii="Segoe UI" w:eastAsia="Segoe UI" w:hAnsi="Segoe UI" w:cs="Segoe UI"/>
          <w:sz w:val="23"/>
          <w:szCs w:val="23"/>
        </w:rPr>
        <w:t>As suggested, w</w:t>
      </w:r>
      <w:r w:rsidRPr="7F309EDF">
        <w:rPr>
          <w:rFonts w:ascii="Segoe UI" w:eastAsia="Segoe UI" w:hAnsi="Segoe UI" w:cs="Segoe UI"/>
          <w:sz w:val="23"/>
          <w:szCs w:val="23"/>
        </w:rPr>
        <w:t xml:space="preserve">e </w:t>
      </w:r>
      <w:r w:rsidR="003376ED">
        <w:rPr>
          <w:rFonts w:ascii="Segoe UI" w:eastAsia="Segoe UI" w:hAnsi="Segoe UI" w:cs="Segoe UI"/>
          <w:sz w:val="23"/>
          <w:szCs w:val="23"/>
        </w:rPr>
        <w:t xml:space="preserve">have </w:t>
      </w:r>
      <w:r w:rsidRPr="7F309EDF">
        <w:rPr>
          <w:rFonts w:ascii="Segoe UI" w:eastAsia="Segoe UI" w:hAnsi="Segoe UI" w:cs="Segoe UI"/>
          <w:sz w:val="23"/>
          <w:szCs w:val="23"/>
        </w:rPr>
        <w:t xml:space="preserve">removed </w:t>
      </w:r>
      <w:r w:rsidR="007510B0">
        <w:rPr>
          <w:rFonts w:ascii="Segoe UI" w:eastAsia="Segoe UI" w:hAnsi="Segoe UI" w:cs="Segoe UI"/>
          <w:sz w:val="23"/>
          <w:szCs w:val="23"/>
        </w:rPr>
        <w:t>the three</w:t>
      </w:r>
      <w:r w:rsidRPr="7F309EDF">
        <w:rPr>
          <w:rFonts w:ascii="Segoe UI" w:eastAsia="Segoe UI" w:hAnsi="Segoe UI" w:cs="Segoe UI"/>
          <w:sz w:val="23"/>
          <w:szCs w:val="23"/>
        </w:rPr>
        <w:t xml:space="preserve"> SNPs with</w:t>
      </w:r>
      <w:r w:rsidR="007510B0">
        <w:rPr>
          <w:rFonts w:ascii="Segoe UI" w:eastAsia="Segoe UI" w:hAnsi="Segoe UI" w:cs="Segoe UI"/>
          <w:sz w:val="23"/>
          <w:szCs w:val="23"/>
        </w:rPr>
        <w:t xml:space="preserve"> a</w:t>
      </w:r>
      <w:r w:rsidRPr="7F309EDF">
        <w:rPr>
          <w:rFonts w:ascii="Segoe UI" w:eastAsia="Segoe UI" w:hAnsi="Segoe UI" w:cs="Segoe UI"/>
          <w:sz w:val="23"/>
          <w:szCs w:val="23"/>
        </w:rPr>
        <w:t xml:space="preserve"> MAF&lt;5% from the results</w:t>
      </w:r>
      <w:r w:rsidR="003376ED">
        <w:rPr>
          <w:rFonts w:ascii="Segoe UI" w:eastAsia="Segoe UI" w:hAnsi="Segoe UI" w:cs="Segoe UI"/>
          <w:sz w:val="23"/>
          <w:szCs w:val="23"/>
        </w:rPr>
        <w:t xml:space="preserve"> </w:t>
      </w:r>
      <w:r w:rsidR="003376ED" w:rsidRPr="48251CA2">
        <w:rPr>
          <w:rFonts w:ascii="Segoe UI" w:eastAsia="Segoe UI" w:hAnsi="Segoe UI" w:cs="Segoe UI"/>
          <w:sz w:val="23"/>
          <w:szCs w:val="23"/>
        </w:rPr>
        <w:t xml:space="preserve">including Table 4, </w:t>
      </w:r>
      <w:r w:rsidR="00AF479E">
        <w:rPr>
          <w:rFonts w:ascii="Segoe UI" w:eastAsia="Segoe UI" w:hAnsi="Segoe UI" w:cs="Segoe UI"/>
          <w:sz w:val="23"/>
          <w:szCs w:val="23"/>
        </w:rPr>
        <w:t xml:space="preserve">S5 Table, </w:t>
      </w:r>
      <w:r w:rsidR="003376ED" w:rsidRPr="48251CA2">
        <w:rPr>
          <w:rFonts w:ascii="Segoe UI" w:eastAsia="Segoe UI" w:hAnsi="Segoe UI" w:cs="Segoe UI"/>
          <w:sz w:val="23"/>
          <w:szCs w:val="23"/>
        </w:rPr>
        <w:t xml:space="preserve">Fig 2 and </w:t>
      </w:r>
      <w:r w:rsidR="00741A7D">
        <w:rPr>
          <w:rFonts w:ascii="Segoe UI" w:eastAsia="Segoe UI" w:hAnsi="Segoe UI" w:cs="Segoe UI"/>
          <w:sz w:val="23"/>
          <w:szCs w:val="23"/>
        </w:rPr>
        <w:t xml:space="preserve">have </w:t>
      </w:r>
      <w:r w:rsidR="003376ED" w:rsidRPr="48251CA2">
        <w:rPr>
          <w:rFonts w:ascii="Segoe UI" w:eastAsia="Segoe UI" w:hAnsi="Segoe UI" w:cs="Segoe UI"/>
          <w:sz w:val="23"/>
          <w:szCs w:val="23"/>
        </w:rPr>
        <w:t>updated the methods (</w:t>
      </w:r>
      <w:r w:rsidR="00F9013B">
        <w:rPr>
          <w:rFonts w:ascii="Segoe UI" w:eastAsia="Segoe UI" w:hAnsi="Segoe UI" w:cs="Segoe UI"/>
          <w:sz w:val="23"/>
          <w:szCs w:val="23"/>
        </w:rPr>
        <w:t xml:space="preserve">see </w:t>
      </w:r>
      <w:r w:rsidR="0030699E">
        <w:rPr>
          <w:rFonts w:ascii="Segoe UI" w:eastAsia="Segoe UI" w:hAnsi="Segoe UI" w:cs="Segoe UI"/>
          <w:sz w:val="23"/>
          <w:szCs w:val="23"/>
        </w:rPr>
        <w:t>l</w:t>
      </w:r>
      <w:r w:rsidR="00D40B7D">
        <w:rPr>
          <w:rFonts w:ascii="Segoe UI" w:eastAsia="Segoe UI" w:hAnsi="Segoe UI" w:cs="Segoe UI"/>
          <w:sz w:val="23"/>
          <w:szCs w:val="23"/>
        </w:rPr>
        <w:t xml:space="preserve">ine </w:t>
      </w:r>
      <w:r w:rsidR="003376ED" w:rsidRPr="48251CA2">
        <w:rPr>
          <w:rFonts w:ascii="Segoe UI" w:eastAsia="Segoe UI" w:hAnsi="Segoe UI" w:cs="Segoe UI"/>
          <w:sz w:val="23"/>
          <w:szCs w:val="23"/>
        </w:rPr>
        <w:t>159)</w:t>
      </w:r>
      <w:r w:rsidR="002201A7">
        <w:rPr>
          <w:rFonts w:ascii="Segoe UI" w:eastAsia="Segoe UI" w:hAnsi="Segoe UI" w:cs="Segoe UI"/>
          <w:sz w:val="23"/>
          <w:szCs w:val="23"/>
        </w:rPr>
        <w:t xml:space="preserve"> and results section (see lines</w:t>
      </w:r>
      <w:r w:rsidR="002E5988">
        <w:rPr>
          <w:rFonts w:ascii="Segoe UI" w:eastAsia="Segoe UI" w:hAnsi="Segoe UI" w:cs="Segoe UI"/>
          <w:sz w:val="23"/>
          <w:szCs w:val="23"/>
        </w:rPr>
        <w:t xml:space="preserve"> 330-332)</w:t>
      </w:r>
      <w:r w:rsidR="00741A7D">
        <w:rPr>
          <w:rFonts w:ascii="Segoe UI" w:eastAsia="Segoe UI" w:hAnsi="Segoe UI" w:cs="Segoe UI"/>
          <w:sz w:val="23"/>
          <w:szCs w:val="23"/>
        </w:rPr>
        <w:t xml:space="preserve"> accordingly</w:t>
      </w:r>
      <w:r w:rsidR="003376ED" w:rsidRPr="48251CA2">
        <w:rPr>
          <w:rFonts w:ascii="Segoe UI" w:eastAsia="Segoe UI" w:hAnsi="Segoe UI" w:cs="Segoe UI"/>
          <w:sz w:val="23"/>
          <w:szCs w:val="23"/>
        </w:rPr>
        <w:t xml:space="preserve">. Counts of SNPs taken forward to replication (with MAF&gt;%5) have been edited </w:t>
      </w:r>
      <w:r w:rsidR="00741A7D">
        <w:rPr>
          <w:rFonts w:ascii="Segoe UI" w:eastAsia="Segoe UI" w:hAnsi="Segoe UI" w:cs="Segoe UI"/>
          <w:sz w:val="23"/>
          <w:szCs w:val="23"/>
        </w:rPr>
        <w:t xml:space="preserve">in the document </w:t>
      </w:r>
      <w:r w:rsidR="003376ED" w:rsidRPr="48251CA2">
        <w:rPr>
          <w:rFonts w:ascii="Segoe UI" w:eastAsia="Segoe UI" w:hAnsi="Segoe UI" w:cs="Segoe UI"/>
          <w:sz w:val="23"/>
          <w:szCs w:val="23"/>
        </w:rPr>
        <w:t>where appropriate</w:t>
      </w:r>
      <w:r w:rsidR="00F859E1">
        <w:rPr>
          <w:rFonts w:ascii="Segoe UI" w:eastAsia="Segoe UI" w:hAnsi="Segoe UI" w:cs="Segoe UI"/>
          <w:sz w:val="23"/>
          <w:szCs w:val="23"/>
        </w:rPr>
        <w:t xml:space="preserve"> (e.g. lines 146, 165-166 etc)</w:t>
      </w:r>
      <w:r w:rsidR="003376ED" w:rsidRPr="48251CA2">
        <w:rPr>
          <w:rFonts w:ascii="Segoe UI" w:eastAsia="Segoe UI" w:hAnsi="Segoe UI" w:cs="Segoe UI"/>
          <w:sz w:val="23"/>
          <w:szCs w:val="23"/>
        </w:rPr>
        <w:t xml:space="preserve">. </w:t>
      </w:r>
    </w:p>
    <w:p w14:paraId="36621BF4" w14:textId="77777777" w:rsidR="00234624" w:rsidRDefault="00234624" w:rsidP="00741A7D">
      <w:pPr>
        <w:shd w:val="clear" w:color="auto" w:fill="FFFFFF" w:themeFill="background1"/>
        <w:spacing w:before="100" w:beforeAutospacing="1" w:after="100" w:afterAutospacing="1" w:line="240" w:lineRule="auto"/>
        <w:jc w:val="both"/>
      </w:pPr>
    </w:p>
    <w:p w14:paraId="749ADEC0" w14:textId="548611B4" w:rsidR="00527ACC" w:rsidRPr="00527ACC" w:rsidRDefault="00527ACC" w:rsidP="00741A7D">
      <w:pPr>
        <w:shd w:val="clear" w:color="auto" w:fill="FFFFFF" w:themeFill="background1"/>
        <w:spacing w:before="100" w:beforeAutospacing="1" w:after="100" w:afterAutospacing="1" w:line="240" w:lineRule="auto"/>
        <w:jc w:val="both"/>
        <w:rPr>
          <w:rFonts w:ascii="Segoe UI" w:eastAsia="Times New Roman" w:hAnsi="Segoe UI" w:cs="Segoe UI"/>
          <w:color w:val="201F1E"/>
          <w:sz w:val="23"/>
          <w:szCs w:val="23"/>
          <w:lang w:eastAsia="en-GB"/>
        </w:rPr>
      </w:pPr>
      <w:r>
        <w:br/>
      </w:r>
      <w:r w:rsidRPr="1DB39378">
        <w:rPr>
          <w:rFonts w:ascii="Segoe UI" w:eastAsia="Times New Roman" w:hAnsi="Segoe UI" w:cs="Segoe UI"/>
          <w:b/>
          <w:bCs/>
          <w:color w:val="201F1E"/>
          <w:sz w:val="23"/>
          <w:szCs w:val="23"/>
          <w:lang w:eastAsia="en-GB"/>
        </w:rPr>
        <w:t xml:space="preserve">Q3A. I appreciate that the authors have performed colocalization analyses. There should be futher information provided, including which GTEx dataset was used (v8 or v7?). </w:t>
      </w:r>
    </w:p>
    <w:p w14:paraId="1A224C75" w14:textId="6F130CED" w:rsidR="00527ACC" w:rsidRDefault="48251CA2" w:rsidP="00741A7D">
      <w:pPr>
        <w:shd w:val="clear" w:color="auto" w:fill="FFFFFF" w:themeFill="background1"/>
        <w:spacing w:before="100" w:beforeAutospacing="1" w:after="100" w:afterAutospacing="1" w:line="240" w:lineRule="auto"/>
        <w:jc w:val="both"/>
        <w:rPr>
          <w:rFonts w:ascii="Segoe UI" w:eastAsia="Segoe UI" w:hAnsi="Segoe UI" w:cs="Segoe UI"/>
          <w:sz w:val="23"/>
          <w:szCs w:val="23"/>
        </w:rPr>
      </w:pPr>
      <w:r w:rsidRPr="48251CA2">
        <w:rPr>
          <w:rFonts w:ascii="Segoe UI" w:eastAsia="Times New Roman" w:hAnsi="Segoe UI" w:cs="Segoe UI"/>
          <w:color w:val="201F1E"/>
          <w:sz w:val="23"/>
          <w:szCs w:val="23"/>
          <w:lang w:eastAsia="en-GB"/>
        </w:rPr>
        <w:lastRenderedPageBreak/>
        <w:t xml:space="preserve">Answer: </w:t>
      </w:r>
      <w:r w:rsidR="7F309EDF" w:rsidRPr="48251CA2">
        <w:rPr>
          <w:rFonts w:ascii="Segoe UI" w:eastAsia="Times New Roman" w:hAnsi="Segoe UI" w:cs="Segoe UI"/>
          <w:sz w:val="23"/>
          <w:szCs w:val="23"/>
          <w:lang w:eastAsia="en-GB"/>
        </w:rPr>
        <w:t>T</w:t>
      </w:r>
      <w:r w:rsidR="7F309EDF" w:rsidRPr="48251CA2">
        <w:rPr>
          <w:rFonts w:ascii="Segoe UI" w:eastAsia="Segoe UI" w:hAnsi="Segoe UI" w:cs="Segoe UI"/>
          <w:sz w:val="23"/>
          <w:szCs w:val="23"/>
        </w:rPr>
        <w:t>he GTEx database used in the analysis was v7. This has now been included in our methods section (</w:t>
      </w:r>
      <w:r w:rsidR="00AD1881">
        <w:rPr>
          <w:rFonts w:ascii="Segoe UI" w:eastAsia="Segoe UI" w:hAnsi="Segoe UI" w:cs="Segoe UI"/>
          <w:sz w:val="23"/>
          <w:szCs w:val="23"/>
        </w:rPr>
        <w:t>see l</w:t>
      </w:r>
      <w:r w:rsidR="00A6745A">
        <w:rPr>
          <w:rFonts w:ascii="Segoe UI" w:eastAsia="Segoe UI" w:hAnsi="Segoe UI" w:cs="Segoe UI"/>
          <w:sz w:val="23"/>
          <w:szCs w:val="23"/>
        </w:rPr>
        <w:t xml:space="preserve">ine </w:t>
      </w:r>
      <w:r w:rsidR="7F309EDF" w:rsidRPr="48251CA2">
        <w:rPr>
          <w:rFonts w:ascii="Segoe UI" w:eastAsia="Segoe UI" w:hAnsi="Segoe UI" w:cs="Segoe UI"/>
          <w:sz w:val="23"/>
          <w:szCs w:val="23"/>
        </w:rPr>
        <w:t>172).</w:t>
      </w:r>
    </w:p>
    <w:p w14:paraId="2586075C" w14:textId="77777777" w:rsidR="00234624" w:rsidRPr="00741A7D" w:rsidRDefault="00234624" w:rsidP="00741A7D">
      <w:pPr>
        <w:shd w:val="clear" w:color="auto" w:fill="FFFFFF" w:themeFill="background1"/>
        <w:spacing w:before="100" w:beforeAutospacing="1" w:after="100" w:afterAutospacing="1" w:line="240" w:lineRule="auto"/>
        <w:jc w:val="both"/>
        <w:rPr>
          <w:rFonts w:ascii="Segoe UI" w:eastAsia="Segoe UI" w:hAnsi="Segoe UI" w:cs="Segoe UI"/>
          <w:sz w:val="23"/>
          <w:szCs w:val="23"/>
        </w:rPr>
      </w:pPr>
    </w:p>
    <w:p w14:paraId="041BEFC8" w14:textId="05B9FB99" w:rsidR="00527ACC" w:rsidRPr="0041293E" w:rsidRDefault="00527ACC" w:rsidP="00741A7D">
      <w:pPr>
        <w:shd w:val="clear" w:color="auto" w:fill="FFFFFF" w:themeFill="background1"/>
        <w:spacing w:beforeAutospacing="1" w:afterAutospacing="1" w:line="240" w:lineRule="auto"/>
        <w:jc w:val="both"/>
        <w:rPr>
          <w:rFonts w:ascii="Segoe UI" w:eastAsia="Times New Roman" w:hAnsi="Segoe UI" w:cs="Segoe UI"/>
          <w:b/>
          <w:bCs/>
          <w:color w:val="201F1E"/>
          <w:sz w:val="23"/>
          <w:szCs w:val="23"/>
          <w:lang w:eastAsia="en-GB"/>
        </w:rPr>
      </w:pPr>
      <w:r w:rsidRPr="0041293E">
        <w:rPr>
          <w:rFonts w:ascii="Segoe UI" w:eastAsia="Times New Roman" w:hAnsi="Segoe UI" w:cs="Segoe UI"/>
          <w:b/>
          <w:bCs/>
          <w:color w:val="201F1E"/>
          <w:sz w:val="23"/>
          <w:szCs w:val="23"/>
          <w:lang w:eastAsia="en-GB"/>
        </w:rPr>
        <w:t xml:space="preserve">Q3B. Given the large number of genes and tissues assessed, the multiple testing burden would have been high. Could the authors provide what their cut-offs were in light of this (for eQTL p-value and colocalization SSP)? </w:t>
      </w:r>
    </w:p>
    <w:p w14:paraId="42F88D66" w14:textId="604F0459" w:rsidR="00B97249" w:rsidRDefault="7F309EDF" w:rsidP="00741A7D">
      <w:pPr>
        <w:jc w:val="both"/>
        <w:rPr>
          <w:rFonts w:ascii="Segoe UI" w:eastAsia="Segoe UI" w:hAnsi="Segoe UI" w:cs="Segoe UI"/>
          <w:sz w:val="23"/>
          <w:szCs w:val="23"/>
        </w:rPr>
      </w:pPr>
      <w:r w:rsidRPr="1DB39378">
        <w:rPr>
          <w:rFonts w:ascii="Segoe UI" w:eastAsia="Times New Roman" w:hAnsi="Segoe UI" w:cs="Segoe UI"/>
          <w:sz w:val="23"/>
          <w:szCs w:val="23"/>
          <w:lang w:eastAsia="en-GB"/>
        </w:rPr>
        <w:t xml:space="preserve">Answer:  </w:t>
      </w:r>
      <w:r w:rsidRPr="1DB39378">
        <w:rPr>
          <w:rFonts w:ascii="Segoe UI" w:eastAsia="Segoe UI" w:hAnsi="Segoe UI" w:cs="Segoe UI"/>
          <w:sz w:val="23"/>
          <w:szCs w:val="23"/>
        </w:rPr>
        <w:t>In the legend for S</w:t>
      </w:r>
      <w:r w:rsidR="00D53E4E">
        <w:rPr>
          <w:rFonts w:ascii="Segoe UI" w:eastAsia="Segoe UI" w:hAnsi="Segoe UI" w:cs="Segoe UI"/>
          <w:sz w:val="23"/>
          <w:szCs w:val="23"/>
        </w:rPr>
        <w:t>7</w:t>
      </w:r>
      <w:r w:rsidR="00A6745A">
        <w:rPr>
          <w:rFonts w:ascii="Segoe UI" w:eastAsia="Segoe UI" w:hAnsi="Segoe UI" w:cs="Segoe UI"/>
          <w:sz w:val="23"/>
          <w:szCs w:val="23"/>
        </w:rPr>
        <w:t xml:space="preserve"> </w:t>
      </w:r>
      <w:r w:rsidRPr="1DB39378">
        <w:rPr>
          <w:rFonts w:ascii="Segoe UI" w:eastAsia="Segoe UI" w:hAnsi="Segoe UI" w:cs="Segoe UI"/>
          <w:sz w:val="23"/>
          <w:szCs w:val="23"/>
        </w:rPr>
        <w:t>T</w:t>
      </w:r>
      <w:r w:rsidR="00A6745A">
        <w:rPr>
          <w:rFonts w:ascii="Segoe UI" w:eastAsia="Segoe UI" w:hAnsi="Segoe UI" w:cs="Segoe UI"/>
          <w:sz w:val="23"/>
          <w:szCs w:val="23"/>
        </w:rPr>
        <w:t xml:space="preserve">able </w:t>
      </w:r>
      <w:r w:rsidRPr="1DB39378">
        <w:rPr>
          <w:rFonts w:ascii="Segoe UI" w:eastAsia="Segoe UI" w:hAnsi="Segoe UI" w:cs="Segoe UI"/>
          <w:sz w:val="23"/>
          <w:szCs w:val="23"/>
        </w:rPr>
        <w:t>w</w:t>
      </w:r>
      <w:r w:rsidR="00FE1201" w:rsidRPr="1DB39378">
        <w:rPr>
          <w:rFonts w:ascii="Segoe UI" w:eastAsia="Segoe UI" w:hAnsi="Segoe UI" w:cs="Segoe UI"/>
          <w:sz w:val="23"/>
          <w:szCs w:val="23"/>
        </w:rPr>
        <w:t xml:space="preserve">e report “significant” </w:t>
      </w:r>
      <w:r w:rsidR="00FE1201" w:rsidRPr="000737FF">
        <w:rPr>
          <w:rFonts w:ascii="Segoe UI" w:eastAsia="Segoe UI" w:hAnsi="Segoe UI" w:cs="Segoe UI"/>
          <w:b/>
          <w:bCs/>
          <w:sz w:val="23"/>
          <w:szCs w:val="23"/>
        </w:rPr>
        <w:t>eQTL</w:t>
      </w:r>
      <w:r w:rsidR="00FE1201" w:rsidRPr="1DB39378">
        <w:rPr>
          <w:rFonts w:ascii="Segoe UI" w:eastAsia="Segoe UI" w:hAnsi="Segoe UI" w:cs="Segoe UI"/>
          <w:sz w:val="23"/>
          <w:szCs w:val="23"/>
        </w:rPr>
        <w:t xml:space="preserve"> results as those with P&lt;5x10</w:t>
      </w:r>
      <w:r w:rsidR="00FE1201" w:rsidRPr="00441ED4">
        <w:rPr>
          <w:rFonts w:ascii="Segoe UI" w:eastAsia="Segoe UI" w:hAnsi="Segoe UI" w:cs="Segoe UI"/>
          <w:sz w:val="23"/>
          <w:szCs w:val="23"/>
          <w:vertAlign w:val="superscript"/>
        </w:rPr>
        <w:t>-6</w:t>
      </w:r>
      <w:r w:rsidR="00ED0C35" w:rsidRPr="1DB39378">
        <w:rPr>
          <w:rFonts w:ascii="Segoe UI" w:eastAsia="Segoe UI" w:hAnsi="Segoe UI" w:cs="Segoe UI"/>
          <w:sz w:val="23"/>
          <w:szCs w:val="23"/>
        </w:rPr>
        <w:t>, reflecting a Bonferroni correction</w:t>
      </w:r>
      <w:r w:rsidR="00C00BD6" w:rsidRPr="1DB39378">
        <w:rPr>
          <w:rFonts w:ascii="Segoe UI" w:eastAsia="Segoe UI" w:hAnsi="Segoe UI" w:cs="Segoe UI"/>
          <w:sz w:val="23"/>
          <w:szCs w:val="23"/>
        </w:rPr>
        <w:t xml:space="preserve"> </w:t>
      </w:r>
      <w:r w:rsidR="00103E59" w:rsidRPr="1DB39378">
        <w:rPr>
          <w:rFonts w:ascii="Segoe UI" w:eastAsia="Segoe UI" w:hAnsi="Segoe UI" w:cs="Segoe UI"/>
          <w:sz w:val="23"/>
          <w:szCs w:val="23"/>
        </w:rPr>
        <w:t>relaxed to adjust for the highly correlated nature of the tests</w:t>
      </w:r>
      <w:r w:rsidR="00C00BD6" w:rsidRPr="1DB39378">
        <w:rPr>
          <w:rFonts w:ascii="Segoe UI" w:eastAsia="Segoe UI" w:hAnsi="Segoe UI" w:cs="Segoe UI"/>
          <w:sz w:val="23"/>
          <w:szCs w:val="23"/>
        </w:rPr>
        <w:t>.</w:t>
      </w:r>
      <w:r w:rsidR="00391AD1" w:rsidRPr="1DB39378">
        <w:rPr>
          <w:rFonts w:ascii="Segoe UI" w:eastAsia="Segoe UI" w:hAnsi="Segoe UI" w:cs="Segoe UI"/>
          <w:sz w:val="23"/>
          <w:szCs w:val="23"/>
        </w:rPr>
        <w:t xml:space="preserve"> We acknowledge that this is not </w:t>
      </w:r>
      <w:r w:rsidR="00695A8E">
        <w:rPr>
          <w:rFonts w:ascii="Segoe UI" w:eastAsia="Segoe UI" w:hAnsi="Segoe UI" w:cs="Segoe UI"/>
          <w:sz w:val="23"/>
          <w:szCs w:val="23"/>
        </w:rPr>
        <w:t xml:space="preserve">a </w:t>
      </w:r>
      <w:r w:rsidR="00391AD1" w:rsidRPr="1DB39378">
        <w:rPr>
          <w:rFonts w:ascii="Segoe UI" w:eastAsia="Segoe UI" w:hAnsi="Segoe UI" w:cs="Segoe UI"/>
          <w:sz w:val="23"/>
          <w:szCs w:val="23"/>
        </w:rPr>
        <w:t>rigorous solution to the multiple testing problem. Rather than perform a permutation</w:t>
      </w:r>
      <w:r w:rsidR="00695A8E">
        <w:rPr>
          <w:rFonts w:ascii="Segoe UI" w:eastAsia="Segoe UI" w:hAnsi="Segoe UI" w:cs="Segoe UI"/>
          <w:sz w:val="23"/>
          <w:szCs w:val="23"/>
        </w:rPr>
        <w:t>-</w:t>
      </w:r>
      <w:r w:rsidR="00391AD1" w:rsidRPr="1DB39378">
        <w:rPr>
          <w:rFonts w:ascii="Segoe UI" w:eastAsia="Segoe UI" w:hAnsi="Segoe UI" w:cs="Segoe UI"/>
          <w:sz w:val="23"/>
          <w:szCs w:val="23"/>
        </w:rPr>
        <w:t>based correction a</w:t>
      </w:r>
      <w:r w:rsidR="00695A8E">
        <w:rPr>
          <w:rFonts w:ascii="Segoe UI" w:eastAsia="Segoe UI" w:hAnsi="Segoe UI" w:cs="Segoe UI"/>
          <w:sz w:val="23"/>
          <w:szCs w:val="23"/>
        </w:rPr>
        <w:t>t</w:t>
      </w:r>
      <w:r w:rsidR="00391AD1" w:rsidRPr="1DB39378">
        <w:rPr>
          <w:rFonts w:ascii="Segoe UI" w:eastAsia="Segoe UI" w:hAnsi="Segoe UI" w:cs="Segoe UI"/>
          <w:sz w:val="23"/>
          <w:szCs w:val="23"/>
        </w:rPr>
        <w:t xml:space="preserve"> this stage and given the </w:t>
      </w:r>
      <w:r w:rsidR="00DB0121">
        <w:rPr>
          <w:rFonts w:ascii="Segoe UI" w:eastAsia="Segoe UI" w:hAnsi="Segoe UI" w:cs="Segoe UI"/>
          <w:sz w:val="23"/>
          <w:szCs w:val="23"/>
        </w:rPr>
        <w:t xml:space="preserve">new </w:t>
      </w:r>
      <w:r w:rsidR="00391AD1" w:rsidRPr="1DB39378">
        <w:rPr>
          <w:rFonts w:ascii="Segoe UI" w:eastAsia="Segoe UI" w:hAnsi="Segoe UI" w:cs="Segoe UI"/>
          <w:sz w:val="23"/>
          <w:szCs w:val="23"/>
        </w:rPr>
        <w:t xml:space="preserve">focus on the more informative colocalization analysis, we </w:t>
      </w:r>
      <w:r w:rsidR="00741A7D">
        <w:rPr>
          <w:rFonts w:ascii="Segoe UI" w:eastAsia="Segoe UI" w:hAnsi="Segoe UI" w:cs="Segoe UI"/>
          <w:sz w:val="23"/>
          <w:szCs w:val="23"/>
        </w:rPr>
        <w:t xml:space="preserve">now </w:t>
      </w:r>
      <w:r w:rsidR="00391AD1" w:rsidRPr="1DB39378">
        <w:rPr>
          <w:rFonts w:ascii="Segoe UI" w:eastAsia="Segoe UI" w:hAnsi="Segoe UI" w:cs="Segoe UI"/>
          <w:sz w:val="23"/>
          <w:szCs w:val="23"/>
        </w:rPr>
        <w:t>only report eQTLs as significant with P&lt;6x10</w:t>
      </w:r>
      <w:r w:rsidR="00391AD1" w:rsidRPr="00DB0121">
        <w:rPr>
          <w:rFonts w:ascii="Segoe UI" w:eastAsia="Segoe UI" w:hAnsi="Segoe UI" w:cs="Segoe UI"/>
          <w:sz w:val="23"/>
          <w:szCs w:val="23"/>
          <w:vertAlign w:val="superscript"/>
        </w:rPr>
        <w:t>-8</w:t>
      </w:r>
      <w:r w:rsidR="00391AD1" w:rsidRPr="1DB39378">
        <w:rPr>
          <w:rFonts w:ascii="Segoe UI" w:eastAsia="Segoe UI" w:hAnsi="Segoe UI" w:cs="Segoe UI"/>
          <w:sz w:val="23"/>
          <w:szCs w:val="23"/>
        </w:rPr>
        <w:t xml:space="preserve"> (strict Bonferroni correction</w:t>
      </w:r>
      <w:r w:rsidR="004B5A3A">
        <w:rPr>
          <w:rFonts w:ascii="Segoe UI" w:eastAsia="Segoe UI" w:hAnsi="Segoe UI" w:cs="Segoe UI"/>
          <w:sz w:val="23"/>
          <w:szCs w:val="23"/>
        </w:rPr>
        <w:t xml:space="preserve"> based on total number of tests</w:t>
      </w:r>
      <w:r w:rsidR="00391AD1" w:rsidRPr="1DB39378">
        <w:rPr>
          <w:rFonts w:ascii="Segoe UI" w:eastAsia="Segoe UI" w:hAnsi="Segoe UI" w:cs="Segoe UI"/>
          <w:sz w:val="23"/>
          <w:szCs w:val="23"/>
        </w:rPr>
        <w:t>) whilst retaining all results (P&lt;0.001) in S</w:t>
      </w:r>
      <w:r w:rsidR="00533A2B">
        <w:rPr>
          <w:rFonts w:ascii="Segoe UI" w:eastAsia="Segoe UI" w:hAnsi="Segoe UI" w:cs="Segoe UI"/>
          <w:sz w:val="23"/>
          <w:szCs w:val="23"/>
        </w:rPr>
        <w:t>7</w:t>
      </w:r>
      <w:r w:rsidR="00695A8E">
        <w:rPr>
          <w:rFonts w:ascii="Segoe UI" w:eastAsia="Segoe UI" w:hAnsi="Segoe UI" w:cs="Segoe UI"/>
          <w:sz w:val="23"/>
          <w:szCs w:val="23"/>
        </w:rPr>
        <w:t xml:space="preserve"> </w:t>
      </w:r>
      <w:r w:rsidR="00391AD1" w:rsidRPr="1DB39378">
        <w:rPr>
          <w:rFonts w:ascii="Segoe UI" w:eastAsia="Segoe UI" w:hAnsi="Segoe UI" w:cs="Segoe UI"/>
          <w:sz w:val="23"/>
          <w:szCs w:val="23"/>
        </w:rPr>
        <w:t>T</w:t>
      </w:r>
      <w:r w:rsidR="00695A8E">
        <w:rPr>
          <w:rFonts w:ascii="Segoe UI" w:eastAsia="Segoe UI" w:hAnsi="Segoe UI" w:cs="Segoe UI"/>
          <w:sz w:val="23"/>
          <w:szCs w:val="23"/>
        </w:rPr>
        <w:t xml:space="preserve">able </w:t>
      </w:r>
      <w:r w:rsidR="00391AD1" w:rsidRPr="1DB39378">
        <w:rPr>
          <w:rFonts w:ascii="Segoe UI" w:eastAsia="Segoe UI" w:hAnsi="Segoe UI" w:cs="Segoe UI"/>
          <w:sz w:val="23"/>
          <w:szCs w:val="23"/>
        </w:rPr>
        <w:t>for reference. We have updated the methods (</w:t>
      </w:r>
      <w:r w:rsidR="007C437C">
        <w:rPr>
          <w:rFonts w:ascii="Segoe UI" w:eastAsia="Segoe UI" w:hAnsi="Segoe UI" w:cs="Segoe UI"/>
          <w:sz w:val="23"/>
          <w:szCs w:val="23"/>
        </w:rPr>
        <w:t>l</w:t>
      </w:r>
      <w:r w:rsidR="00695A8E">
        <w:rPr>
          <w:rFonts w:ascii="Segoe UI" w:eastAsia="Segoe UI" w:hAnsi="Segoe UI" w:cs="Segoe UI"/>
          <w:sz w:val="23"/>
          <w:szCs w:val="23"/>
        </w:rPr>
        <w:t xml:space="preserve">ines </w:t>
      </w:r>
      <w:r w:rsidR="00391AD1" w:rsidRPr="1DB39378">
        <w:rPr>
          <w:rFonts w:ascii="Segoe UI" w:eastAsia="Segoe UI" w:hAnsi="Segoe UI" w:cs="Segoe UI"/>
          <w:sz w:val="23"/>
          <w:szCs w:val="23"/>
        </w:rPr>
        <w:t xml:space="preserve">172-175), </w:t>
      </w:r>
      <w:r w:rsidR="00AE081F">
        <w:rPr>
          <w:rFonts w:ascii="Segoe UI" w:eastAsia="Segoe UI" w:hAnsi="Segoe UI" w:cs="Segoe UI"/>
          <w:sz w:val="23"/>
          <w:szCs w:val="23"/>
        </w:rPr>
        <w:t xml:space="preserve">results </w:t>
      </w:r>
      <w:r w:rsidR="00AE081F" w:rsidRPr="1DB39378">
        <w:rPr>
          <w:rFonts w:ascii="Segoe UI" w:eastAsia="Segoe UI" w:hAnsi="Segoe UI" w:cs="Segoe UI"/>
          <w:sz w:val="23"/>
          <w:szCs w:val="23"/>
        </w:rPr>
        <w:t>(</w:t>
      </w:r>
      <w:r w:rsidR="007C437C">
        <w:rPr>
          <w:rFonts w:ascii="Segoe UI" w:eastAsia="Segoe UI" w:hAnsi="Segoe UI" w:cs="Segoe UI"/>
          <w:sz w:val="23"/>
          <w:szCs w:val="23"/>
        </w:rPr>
        <w:t>l</w:t>
      </w:r>
      <w:r w:rsidR="00722221">
        <w:rPr>
          <w:rFonts w:ascii="Segoe UI" w:eastAsia="Segoe UI" w:hAnsi="Segoe UI" w:cs="Segoe UI"/>
          <w:sz w:val="23"/>
          <w:szCs w:val="23"/>
        </w:rPr>
        <w:t xml:space="preserve">ines </w:t>
      </w:r>
      <w:r w:rsidR="00AE081F" w:rsidRPr="1DB39378">
        <w:rPr>
          <w:rFonts w:ascii="Segoe UI" w:eastAsia="Segoe UI" w:hAnsi="Segoe UI" w:cs="Segoe UI"/>
          <w:sz w:val="23"/>
          <w:szCs w:val="23"/>
        </w:rPr>
        <w:t>346-349</w:t>
      </w:r>
      <w:r w:rsidR="00D97587">
        <w:rPr>
          <w:rFonts w:ascii="Segoe UI" w:eastAsia="Segoe UI" w:hAnsi="Segoe UI" w:cs="Segoe UI"/>
          <w:sz w:val="23"/>
          <w:szCs w:val="23"/>
        </w:rPr>
        <w:t xml:space="preserve"> and</w:t>
      </w:r>
      <w:r w:rsidR="00AE081F" w:rsidRPr="1DB39378">
        <w:rPr>
          <w:rFonts w:ascii="Segoe UI" w:eastAsia="Segoe UI" w:hAnsi="Segoe UI" w:cs="Segoe UI"/>
          <w:sz w:val="23"/>
          <w:szCs w:val="23"/>
        </w:rPr>
        <w:t xml:space="preserve"> 35</w:t>
      </w:r>
      <w:r w:rsidR="001E4C19">
        <w:rPr>
          <w:rFonts w:ascii="Segoe UI" w:eastAsia="Segoe UI" w:hAnsi="Segoe UI" w:cs="Segoe UI"/>
          <w:sz w:val="23"/>
          <w:szCs w:val="23"/>
        </w:rPr>
        <w:t>9</w:t>
      </w:r>
      <w:r w:rsidR="00AE081F" w:rsidRPr="1DB39378">
        <w:rPr>
          <w:rFonts w:ascii="Segoe UI" w:eastAsia="Segoe UI" w:hAnsi="Segoe UI" w:cs="Segoe UI"/>
          <w:sz w:val="23"/>
          <w:szCs w:val="23"/>
        </w:rPr>
        <w:t>-364)</w:t>
      </w:r>
      <w:r w:rsidR="00AE081F">
        <w:rPr>
          <w:rFonts w:ascii="Segoe UI" w:eastAsia="Segoe UI" w:hAnsi="Segoe UI" w:cs="Segoe UI"/>
          <w:sz w:val="23"/>
          <w:szCs w:val="23"/>
        </w:rPr>
        <w:t>,</w:t>
      </w:r>
      <w:r w:rsidR="00AE081F">
        <w:rPr>
          <w:rFonts w:ascii="Segoe UI" w:eastAsia="Segoe UI" w:hAnsi="Segoe UI" w:cs="Segoe UI"/>
          <w:b/>
          <w:bCs/>
          <w:sz w:val="23"/>
          <w:szCs w:val="23"/>
        </w:rPr>
        <w:t xml:space="preserve"> </w:t>
      </w:r>
      <w:r w:rsidR="00391AD1" w:rsidRPr="1DB39378">
        <w:rPr>
          <w:rFonts w:ascii="Segoe UI" w:eastAsia="Segoe UI" w:hAnsi="Segoe UI" w:cs="Segoe UI"/>
          <w:sz w:val="23"/>
          <w:szCs w:val="23"/>
        </w:rPr>
        <w:t>discussion (</w:t>
      </w:r>
      <w:r w:rsidR="007C437C">
        <w:rPr>
          <w:rFonts w:ascii="Segoe UI" w:eastAsia="Segoe UI" w:hAnsi="Segoe UI" w:cs="Segoe UI"/>
          <w:sz w:val="23"/>
          <w:szCs w:val="23"/>
        </w:rPr>
        <w:t>l</w:t>
      </w:r>
      <w:r w:rsidR="000737FF">
        <w:rPr>
          <w:rFonts w:ascii="Segoe UI" w:eastAsia="Segoe UI" w:hAnsi="Segoe UI" w:cs="Segoe UI"/>
          <w:sz w:val="23"/>
          <w:szCs w:val="23"/>
        </w:rPr>
        <w:t xml:space="preserve">ines </w:t>
      </w:r>
      <w:r w:rsidR="00391AD1" w:rsidRPr="1DB39378">
        <w:rPr>
          <w:rFonts w:ascii="Segoe UI" w:eastAsia="Segoe UI" w:hAnsi="Segoe UI" w:cs="Segoe UI"/>
          <w:sz w:val="23"/>
          <w:szCs w:val="23"/>
        </w:rPr>
        <w:t>393-395) and Supplementary Tables legend sections accordingly.</w:t>
      </w:r>
    </w:p>
    <w:p w14:paraId="3DA67DA7" w14:textId="2923965C" w:rsidR="00BA365D" w:rsidRDefault="00391AFC" w:rsidP="00AE081F">
      <w:pPr>
        <w:jc w:val="both"/>
        <w:rPr>
          <w:rFonts w:ascii="Segoe UI" w:eastAsia="Segoe UI" w:hAnsi="Segoe UI" w:cs="Segoe UI"/>
          <w:sz w:val="23"/>
          <w:szCs w:val="23"/>
        </w:rPr>
      </w:pPr>
      <w:r w:rsidRPr="1DB39378">
        <w:rPr>
          <w:rFonts w:ascii="Segoe UI" w:eastAsia="Segoe UI" w:hAnsi="Segoe UI" w:cs="Segoe UI"/>
          <w:sz w:val="23"/>
          <w:szCs w:val="23"/>
        </w:rPr>
        <w:t xml:space="preserve">With regards to multiple testing in </w:t>
      </w:r>
      <w:r w:rsidR="003F5DF5" w:rsidRPr="1DB39378">
        <w:rPr>
          <w:rFonts w:ascii="Segoe UI" w:eastAsia="Segoe UI" w:hAnsi="Segoe UI" w:cs="Segoe UI"/>
          <w:sz w:val="23"/>
          <w:szCs w:val="23"/>
        </w:rPr>
        <w:t xml:space="preserve">the </w:t>
      </w:r>
      <w:r w:rsidR="7F309EDF" w:rsidRPr="000737FF">
        <w:rPr>
          <w:rFonts w:ascii="Segoe UI" w:eastAsia="Segoe UI" w:hAnsi="Segoe UI" w:cs="Segoe UI"/>
          <w:b/>
          <w:bCs/>
          <w:sz w:val="23"/>
          <w:szCs w:val="23"/>
        </w:rPr>
        <w:t>colocalization</w:t>
      </w:r>
      <w:r w:rsidR="7F309EDF" w:rsidRPr="1DB39378">
        <w:rPr>
          <w:rFonts w:ascii="Segoe UI" w:eastAsia="Segoe UI" w:hAnsi="Segoe UI" w:cs="Segoe UI"/>
          <w:sz w:val="23"/>
          <w:szCs w:val="23"/>
        </w:rPr>
        <w:t xml:space="preserve"> analysis</w:t>
      </w:r>
      <w:r w:rsidRPr="1DB39378">
        <w:rPr>
          <w:rFonts w:ascii="Segoe UI" w:eastAsia="Segoe UI" w:hAnsi="Segoe UI" w:cs="Segoe UI"/>
          <w:sz w:val="23"/>
          <w:szCs w:val="23"/>
        </w:rPr>
        <w:t>, w</w:t>
      </w:r>
      <w:r w:rsidR="7F309EDF" w:rsidRPr="1DB39378">
        <w:rPr>
          <w:rFonts w:ascii="Segoe UI" w:eastAsia="Segoe UI" w:hAnsi="Segoe UI" w:cs="Segoe UI"/>
          <w:sz w:val="23"/>
          <w:szCs w:val="23"/>
        </w:rPr>
        <w:t xml:space="preserve">e </w:t>
      </w:r>
      <w:r w:rsidRPr="1DB39378">
        <w:rPr>
          <w:rFonts w:ascii="Segoe UI" w:eastAsia="Segoe UI" w:hAnsi="Segoe UI" w:cs="Segoe UI"/>
          <w:sz w:val="23"/>
          <w:szCs w:val="23"/>
        </w:rPr>
        <w:t xml:space="preserve">report </w:t>
      </w:r>
      <w:r w:rsidR="008D1321" w:rsidRPr="1DB39378">
        <w:rPr>
          <w:rFonts w:ascii="Segoe UI" w:eastAsia="Segoe UI" w:hAnsi="Segoe UI" w:cs="Segoe UI"/>
          <w:sz w:val="23"/>
          <w:szCs w:val="23"/>
        </w:rPr>
        <w:t>in S</w:t>
      </w:r>
      <w:r w:rsidR="00744668">
        <w:rPr>
          <w:rFonts w:ascii="Segoe UI" w:eastAsia="Segoe UI" w:hAnsi="Segoe UI" w:cs="Segoe UI"/>
          <w:sz w:val="23"/>
          <w:szCs w:val="23"/>
        </w:rPr>
        <w:t>8</w:t>
      </w:r>
      <w:r w:rsidR="000737FF">
        <w:rPr>
          <w:rFonts w:ascii="Segoe UI" w:eastAsia="Segoe UI" w:hAnsi="Segoe UI" w:cs="Segoe UI"/>
          <w:sz w:val="23"/>
          <w:szCs w:val="23"/>
        </w:rPr>
        <w:t xml:space="preserve"> </w:t>
      </w:r>
      <w:r w:rsidR="008D1321" w:rsidRPr="1DB39378">
        <w:rPr>
          <w:rFonts w:ascii="Segoe UI" w:eastAsia="Segoe UI" w:hAnsi="Segoe UI" w:cs="Segoe UI"/>
          <w:sz w:val="23"/>
          <w:szCs w:val="23"/>
        </w:rPr>
        <w:t>T</w:t>
      </w:r>
      <w:r w:rsidR="000737FF">
        <w:rPr>
          <w:rFonts w:ascii="Segoe UI" w:eastAsia="Segoe UI" w:hAnsi="Segoe UI" w:cs="Segoe UI"/>
          <w:sz w:val="23"/>
          <w:szCs w:val="23"/>
        </w:rPr>
        <w:t xml:space="preserve">able </w:t>
      </w:r>
      <w:r w:rsidR="008D1321" w:rsidRPr="1DB39378">
        <w:rPr>
          <w:rFonts w:ascii="Segoe UI" w:eastAsia="Segoe UI" w:hAnsi="Segoe UI" w:cs="Segoe UI"/>
          <w:sz w:val="23"/>
          <w:szCs w:val="23"/>
        </w:rPr>
        <w:t xml:space="preserve">all </w:t>
      </w:r>
      <w:r w:rsidR="003F5DF5" w:rsidRPr="1DB39378">
        <w:rPr>
          <w:rFonts w:ascii="Segoe UI" w:eastAsia="Segoe UI" w:hAnsi="Segoe UI" w:cs="Segoe UI"/>
          <w:sz w:val="23"/>
          <w:szCs w:val="23"/>
        </w:rPr>
        <w:t>results</w:t>
      </w:r>
      <w:r w:rsidR="7F309EDF" w:rsidRPr="1DB39378">
        <w:rPr>
          <w:rFonts w:ascii="Segoe UI" w:eastAsia="Segoe UI" w:hAnsi="Segoe UI" w:cs="Segoe UI"/>
          <w:sz w:val="23"/>
          <w:szCs w:val="23"/>
        </w:rPr>
        <w:t xml:space="preserve"> </w:t>
      </w:r>
      <w:r w:rsidR="003F5DF5" w:rsidRPr="1DB39378">
        <w:rPr>
          <w:rFonts w:ascii="Segoe UI" w:eastAsia="Segoe UI" w:hAnsi="Segoe UI" w:cs="Segoe UI"/>
          <w:sz w:val="23"/>
          <w:szCs w:val="23"/>
        </w:rPr>
        <w:t>(simple sum P-value</w:t>
      </w:r>
      <w:r w:rsidR="7F309EDF" w:rsidRPr="1DB39378">
        <w:rPr>
          <w:rFonts w:ascii="Segoe UI" w:eastAsia="Segoe UI" w:hAnsi="Segoe UI" w:cs="Segoe UI"/>
          <w:sz w:val="23"/>
          <w:szCs w:val="23"/>
        </w:rPr>
        <w:t>&gt;0)</w:t>
      </w:r>
      <w:r w:rsidR="000F2DD0">
        <w:rPr>
          <w:rFonts w:ascii="Segoe UI" w:eastAsia="Segoe UI" w:hAnsi="Segoe UI" w:cs="Segoe UI"/>
          <w:sz w:val="23"/>
          <w:szCs w:val="23"/>
        </w:rPr>
        <w:t xml:space="preserve"> </w:t>
      </w:r>
      <w:r w:rsidR="003F5DF5" w:rsidRPr="1DB39378">
        <w:rPr>
          <w:rFonts w:ascii="Segoe UI" w:eastAsia="Segoe UI" w:hAnsi="Segoe UI" w:cs="Segoe UI"/>
          <w:sz w:val="23"/>
          <w:szCs w:val="23"/>
        </w:rPr>
        <w:t xml:space="preserve">and </w:t>
      </w:r>
      <w:r w:rsidR="001F1818" w:rsidRPr="1DB39378">
        <w:rPr>
          <w:rFonts w:ascii="Segoe UI" w:eastAsia="Segoe UI" w:hAnsi="Segoe UI" w:cs="Segoe UI"/>
          <w:sz w:val="23"/>
          <w:szCs w:val="23"/>
        </w:rPr>
        <w:t>highlight as significant</w:t>
      </w:r>
      <w:r w:rsidR="00991308" w:rsidRPr="1DB39378">
        <w:rPr>
          <w:rFonts w:ascii="Segoe UI" w:eastAsia="Segoe UI" w:hAnsi="Segoe UI" w:cs="Segoe UI"/>
          <w:sz w:val="23"/>
          <w:szCs w:val="23"/>
        </w:rPr>
        <w:t xml:space="preserve"> </w:t>
      </w:r>
      <w:r w:rsidR="001F1818" w:rsidRPr="1DB39378">
        <w:rPr>
          <w:rFonts w:ascii="Segoe UI" w:eastAsia="Segoe UI" w:hAnsi="Segoe UI" w:cs="Segoe UI"/>
          <w:sz w:val="23"/>
          <w:szCs w:val="23"/>
        </w:rPr>
        <w:t xml:space="preserve">those with SSP&gt;3 (as recommended in the </w:t>
      </w:r>
      <w:r w:rsidR="00681839" w:rsidRPr="1DB39378">
        <w:rPr>
          <w:rFonts w:ascii="Segoe UI" w:eastAsia="Segoe UI" w:hAnsi="Segoe UI" w:cs="Segoe UI"/>
          <w:sz w:val="23"/>
          <w:szCs w:val="23"/>
        </w:rPr>
        <w:t>L</w:t>
      </w:r>
      <w:r w:rsidR="001F1818" w:rsidRPr="1DB39378">
        <w:rPr>
          <w:rFonts w:ascii="Segoe UI" w:eastAsia="Segoe UI" w:hAnsi="Segoe UI" w:cs="Segoe UI"/>
          <w:sz w:val="23"/>
          <w:szCs w:val="23"/>
        </w:rPr>
        <w:t>ocus</w:t>
      </w:r>
      <w:r w:rsidR="00681839" w:rsidRPr="1DB39378">
        <w:rPr>
          <w:rFonts w:ascii="Segoe UI" w:eastAsia="Segoe UI" w:hAnsi="Segoe UI" w:cs="Segoe UI"/>
          <w:sz w:val="23"/>
          <w:szCs w:val="23"/>
        </w:rPr>
        <w:t>F</w:t>
      </w:r>
      <w:r w:rsidR="001F1818" w:rsidRPr="1DB39378">
        <w:rPr>
          <w:rFonts w:ascii="Segoe UI" w:eastAsia="Segoe UI" w:hAnsi="Segoe UI" w:cs="Segoe UI"/>
          <w:sz w:val="23"/>
          <w:szCs w:val="23"/>
        </w:rPr>
        <w:t>ocus p</w:t>
      </w:r>
      <w:r w:rsidR="00681839" w:rsidRPr="1DB39378">
        <w:rPr>
          <w:rFonts w:ascii="Segoe UI" w:eastAsia="Segoe UI" w:hAnsi="Segoe UI" w:cs="Segoe UI"/>
          <w:sz w:val="23"/>
          <w:szCs w:val="23"/>
        </w:rPr>
        <w:t>ublication</w:t>
      </w:r>
      <w:r w:rsidR="001F1818" w:rsidRPr="1DB39378">
        <w:rPr>
          <w:rFonts w:ascii="Segoe UI" w:eastAsia="Segoe UI" w:hAnsi="Segoe UI" w:cs="Segoe UI"/>
          <w:sz w:val="23"/>
          <w:szCs w:val="23"/>
        </w:rPr>
        <w:t xml:space="preserve">). In our case this corresponds to the Bonferroni corrected </w:t>
      </w:r>
      <w:r w:rsidR="001F1818" w:rsidRPr="1DB39378">
        <w:rPr>
          <w:rFonts w:ascii="Segoe UI" w:eastAsia="Segoe UI" w:hAnsi="Segoe UI" w:cs="Segoe UI"/>
          <w:i/>
          <w:sz w:val="23"/>
          <w:szCs w:val="23"/>
        </w:rPr>
        <w:t>P</w:t>
      </w:r>
      <w:r w:rsidR="001F1818" w:rsidRPr="1DB39378">
        <w:rPr>
          <w:rFonts w:ascii="Segoe UI" w:eastAsia="Segoe UI" w:hAnsi="Segoe UI" w:cs="Segoe UI"/>
          <w:sz w:val="23"/>
          <w:szCs w:val="23"/>
        </w:rPr>
        <w:t xml:space="preserve">-value </w:t>
      </w:r>
      <w:r w:rsidR="004E7EA9" w:rsidRPr="1DB39378">
        <w:rPr>
          <w:rFonts w:ascii="Segoe UI" w:eastAsia="Segoe UI" w:hAnsi="Segoe UI" w:cs="Segoe UI"/>
          <w:sz w:val="23"/>
          <w:szCs w:val="23"/>
        </w:rPr>
        <w:t>(17 tests of colocalization</w:t>
      </w:r>
      <w:r w:rsidR="00991308" w:rsidRPr="1DB39378">
        <w:rPr>
          <w:rFonts w:ascii="Segoe UI" w:eastAsia="Segoe UI" w:hAnsi="Segoe UI" w:cs="Segoe UI"/>
          <w:sz w:val="23"/>
          <w:szCs w:val="23"/>
        </w:rPr>
        <w:t>, P&lt;0.0</w:t>
      </w:r>
      <w:r w:rsidR="003546FA" w:rsidRPr="1DB39378">
        <w:rPr>
          <w:rFonts w:ascii="Segoe UI" w:eastAsia="Segoe UI" w:hAnsi="Segoe UI" w:cs="Segoe UI"/>
          <w:sz w:val="23"/>
          <w:szCs w:val="23"/>
        </w:rPr>
        <w:t>1, SSP=3.2</w:t>
      </w:r>
      <w:r w:rsidR="004E7EA9" w:rsidRPr="1DB39378">
        <w:rPr>
          <w:rFonts w:ascii="Segoe UI" w:eastAsia="Segoe UI" w:hAnsi="Segoe UI" w:cs="Segoe UI"/>
          <w:sz w:val="23"/>
          <w:szCs w:val="23"/>
        </w:rPr>
        <w:t>)</w:t>
      </w:r>
      <w:r w:rsidR="008D1321" w:rsidRPr="1DB39378">
        <w:rPr>
          <w:rFonts w:ascii="Segoe UI" w:eastAsia="Segoe UI" w:hAnsi="Segoe UI" w:cs="Segoe UI"/>
          <w:sz w:val="23"/>
          <w:szCs w:val="23"/>
        </w:rPr>
        <w:t xml:space="preserve">. We have </w:t>
      </w:r>
      <w:r w:rsidR="00AE081F">
        <w:rPr>
          <w:rFonts w:ascii="Segoe UI" w:eastAsia="Segoe UI" w:hAnsi="Segoe UI" w:cs="Segoe UI"/>
          <w:sz w:val="23"/>
          <w:szCs w:val="23"/>
        </w:rPr>
        <w:t xml:space="preserve">now </w:t>
      </w:r>
      <w:r w:rsidR="008D1321" w:rsidRPr="1DB39378">
        <w:rPr>
          <w:rFonts w:ascii="Segoe UI" w:eastAsia="Segoe UI" w:hAnsi="Segoe UI" w:cs="Segoe UI"/>
          <w:sz w:val="23"/>
          <w:szCs w:val="23"/>
        </w:rPr>
        <w:t xml:space="preserve">clarified this </w:t>
      </w:r>
      <w:r w:rsidR="00AA379E" w:rsidRPr="1DB39378">
        <w:rPr>
          <w:rFonts w:ascii="Segoe UI" w:eastAsia="Segoe UI" w:hAnsi="Segoe UI" w:cs="Segoe UI"/>
          <w:sz w:val="23"/>
          <w:szCs w:val="23"/>
        </w:rPr>
        <w:t xml:space="preserve">in </w:t>
      </w:r>
      <w:r w:rsidR="000F5257">
        <w:rPr>
          <w:rFonts w:ascii="Segoe UI" w:eastAsia="Segoe UI" w:hAnsi="Segoe UI" w:cs="Segoe UI"/>
          <w:sz w:val="23"/>
          <w:szCs w:val="23"/>
        </w:rPr>
        <w:t>the</w:t>
      </w:r>
      <w:r w:rsidR="00AA379E" w:rsidRPr="1DB39378">
        <w:rPr>
          <w:rFonts w:ascii="Segoe UI" w:eastAsia="Segoe UI" w:hAnsi="Segoe UI" w:cs="Segoe UI"/>
          <w:sz w:val="23"/>
          <w:szCs w:val="23"/>
        </w:rPr>
        <w:t xml:space="preserve"> methods (</w:t>
      </w:r>
      <w:r w:rsidR="007C437C">
        <w:rPr>
          <w:rFonts w:ascii="Segoe UI" w:eastAsia="Segoe UI" w:hAnsi="Segoe UI" w:cs="Segoe UI"/>
          <w:sz w:val="23"/>
          <w:szCs w:val="23"/>
        </w:rPr>
        <w:t>l</w:t>
      </w:r>
      <w:r w:rsidR="000F5257">
        <w:rPr>
          <w:rFonts w:ascii="Segoe UI" w:eastAsia="Segoe UI" w:hAnsi="Segoe UI" w:cs="Segoe UI"/>
          <w:sz w:val="23"/>
          <w:szCs w:val="23"/>
        </w:rPr>
        <w:t xml:space="preserve">ines </w:t>
      </w:r>
      <w:r w:rsidR="00AA379E" w:rsidRPr="1DB39378">
        <w:rPr>
          <w:rFonts w:ascii="Segoe UI" w:eastAsia="Segoe UI" w:hAnsi="Segoe UI" w:cs="Segoe UI"/>
          <w:sz w:val="23"/>
          <w:szCs w:val="23"/>
        </w:rPr>
        <w:t>179-181)</w:t>
      </w:r>
      <w:r w:rsidR="007C437C">
        <w:rPr>
          <w:rFonts w:ascii="Segoe UI" w:eastAsia="Segoe UI" w:hAnsi="Segoe UI" w:cs="Segoe UI"/>
          <w:sz w:val="23"/>
          <w:szCs w:val="23"/>
        </w:rPr>
        <w:t xml:space="preserve"> and results (lines</w:t>
      </w:r>
      <w:r w:rsidR="00AA379E" w:rsidRPr="1DB39378">
        <w:rPr>
          <w:rFonts w:ascii="Segoe UI" w:eastAsia="Segoe UI" w:hAnsi="Segoe UI" w:cs="Segoe UI"/>
          <w:sz w:val="23"/>
          <w:szCs w:val="23"/>
        </w:rPr>
        <w:t xml:space="preserve"> </w:t>
      </w:r>
      <w:r w:rsidR="007C437C">
        <w:rPr>
          <w:rFonts w:ascii="Segoe UI" w:eastAsia="Segoe UI" w:hAnsi="Segoe UI" w:cs="Segoe UI"/>
          <w:sz w:val="23"/>
          <w:szCs w:val="23"/>
        </w:rPr>
        <w:t>365 – 367)</w:t>
      </w:r>
      <w:r w:rsidR="008B40AE">
        <w:rPr>
          <w:rFonts w:ascii="Segoe UI" w:eastAsia="Segoe UI" w:hAnsi="Segoe UI" w:cs="Segoe UI"/>
          <w:sz w:val="23"/>
          <w:szCs w:val="23"/>
        </w:rPr>
        <w:t xml:space="preserve">, </w:t>
      </w:r>
      <w:r w:rsidR="00AA379E" w:rsidRPr="1DB39378">
        <w:rPr>
          <w:rFonts w:ascii="Segoe UI" w:eastAsia="Segoe UI" w:hAnsi="Segoe UI" w:cs="Segoe UI"/>
          <w:sz w:val="23"/>
          <w:szCs w:val="23"/>
        </w:rPr>
        <w:t>edited the SSP threshold to be 3.2</w:t>
      </w:r>
      <w:r w:rsidR="00681839" w:rsidRPr="1DB39378">
        <w:rPr>
          <w:rFonts w:ascii="Segoe UI" w:eastAsia="Segoe UI" w:hAnsi="Segoe UI" w:cs="Segoe UI"/>
          <w:sz w:val="23"/>
          <w:szCs w:val="23"/>
        </w:rPr>
        <w:t xml:space="preserve"> (</w:t>
      </w:r>
      <w:r w:rsidR="007C437C">
        <w:rPr>
          <w:rFonts w:ascii="Segoe UI" w:eastAsia="Segoe UI" w:hAnsi="Segoe UI" w:cs="Segoe UI"/>
          <w:sz w:val="23"/>
          <w:szCs w:val="23"/>
        </w:rPr>
        <w:t>l</w:t>
      </w:r>
      <w:r w:rsidR="000F5257">
        <w:rPr>
          <w:rFonts w:ascii="Segoe UI" w:eastAsia="Segoe UI" w:hAnsi="Segoe UI" w:cs="Segoe UI"/>
          <w:sz w:val="23"/>
          <w:szCs w:val="23"/>
        </w:rPr>
        <w:t>ine</w:t>
      </w:r>
      <w:r w:rsidR="00153FFD">
        <w:rPr>
          <w:rFonts w:ascii="Segoe UI" w:eastAsia="Segoe UI" w:hAnsi="Segoe UI" w:cs="Segoe UI"/>
          <w:sz w:val="23"/>
          <w:szCs w:val="23"/>
        </w:rPr>
        <w:t>s 181 and</w:t>
      </w:r>
      <w:r w:rsidR="000F5257">
        <w:rPr>
          <w:rFonts w:ascii="Segoe UI" w:eastAsia="Segoe UI" w:hAnsi="Segoe UI" w:cs="Segoe UI"/>
          <w:sz w:val="23"/>
          <w:szCs w:val="23"/>
        </w:rPr>
        <w:t xml:space="preserve"> </w:t>
      </w:r>
      <w:r w:rsidR="00681839" w:rsidRPr="1DB39378">
        <w:rPr>
          <w:rFonts w:ascii="Segoe UI" w:eastAsia="Segoe UI" w:hAnsi="Segoe UI" w:cs="Segoe UI"/>
          <w:sz w:val="23"/>
          <w:szCs w:val="23"/>
        </w:rPr>
        <w:t>367)</w:t>
      </w:r>
      <w:r w:rsidR="008B40AE">
        <w:rPr>
          <w:rFonts w:ascii="Segoe UI" w:eastAsia="Segoe UI" w:hAnsi="Segoe UI" w:cs="Segoe UI"/>
          <w:sz w:val="23"/>
          <w:szCs w:val="23"/>
        </w:rPr>
        <w:t xml:space="preserve"> and edited S8 Table legend</w:t>
      </w:r>
      <w:r w:rsidR="008D1321" w:rsidRPr="1DB39378">
        <w:rPr>
          <w:rFonts w:ascii="Segoe UI" w:eastAsia="Segoe UI" w:hAnsi="Segoe UI" w:cs="Segoe UI"/>
          <w:sz w:val="23"/>
          <w:szCs w:val="23"/>
        </w:rPr>
        <w:t xml:space="preserve">. </w:t>
      </w:r>
    </w:p>
    <w:p w14:paraId="52778D8B" w14:textId="171BCDCE" w:rsidR="00C96064" w:rsidRDefault="008D1321" w:rsidP="00AE081F">
      <w:pPr>
        <w:jc w:val="both"/>
        <w:rPr>
          <w:rFonts w:ascii="Segoe UI" w:eastAsia="Segoe UI" w:hAnsi="Segoe UI" w:cs="Segoe UI"/>
          <w:sz w:val="23"/>
          <w:szCs w:val="23"/>
        </w:rPr>
      </w:pPr>
      <w:r w:rsidRPr="1DB39378">
        <w:rPr>
          <w:rFonts w:ascii="Segoe UI" w:eastAsia="Segoe UI" w:hAnsi="Segoe UI" w:cs="Segoe UI"/>
          <w:sz w:val="23"/>
          <w:szCs w:val="23"/>
        </w:rPr>
        <w:t>We had performed our GO enrichment analysis with all genes tested for colocalization rather than those that were statistically significant. Given only two genes pass the threshold of significance</w:t>
      </w:r>
      <w:r w:rsidR="00930797">
        <w:rPr>
          <w:rFonts w:ascii="Segoe UI" w:eastAsia="Segoe UI" w:hAnsi="Segoe UI" w:cs="Segoe UI"/>
          <w:sz w:val="23"/>
          <w:szCs w:val="23"/>
        </w:rPr>
        <w:t>,</w:t>
      </w:r>
      <w:r w:rsidRPr="1DB39378">
        <w:rPr>
          <w:rFonts w:ascii="Segoe UI" w:eastAsia="Segoe UI" w:hAnsi="Segoe UI" w:cs="Segoe UI"/>
          <w:sz w:val="23"/>
          <w:szCs w:val="23"/>
        </w:rPr>
        <w:t xml:space="preserve"> we have </w:t>
      </w:r>
      <w:r w:rsidR="00930797">
        <w:rPr>
          <w:rFonts w:ascii="Segoe UI" w:eastAsia="Segoe UI" w:hAnsi="Segoe UI" w:cs="Segoe UI"/>
          <w:sz w:val="23"/>
          <w:szCs w:val="23"/>
        </w:rPr>
        <w:t xml:space="preserve">now </w:t>
      </w:r>
      <w:r w:rsidRPr="1DB39378">
        <w:rPr>
          <w:rFonts w:ascii="Segoe UI" w:eastAsia="Segoe UI" w:hAnsi="Segoe UI" w:cs="Segoe UI"/>
          <w:sz w:val="23"/>
          <w:szCs w:val="23"/>
        </w:rPr>
        <w:t>removed the GO enrichment analysis from our methods (</w:t>
      </w:r>
      <w:r w:rsidR="0037579F">
        <w:rPr>
          <w:rFonts w:ascii="Segoe UI" w:eastAsia="Segoe UI" w:hAnsi="Segoe UI" w:cs="Segoe UI"/>
          <w:sz w:val="23"/>
          <w:szCs w:val="23"/>
        </w:rPr>
        <w:t>deleted l</w:t>
      </w:r>
      <w:r w:rsidR="000F5257">
        <w:rPr>
          <w:rFonts w:ascii="Segoe UI" w:eastAsia="Segoe UI" w:hAnsi="Segoe UI" w:cs="Segoe UI"/>
          <w:sz w:val="23"/>
          <w:szCs w:val="23"/>
        </w:rPr>
        <w:t xml:space="preserve">ine </w:t>
      </w:r>
      <w:r w:rsidRPr="1DB39378">
        <w:rPr>
          <w:rFonts w:ascii="Segoe UI" w:eastAsia="Segoe UI" w:hAnsi="Segoe UI" w:cs="Segoe UI"/>
          <w:sz w:val="23"/>
          <w:szCs w:val="23"/>
        </w:rPr>
        <w:t>183), results (</w:t>
      </w:r>
      <w:r w:rsidR="0037579F">
        <w:rPr>
          <w:rFonts w:ascii="Segoe UI" w:eastAsia="Segoe UI" w:hAnsi="Segoe UI" w:cs="Segoe UI"/>
          <w:sz w:val="23"/>
          <w:szCs w:val="23"/>
        </w:rPr>
        <w:t>deleted l</w:t>
      </w:r>
      <w:r w:rsidR="000F5257">
        <w:rPr>
          <w:rFonts w:ascii="Segoe UI" w:eastAsia="Segoe UI" w:hAnsi="Segoe UI" w:cs="Segoe UI"/>
          <w:sz w:val="23"/>
          <w:szCs w:val="23"/>
        </w:rPr>
        <w:t xml:space="preserve">ines </w:t>
      </w:r>
      <w:r w:rsidRPr="1DB39378">
        <w:rPr>
          <w:rFonts w:ascii="Segoe UI" w:eastAsia="Segoe UI" w:hAnsi="Segoe UI" w:cs="Segoe UI"/>
          <w:sz w:val="23"/>
          <w:szCs w:val="23"/>
        </w:rPr>
        <w:t>370-374), discussion (</w:t>
      </w:r>
      <w:r w:rsidR="0037579F">
        <w:rPr>
          <w:rFonts w:ascii="Segoe UI" w:eastAsia="Segoe UI" w:hAnsi="Segoe UI" w:cs="Segoe UI"/>
          <w:sz w:val="23"/>
          <w:szCs w:val="23"/>
        </w:rPr>
        <w:t>deleted l</w:t>
      </w:r>
      <w:r w:rsidR="000F5257">
        <w:rPr>
          <w:rFonts w:ascii="Segoe UI" w:eastAsia="Segoe UI" w:hAnsi="Segoe UI" w:cs="Segoe UI"/>
          <w:sz w:val="23"/>
          <w:szCs w:val="23"/>
        </w:rPr>
        <w:t xml:space="preserve">ines </w:t>
      </w:r>
      <w:r w:rsidRPr="1DB39378">
        <w:rPr>
          <w:rFonts w:ascii="Segoe UI" w:eastAsia="Segoe UI" w:hAnsi="Segoe UI" w:cs="Segoe UI"/>
          <w:sz w:val="23"/>
          <w:szCs w:val="23"/>
        </w:rPr>
        <w:t xml:space="preserve">385-386) and </w:t>
      </w:r>
      <w:r w:rsidR="0037579F">
        <w:rPr>
          <w:rFonts w:ascii="Segoe UI" w:eastAsia="Segoe UI" w:hAnsi="Segoe UI" w:cs="Segoe UI"/>
          <w:sz w:val="23"/>
          <w:szCs w:val="23"/>
        </w:rPr>
        <w:t xml:space="preserve">deleted </w:t>
      </w:r>
      <w:r w:rsidR="008C0BBE">
        <w:rPr>
          <w:rFonts w:ascii="Segoe UI" w:eastAsia="Segoe UI" w:hAnsi="Segoe UI" w:cs="Segoe UI"/>
          <w:sz w:val="23"/>
          <w:szCs w:val="23"/>
        </w:rPr>
        <w:t xml:space="preserve">the </w:t>
      </w:r>
      <w:r w:rsidRPr="1DB39378">
        <w:rPr>
          <w:rFonts w:ascii="Segoe UI" w:eastAsia="Segoe UI" w:hAnsi="Segoe UI" w:cs="Segoe UI"/>
          <w:sz w:val="23"/>
          <w:szCs w:val="23"/>
        </w:rPr>
        <w:t>S</w:t>
      </w:r>
      <w:r w:rsidR="0037579F">
        <w:rPr>
          <w:rFonts w:ascii="Segoe UI" w:eastAsia="Segoe UI" w:hAnsi="Segoe UI" w:cs="Segoe UI"/>
          <w:sz w:val="23"/>
          <w:szCs w:val="23"/>
        </w:rPr>
        <w:t xml:space="preserve">9 and S10 </w:t>
      </w:r>
      <w:r w:rsidRPr="1DB39378">
        <w:rPr>
          <w:rFonts w:ascii="Segoe UI" w:eastAsia="Segoe UI" w:hAnsi="Segoe UI" w:cs="Segoe UI"/>
          <w:sz w:val="23"/>
          <w:szCs w:val="23"/>
        </w:rPr>
        <w:t>Tables</w:t>
      </w:r>
      <w:r w:rsidR="006664ED">
        <w:rPr>
          <w:rFonts w:ascii="Segoe UI" w:eastAsia="Segoe UI" w:hAnsi="Segoe UI" w:cs="Segoe UI"/>
          <w:sz w:val="23"/>
          <w:szCs w:val="23"/>
        </w:rPr>
        <w:t xml:space="preserve"> and legends</w:t>
      </w:r>
      <w:r w:rsidRPr="1DB39378">
        <w:rPr>
          <w:rFonts w:ascii="Segoe UI" w:eastAsia="Segoe UI" w:hAnsi="Segoe UI" w:cs="Segoe UI"/>
          <w:sz w:val="23"/>
          <w:szCs w:val="23"/>
        </w:rPr>
        <w:t xml:space="preserve">. </w:t>
      </w:r>
    </w:p>
    <w:p w14:paraId="688C66C3" w14:textId="77777777" w:rsidR="00A6745A" w:rsidRDefault="00A6745A" w:rsidP="00AE081F">
      <w:pPr>
        <w:jc w:val="both"/>
        <w:rPr>
          <w:rFonts w:ascii="Segoe UI" w:eastAsia="Segoe UI" w:hAnsi="Segoe UI" w:cs="Segoe UI"/>
          <w:sz w:val="23"/>
          <w:szCs w:val="23"/>
        </w:rPr>
      </w:pPr>
    </w:p>
    <w:p w14:paraId="6DA81BC3" w14:textId="64D2BA42" w:rsidR="1DB39378" w:rsidRPr="0041293E" w:rsidRDefault="00527ACC" w:rsidP="00EC474B">
      <w:pPr>
        <w:shd w:val="clear" w:color="auto" w:fill="FFFFFF" w:themeFill="background1"/>
        <w:spacing w:beforeAutospacing="1" w:afterAutospacing="1" w:line="240" w:lineRule="auto"/>
        <w:jc w:val="both"/>
        <w:rPr>
          <w:rFonts w:ascii="Segoe UI" w:eastAsia="Times New Roman" w:hAnsi="Segoe UI" w:cs="Segoe UI"/>
          <w:b/>
          <w:bCs/>
          <w:color w:val="201F1E"/>
          <w:sz w:val="23"/>
          <w:szCs w:val="23"/>
          <w:lang w:eastAsia="en-GB"/>
        </w:rPr>
      </w:pPr>
      <w:r w:rsidRPr="1DB39378">
        <w:rPr>
          <w:rFonts w:ascii="Segoe UI" w:eastAsia="Times New Roman" w:hAnsi="Segoe UI" w:cs="Segoe UI"/>
          <w:b/>
          <w:bCs/>
          <w:color w:val="201F1E"/>
          <w:sz w:val="23"/>
          <w:szCs w:val="23"/>
          <w:lang w:eastAsia="en-GB"/>
        </w:rPr>
        <w:t>Q3C. It looked like there was evidence of colocalization for rs10499948 and LHFP in pancreas (ST8) but this wasn’t in fig S7, why was this? Also there was some evidence for LHFP in liver in fig S7 but this wasn’t in ST8. Why?</w:t>
      </w:r>
    </w:p>
    <w:p w14:paraId="57EA24A0" w14:textId="1F6214A7" w:rsidR="00B55701" w:rsidRDefault="00543EFF" w:rsidP="00EC474B">
      <w:pPr>
        <w:jc w:val="both"/>
        <w:rPr>
          <w:rFonts w:ascii="Segoe UI" w:eastAsia="Segoe UI" w:hAnsi="Segoe UI" w:cs="Segoe UI"/>
          <w:sz w:val="23"/>
          <w:szCs w:val="23"/>
        </w:rPr>
      </w:pPr>
      <w:r w:rsidRPr="1DB39378">
        <w:rPr>
          <w:rFonts w:ascii="Segoe UI" w:eastAsia="Segoe UI" w:hAnsi="Segoe UI" w:cs="Segoe UI"/>
          <w:sz w:val="23"/>
          <w:szCs w:val="23"/>
        </w:rPr>
        <w:t>We believe</w:t>
      </w:r>
      <w:r w:rsidR="004744D8" w:rsidRPr="1DB39378">
        <w:rPr>
          <w:rFonts w:ascii="Segoe UI" w:eastAsia="Segoe UI" w:hAnsi="Segoe UI" w:cs="Segoe UI"/>
          <w:sz w:val="23"/>
          <w:szCs w:val="23"/>
        </w:rPr>
        <w:t xml:space="preserve"> the reviewer is referring to rs14</w:t>
      </w:r>
      <w:r w:rsidR="00E635C9">
        <w:rPr>
          <w:rFonts w:ascii="Segoe UI" w:eastAsia="Segoe UI" w:hAnsi="Segoe UI" w:cs="Segoe UI"/>
          <w:sz w:val="23"/>
          <w:szCs w:val="23"/>
        </w:rPr>
        <w:t>0</w:t>
      </w:r>
      <w:r w:rsidR="004744D8" w:rsidRPr="1DB39378">
        <w:rPr>
          <w:rFonts w:ascii="Segoe UI" w:eastAsia="Segoe UI" w:hAnsi="Segoe UI" w:cs="Segoe UI"/>
          <w:sz w:val="23"/>
          <w:szCs w:val="23"/>
        </w:rPr>
        <w:t>9</w:t>
      </w:r>
      <w:r w:rsidR="00DD6230" w:rsidRPr="1DB39378">
        <w:rPr>
          <w:rFonts w:ascii="Segoe UI" w:eastAsia="Segoe UI" w:hAnsi="Segoe UI" w:cs="Segoe UI"/>
          <w:sz w:val="23"/>
          <w:szCs w:val="23"/>
        </w:rPr>
        <w:t xml:space="preserve">440 in </w:t>
      </w:r>
      <w:r w:rsidR="0093215B">
        <w:rPr>
          <w:rFonts w:ascii="Segoe UI" w:eastAsia="Segoe UI" w:hAnsi="Segoe UI" w:cs="Segoe UI"/>
          <w:sz w:val="23"/>
          <w:szCs w:val="23"/>
        </w:rPr>
        <w:t>their</w:t>
      </w:r>
      <w:r w:rsidR="00DD6230" w:rsidRPr="1DB39378">
        <w:rPr>
          <w:rFonts w:ascii="Segoe UI" w:eastAsia="Segoe UI" w:hAnsi="Segoe UI" w:cs="Segoe UI"/>
          <w:sz w:val="23"/>
          <w:szCs w:val="23"/>
        </w:rPr>
        <w:t xml:space="preserve"> comment and not rs10499948</w:t>
      </w:r>
      <w:r w:rsidR="002E0F55" w:rsidRPr="1DB39378">
        <w:rPr>
          <w:rFonts w:ascii="Segoe UI" w:eastAsia="Segoe UI" w:hAnsi="Segoe UI" w:cs="Segoe UI"/>
          <w:sz w:val="23"/>
          <w:szCs w:val="23"/>
        </w:rPr>
        <w:t>, and S3</w:t>
      </w:r>
      <w:r w:rsidR="008C0BBE">
        <w:rPr>
          <w:rFonts w:ascii="Segoe UI" w:eastAsia="Segoe UI" w:hAnsi="Segoe UI" w:cs="Segoe UI"/>
          <w:sz w:val="23"/>
          <w:szCs w:val="23"/>
        </w:rPr>
        <w:t xml:space="preserve"> Fig</w:t>
      </w:r>
      <w:r w:rsidR="00A31EE5">
        <w:rPr>
          <w:rFonts w:ascii="Segoe UI" w:eastAsia="Segoe UI" w:hAnsi="Segoe UI" w:cs="Segoe UI"/>
          <w:sz w:val="23"/>
          <w:szCs w:val="23"/>
        </w:rPr>
        <w:t xml:space="preserve"> not </w:t>
      </w:r>
      <w:r w:rsidR="00722486">
        <w:rPr>
          <w:rFonts w:ascii="Segoe UI" w:eastAsia="Segoe UI" w:hAnsi="Segoe UI" w:cs="Segoe UI"/>
          <w:sz w:val="23"/>
          <w:szCs w:val="23"/>
        </w:rPr>
        <w:t xml:space="preserve">S7 </w:t>
      </w:r>
      <w:r w:rsidR="00A31EE5">
        <w:rPr>
          <w:rFonts w:ascii="Segoe UI" w:eastAsia="Segoe UI" w:hAnsi="Segoe UI" w:cs="Segoe UI"/>
          <w:sz w:val="23"/>
          <w:szCs w:val="23"/>
        </w:rPr>
        <w:t>Fig</w:t>
      </w:r>
      <w:r w:rsidR="002E0F55" w:rsidRPr="1DB39378">
        <w:rPr>
          <w:rFonts w:ascii="Segoe UI" w:eastAsia="Segoe UI" w:hAnsi="Segoe UI" w:cs="Segoe UI"/>
          <w:sz w:val="23"/>
          <w:szCs w:val="23"/>
        </w:rPr>
        <w:t>.</w:t>
      </w:r>
      <w:r w:rsidR="00DD6230" w:rsidRPr="1DB39378">
        <w:rPr>
          <w:rFonts w:ascii="Segoe UI" w:eastAsia="Segoe UI" w:hAnsi="Segoe UI" w:cs="Segoe UI"/>
          <w:sz w:val="23"/>
          <w:szCs w:val="23"/>
        </w:rPr>
        <w:t xml:space="preserve"> </w:t>
      </w:r>
      <w:r w:rsidR="002E0F55" w:rsidRPr="1DB39378">
        <w:rPr>
          <w:rFonts w:ascii="Segoe UI" w:eastAsia="Segoe UI" w:hAnsi="Segoe UI" w:cs="Segoe UI"/>
          <w:sz w:val="23"/>
          <w:szCs w:val="23"/>
        </w:rPr>
        <w:t>There was</w:t>
      </w:r>
      <w:r w:rsidR="00F97DD4">
        <w:rPr>
          <w:rFonts w:ascii="Segoe UI" w:eastAsia="Segoe UI" w:hAnsi="Segoe UI" w:cs="Segoe UI"/>
          <w:sz w:val="23"/>
          <w:szCs w:val="23"/>
        </w:rPr>
        <w:t xml:space="preserve"> </w:t>
      </w:r>
      <w:r w:rsidR="00DD6230" w:rsidRPr="1DB39378">
        <w:rPr>
          <w:rFonts w:ascii="Segoe UI" w:eastAsia="Segoe UI" w:hAnsi="Segoe UI" w:cs="Segoe UI"/>
          <w:sz w:val="23"/>
          <w:szCs w:val="23"/>
        </w:rPr>
        <w:t xml:space="preserve">an issue with the formatting of </w:t>
      </w:r>
      <w:r w:rsidR="009252F6">
        <w:rPr>
          <w:rFonts w:ascii="Segoe UI" w:eastAsia="Segoe UI" w:hAnsi="Segoe UI" w:cs="Segoe UI"/>
          <w:sz w:val="23"/>
          <w:szCs w:val="23"/>
        </w:rPr>
        <w:t xml:space="preserve">S3 </w:t>
      </w:r>
      <w:r w:rsidR="00EC474B">
        <w:rPr>
          <w:rFonts w:ascii="Segoe UI" w:eastAsia="Segoe UI" w:hAnsi="Segoe UI" w:cs="Segoe UI"/>
          <w:sz w:val="23"/>
          <w:szCs w:val="23"/>
        </w:rPr>
        <w:t>F</w:t>
      </w:r>
      <w:r w:rsidR="00DD6230" w:rsidRPr="1DB39378">
        <w:rPr>
          <w:rFonts w:ascii="Segoe UI" w:eastAsia="Segoe UI" w:hAnsi="Segoe UI" w:cs="Segoe UI"/>
          <w:sz w:val="23"/>
          <w:szCs w:val="23"/>
        </w:rPr>
        <w:t xml:space="preserve">ig (downloaded from </w:t>
      </w:r>
      <w:r w:rsidR="00D75DD8" w:rsidRPr="1DB39378">
        <w:rPr>
          <w:rFonts w:ascii="Segoe UI" w:eastAsia="Segoe UI" w:hAnsi="Segoe UI" w:cs="Segoe UI"/>
          <w:sz w:val="23"/>
          <w:szCs w:val="23"/>
        </w:rPr>
        <w:t>LocusFocus) where alternate y-axis tissue labels were missing</w:t>
      </w:r>
      <w:r w:rsidR="00F9444C">
        <w:rPr>
          <w:rFonts w:ascii="Segoe UI" w:eastAsia="Segoe UI" w:hAnsi="Segoe UI" w:cs="Segoe UI"/>
          <w:sz w:val="23"/>
          <w:szCs w:val="23"/>
        </w:rPr>
        <w:t>,</w:t>
      </w:r>
      <w:r w:rsidR="009961C0" w:rsidRPr="1DB39378">
        <w:rPr>
          <w:rFonts w:ascii="Segoe UI" w:eastAsia="Segoe UI" w:hAnsi="Segoe UI" w:cs="Segoe UI"/>
          <w:sz w:val="23"/>
          <w:szCs w:val="23"/>
        </w:rPr>
        <w:t xml:space="preserve"> which is why </w:t>
      </w:r>
      <w:r w:rsidR="0012227A" w:rsidRPr="1DB39378">
        <w:rPr>
          <w:rFonts w:ascii="Segoe UI" w:eastAsia="Segoe UI" w:hAnsi="Segoe UI" w:cs="Segoe UI"/>
          <w:sz w:val="23"/>
          <w:szCs w:val="23"/>
        </w:rPr>
        <w:t>there are apparent</w:t>
      </w:r>
      <w:r w:rsidR="009961C0" w:rsidRPr="1DB39378">
        <w:rPr>
          <w:rFonts w:ascii="Segoe UI" w:eastAsia="Segoe UI" w:hAnsi="Segoe UI" w:cs="Segoe UI"/>
          <w:sz w:val="23"/>
          <w:szCs w:val="23"/>
        </w:rPr>
        <w:t xml:space="preserve"> differences between </w:t>
      </w:r>
      <w:r w:rsidR="00403087">
        <w:rPr>
          <w:rFonts w:ascii="Segoe UI" w:eastAsia="Segoe UI" w:hAnsi="Segoe UI" w:cs="Segoe UI"/>
          <w:sz w:val="23"/>
          <w:szCs w:val="23"/>
        </w:rPr>
        <w:t xml:space="preserve">S3 </w:t>
      </w:r>
      <w:r w:rsidR="002E0F55" w:rsidRPr="1DB39378">
        <w:rPr>
          <w:rFonts w:ascii="Segoe UI" w:eastAsia="Segoe UI" w:hAnsi="Segoe UI" w:cs="Segoe UI"/>
          <w:sz w:val="23"/>
          <w:szCs w:val="23"/>
        </w:rPr>
        <w:t>F</w:t>
      </w:r>
      <w:r w:rsidR="009961C0" w:rsidRPr="1DB39378">
        <w:rPr>
          <w:rFonts w:ascii="Segoe UI" w:eastAsia="Segoe UI" w:hAnsi="Segoe UI" w:cs="Segoe UI"/>
          <w:sz w:val="23"/>
          <w:szCs w:val="23"/>
        </w:rPr>
        <w:t>ig and S</w:t>
      </w:r>
      <w:r w:rsidR="00403087">
        <w:rPr>
          <w:rFonts w:ascii="Segoe UI" w:eastAsia="Segoe UI" w:hAnsi="Segoe UI" w:cs="Segoe UI"/>
          <w:sz w:val="23"/>
          <w:szCs w:val="23"/>
        </w:rPr>
        <w:t xml:space="preserve">8 </w:t>
      </w:r>
      <w:r w:rsidR="009961C0" w:rsidRPr="1DB39378">
        <w:rPr>
          <w:rFonts w:ascii="Segoe UI" w:eastAsia="Segoe UI" w:hAnsi="Segoe UI" w:cs="Segoe UI"/>
          <w:sz w:val="23"/>
          <w:szCs w:val="23"/>
        </w:rPr>
        <w:t>T</w:t>
      </w:r>
      <w:r w:rsidR="00403087">
        <w:rPr>
          <w:rFonts w:ascii="Segoe UI" w:eastAsia="Segoe UI" w:hAnsi="Segoe UI" w:cs="Segoe UI"/>
          <w:sz w:val="23"/>
          <w:szCs w:val="23"/>
        </w:rPr>
        <w:t>able;</w:t>
      </w:r>
      <w:r w:rsidR="0012227A" w:rsidRPr="1DB39378">
        <w:rPr>
          <w:rFonts w:ascii="Segoe UI" w:eastAsia="Segoe UI" w:hAnsi="Segoe UI" w:cs="Segoe UI"/>
          <w:sz w:val="23"/>
          <w:szCs w:val="23"/>
        </w:rPr>
        <w:t xml:space="preserve"> i.e. the yellow </w:t>
      </w:r>
      <w:r w:rsidR="003E13FB">
        <w:rPr>
          <w:rFonts w:ascii="Segoe UI" w:eastAsia="Segoe UI" w:hAnsi="Segoe UI" w:cs="Segoe UI"/>
          <w:sz w:val="23"/>
          <w:szCs w:val="23"/>
        </w:rPr>
        <w:t xml:space="preserve">(now red) </w:t>
      </w:r>
      <w:r w:rsidR="00321646" w:rsidRPr="1DB39378">
        <w:rPr>
          <w:rFonts w:ascii="Segoe UI" w:eastAsia="Segoe UI" w:hAnsi="Segoe UI" w:cs="Segoe UI"/>
          <w:sz w:val="23"/>
          <w:szCs w:val="23"/>
        </w:rPr>
        <w:t xml:space="preserve">box in </w:t>
      </w:r>
      <w:r w:rsidR="00EF21C4">
        <w:rPr>
          <w:rFonts w:ascii="Segoe UI" w:eastAsia="Segoe UI" w:hAnsi="Segoe UI" w:cs="Segoe UI"/>
          <w:sz w:val="23"/>
          <w:szCs w:val="23"/>
        </w:rPr>
        <w:t xml:space="preserve">S2 </w:t>
      </w:r>
      <w:r w:rsidR="00C52F03" w:rsidRPr="1DB39378">
        <w:rPr>
          <w:rFonts w:ascii="Segoe UI" w:eastAsia="Segoe UI" w:hAnsi="Segoe UI" w:cs="Segoe UI"/>
          <w:sz w:val="23"/>
          <w:szCs w:val="23"/>
        </w:rPr>
        <w:t>Fig</w:t>
      </w:r>
      <w:r w:rsidR="00321646" w:rsidRPr="1DB39378">
        <w:rPr>
          <w:rFonts w:ascii="Segoe UI" w:eastAsia="Segoe UI" w:hAnsi="Segoe UI" w:cs="Segoe UI"/>
          <w:sz w:val="23"/>
          <w:szCs w:val="23"/>
        </w:rPr>
        <w:t xml:space="preserve"> refers to evidence of colocalization in the pancreas not liver as labelled</w:t>
      </w:r>
      <w:r w:rsidR="00D75DD8" w:rsidRPr="1DB39378">
        <w:rPr>
          <w:rFonts w:ascii="Segoe UI" w:eastAsia="Segoe UI" w:hAnsi="Segoe UI" w:cs="Segoe UI"/>
          <w:sz w:val="23"/>
          <w:szCs w:val="23"/>
        </w:rPr>
        <w:t xml:space="preserve">. We have created our own </w:t>
      </w:r>
      <w:r w:rsidR="0012227A" w:rsidRPr="1DB39378">
        <w:rPr>
          <w:rFonts w:ascii="Segoe UI" w:eastAsia="Segoe UI" w:hAnsi="Segoe UI" w:cs="Segoe UI"/>
          <w:sz w:val="23"/>
          <w:szCs w:val="23"/>
        </w:rPr>
        <w:t xml:space="preserve">custom </w:t>
      </w:r>
      <w:r w:rsidR="009154F4" w:rsidRPr="1DB39378">
        <w:rPr>
          <w:rFonts w:ascii="Segoe UI" w:eastAsia="Segoe UI" w:hAnsi="Segoe UI" w:cs="Segoe UI"/>
          <w:sz w:val="23"/>
          <w:szCs w:val="23"/>
        </w:rPr>
        <w:t>output plot</w:t>
      </w:r>
      <w:r w:rsidR="00A9670F" w:rsidRPr="1DB39378">
        <w:rPr>
          <w:rFonts w:ascii="Segoe UI" w:eastAsia="Segoe UI" w:hAnsi="Segoe UI" w:cs="Segoe UI"/>
          <w:sz w:val="23"/>
          <w:szCs w:val="23"/>
        </w:rPr>
        <w:t xml:space="preserve"> from the data now to illustrate the </w:t>
      </w:r>
      <w:r w:rsidR="00321646" w:rsidRPr="1DB39378">
        <w:rPr>
          <w:rFonts w:ascii="Segoe UI" w:eastAsia="Segoe UI" w:hAnsi="Segoe UI" w:cs="Segoe UI"/>
          <w:sz w:val="23"/>
          <w:szCs w:val="23"/>
        </w:rPr>
        <w:t xml:space="preserve">correct </w:t>
      </w:r>
      <w:r w:rsidR="00A9670F" w:rsidRPr="1DB39378">
        <w:rPr>
          <w:rFonts w:ascii="Segoe UI" w:eastAsia="Segoe UI" w:hAnsi="Segoe UI" w:cs="Segoe UI"/>
          <w:sz w:val="23"/>
          <w:szCs w:val="23"/>
        </w:rPr>
        <w:t>results for this locus</w:t>
      </w:r>
      <w:r w:rsidR="0012227A" w:rsidRPr="1DB39378">
        <w:rPr>
          <w:rFonts w:ascii="Segoe UI" w:eastAsia="Segoe UI" w:hAnsi="Segoe UI" w:cs="Segoe UI"/>
          <w:sz w:val="23"/>
          <w:szCs w:val="23"/>
        </w:rPr>
        <w:t xml:space="preserve"> and this replaces the original S3</w:t>
      </w:r>
      <w:r w:rsidR="00EF21C4">
        <w:rPr>
          <w:rFonts w:ascii="Segoe UI" w:eastAsia="Segoe UI" w:hAnsi="Segoe UI" w:cs="Segoe UI"/>
          <w:sz w:val="23"/>
          <w:szCs w:val="23"/>
        </w:rPr>
        <w:t xml:space="preserve"> Fig</w:t>
      </w:r>
      <w:r w:rsidR="00F97DD4">
        <w:rPr>
          <w:rFonts w:ascii="Segoe UI" w:eastAsia="Segoe UI" w:hAnsi="Segoe UI" w:cs="Segoe UI"/>
          <w:sz w:val="23"/>
          <w:szCs w:val="23"/>
        </w:rPr>
        <w:t xml:space="preserve"> as </w:t>
      </w:r>
      <w:r w:rsidR="0089442E">
        <w:rPr>
          <w:rFonts w:ascii="Segoe UI" w:eastAsia="Segoe UI" w:hAnsi="Segoe UI" w:cs="Segoe UI"/>
          <w:sz w:val="23"/>
          <w:szCs w:val="23"/>
        </w:rPr>
        <w:t xml:space="preserve">(A) in </w:t>
      </w:r>
      <w:r w:rsidR="00EF21C4">
        <w:rPr>
          <w:rFonts w:ascii="Segoe UI" w:eastAsia="Segoe UI" w:hAnsi="Segoe UI" w:cs="Segoe UI"/>
          <w:sz w:val="23"/>
          <w:szCs w:val="23"/>
        </w:rPr>
        <w:t>S2</w:t>
      </w:r>
      <w:r w:rsidR="0089442E">
        <w:rPr>
          <w:rFonts w:ascii="Segoe UI" w:eastAsia="Segoe UI" w:hAnsi="Segoe UI" w:cs="Segoe UI"/>
          <w:sz w:val="23"/>
          <w:szCs w:val="23"/>
        </w:rPr>
        <w:t xml:space="preserve"> </w:t>
      </w:r>
      <w:r w:rsidR="00F97DD4">
        <w:rPr>
          <w:rFonts w:ascii="Segoe UI" w:eastAsia="Segoe UI" w:hAnsi="Segoe UI" w:cs="Segoe UI"/>
          <w:sz w:val="23"/>
          <w:szCs w:val="23"/>
        </w:rPr>
        <w:t>Fig</w:t>
      </w:r>
      <w:r w:rsidR="00A9670F" w:rsidRPr="1DB39378">
        <w:rPr>
          <w:rFonts w:ascii="Segoe UI" w:eastAsia="Segoe UI" w:hAnsi="Segoe UI" w:cs="Segoe UI"/>
          <w:sz w:val="23"/>
          <w:szCs w:val="23"/>
        </w:rPr>
        <w:t>.</w:t>
      </w:r>
      <w:r w:rsidR="003E13FB">
        <w:rPr>
          <w:rFonts w:ascii="Segoe UI" w:eastAsia="Segoe UI" w:hAnsi="Segoe UI" w:cs="Segoe UI"/>
          <w:sz w:val="23"/>
          <w:szCs w:val="23"/>
        </w:rPr>
        <w:t xml:space="preserve"> We have also </w:t>
      </w:r>
      <w:r w:rsidR="0089341B">
        <w:rPr>
          <w:rFonts w:ascii="Segoe UI" w:eastAsia="Segoe UI" w:hAnsi="Segoe UI" w:cs="Segoe UI"/>
          <w:sz w:val="23"/>
          <w:szCs w:val="23"/>
        </w:rPr>
        <w:t xml:space="preserve">produced the same </w:t>
      </w:r>
      <w:r w:rsidR="0089341B">
        <w:rPr>
          <w:rFonts w:ascii="Segoe UI" w:eastAsia="Segoe UI" w:hAnsi="Segoe UI" w:cs="Segoe UI"/>
          <w:sz w:val="23"/>
          <w:szCs w:val="23"/>
        </w:rPr>
        <w:lastRenderedPageBreak/>
        <w:t>figure for the other significant colocalised gene signal</w:t>
      </w:r>
      <w:r w:rsidR="0089442E">
        <w:rPr>
          <w:rFonts w:ascii="Segoe UI" w:eastAsia="Segoe UI" w:hAnsi="Segoe UI" w:cs="Segoe UI"/>
          <w:sz w:val="23"/>
          <w:szCs w:val="23"/>
        </w:rPr>
        <w:t>,</w:t>
      </w:r>
      <w:r w:rsidR="0089341B">
        <w:rPr>
          <w:rFonts w:ascii="Segoe UI" w:eastAsia="Segoe UI" w:hAnsi="Segoe UI" w:cs="Segoe UI"/>
          <w:sz w:val="23"/>
          <w:szCs w:val="23"/>
        </w:rPr>
        <w:t xml:space="preserve"> which now is presented as </w:t>
      </w:r>
      <w:r w:rsidR="0089442E">
        <w:rPr>
          <w:rFonts w:ascii="Segoe UI" w:eastAsia="Segoe UI" w:hAnsi="Segoe UI" w:cs="Segoe UI"/>
          <w:sz w:val="23"/>
          <w:szCs w:val="23"/>
        </w:rPr>
        <w:t>(B)</w:t>
      </w:r>
      <w:r w:rsidR="00472B84">
        <w:rPr>
          <w:rFonts w:ascii="Segoe UI" w:eastAsia="Segoe UI" w:hAnsi="Segoe UI" w:cs="Segoe UI"/>
          <w:sz w:val="23"/>
          <w:szCs w:val="23"/>
        </w:rPr>
        <w:t xml:space="preserve"> in S2 </w:t>
      </w:r>
      <w:r w:rsidR="0089341B">
        <w:rPr>
          <w:rFonts w:ascii="Segoe UI" w:eastAsia="Segoe UI" w:hAnsi="Segoe UI" w:cs="Segoe UI"/>
          <w:sz w:val="23"/>
          <w:szCs w:val="23"/>
        </w:rPr>
        <w:t>Fig.</w:t>
      </w:r>
      <w:r w:rsidR="00C52F03" w:rsidRPr="1DB39378">
        <w:rPr>
          <w:rFonts w:ascii="Segoe UI" w:eastAsia="Segoe UI" w:hAnsi="Segoe UI" w:cs="Segoe UI"/>
          <w:sz w:val="23"/>
          <w:szCs w:val="23"/>
        </w:rPr>
        <w:t xml:space="preserve"> </w:t>
      </w:r>
    </w:p>
    <w:p w14:paraId="6563A6DC" w14:textId="1DF95E12" w:rsidR="00321646" w:rsidRDefault="00C634A0" w:rsidP="00527ACC">
      <w:pPr>
        <w:shd w:val="clear" w:color="auto" w:fill="FFFFFF"/>
        <w:spacing w:before="100" w:beforeAutospacing="1" w:after="100" w:afterAutospacing="1" w:line="240" w:lineRule="auto"/>
        <w:rPr>
          <w:rFonts w:ascii="Segoe UI" w:eastAsia="Segoe UI" w:hAnsi="Segoe UI" w:cs="Segoe UI"/>
          <w:sz w:val="21"/>
          <w:szCs w:val="21"/>
        </w:rPr>
      </w:pPr>
      <w:r>
        <w:rPr>
          <w:rFonts w:ascii="Segoe UI" w:eastAsia="Segoe UI" w:hAnsi="Segoe UI" w:cs="Segoe UI"/>
          <w:sz w:val="21"/>
          <w:szCs w:val="21"/>
        </w:rPr>
        <w:t xml:space="preserve"> </w:t>
      </w:r>
    </w:p>
    <w:p w14:paraId="36ACCF98" w14:textId="1687D12C" w:rsidR="00527ACC" w:rsidRPr="009740FA" w:rsidRDefault="00527ACC" w:rsidP="009740FA">
      <w:pPr>
        <w:shd w:val="clear" w:color="auto" w:fill="FFFFFF"/>
        <w:spacing w:before="100" w:beforeAutospacing="1" w:after="100" w:afterAutospacing="1" w:line="240" w:lineRule="auto"/>
        <w:jc w:val="both"/>
        <w:rPr>
          <w:rFonts w:ascii="Segoe UI" w:eastAsia="Times New Roman" w:hAnsi="Segoe UI" w:cs="Segoe UI"/>
          <w:b/>
          <w:bCs/>
          <w:color w:val="201F1E"/>
          <w:sz w:val="23"/>
          <w:szCs w:val="23"/>
          <w:lang w:eastAsia="en-GB"/>
        </w:rPr>
      </w:pPr>
      <w:r w:rsidRPr="009740FA">
        <w:rPr>
          <w:rFonts w:ascii="Segoe UI" w:eastAsia="Times New Roman" w:hAnsi="Segoe UI" w:cs="Segoe UI"/>
          <w:b/>
          <w:bCs/>
          <w:color w:val="201F1E"/>
          <w:sz w:val="23"/>
          <w:szCs w:val="23"/>
          <w:lang w:eastAsia="en-GB"/>
        </w:rPr>
        <w:t>Reviewer #6: The authors should validate the a selection of SNPs identified to ensure the conclusion is sound. It is not clear that the normal cohort is classified as obese or not. This could potentially impact the findings.</w:t>
      </w:r>
    </w:p>
    <w:p w14:paraId="6B8791CD" w14:textId="2D09532C" w:rsidR="7F309EDF" w:rsidRDefault="7F309EDF" w:rsidP="009740FA">
      <w:pPr>
        <w:shd w:val="clear" w:color="auto" w:fill="FFFFFF" w:themeFill="background1"/>
        <w:spacing w:beforeAutospacing="1" w:afterAutospacing="1" w:line="240" w:lineRule="auto"/>
        <w:jc w:val="both"/>
        <w:rPr>
          <w:rFonts w:ascii="Segoe UI" w:eastAsia="Times New Roman" w:hAnsi="Segoe UI" w:cs="Segoe UI"/>
          <w:color w:val="201F1E"/>
          <w:sz w:val="23"/>
          <w:szCs w:val="23"/>
          <w:lang w:eastAsia="en-GB"/>
        </w:rPr>
      </w:pPr>
      <w:r w:rsidRPr="7F309EDF">
        <w:rPr>
          <w:rFonts w:ascii="Segoe UI" w:eastAsia="Times New Roman" w:hAnsi="Segoe UI" w:cs="Segoe UI"/>
          <w:color w:val="201F1E"/>
          <w:sz w:val="23"/>
          <w:szCs w:val="23"/>
          <w:lang w:eastAsia="en-GB"/>
        </w:rPr>
        <w:t xml:space="preserve">Answer: We thank the reviewer for their comment, however, after discussion with the </w:t>
      </w:r>
      <w:r w:rsidR="005F0BF9">
        <w:rPr>
          <w:rFonts w:ascii="Segoe UI" w:eastAsia="Times New Roman" w:hAnsi="Segoe UI" w:cs="Segoe UI"/>
          <w:color w:val="201F1E"/>
          <w:sz w:val="23"/>
          <w:szCs w:val="23"/>
          <w:lang w:eastAsia="en-GB"/>
        </w:rPr>
        <w:t xml:space="preserve">PLoS ONE </w:t>
      </w:r>
      <w:r w:rsidRPr="7F309EDF">
        <w:rPr>
          <w:rFonts w:ascii="Segoe UI" w:eastAsia="Times New Roman" w:hAnsi="Segoe UI" w:cs="Segoe UI"/>
          <w:color w:val="201F1E"/>
          <w:sz w:val="23"/>
          <w:szCs w:val="23"/>
          <w:lang w:eastAsia="en-GB"/>
        </w:rPr>
        <w:t xml:space="preserve">editorial team, </w:t>
      </w:r>
      <w:r w:rsidR="005F0BF9">
        <w:rPr>
          <w:rFonts w:ascii="Segoe UI" w:eastAsia="Times New Roman" w:hAnsi="Segoe UI" w:cs="Segoe UI"/>
          <w:color w:val="201F1E"/>
          <w:sz w:val="23"/>
          <w:szCs w:val="23"/>
          <w:lang w:eastAsia="en-GB"/>
        </w:rPr>
        <w:t xml:space="preserve">we </w:t>
      </w:r>
      <w:r w:rsidRPr="7F309EDF">
        <w:rPr>
          <w:rFonts w:ascii="Segoe UI" w:eastAsia="Times New Roman" w:hAnsi="Segoe UI" w:cs="Segoe UI"/>
          <w:color w:val="201F1E"/>
          <w:sz w:val="23"/>
          <w:szCs w:val="23"/>
          <w:lang w:eastAsia="en-GB"/>
        </w:rPr>
        <w:t>do not feel that this is essential given the technologies used in this study. The findings reported in this paper are suggestive only, and hopefully in the future additional replication series will be identified to validate the specific associations.</w:t>
      </w:r>
    </w:p>
    <w:sectPr w:rsidR="7F309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ACC"/>
    <w:rsid w:val="000677CC"/>
    <w:rsid w:val="000737FF"/>
    <w:rsid w:val="000A406E"/>
    <w:rsid w:val="000C0164"/>
    <w:rsid w:val="000F2DD0"/>
    <w:rsid w:val="000F5257"/>
    <w:rsid w:val="00103E59"/>
    <w:rsid w:val="0012227A"/>
    <w:rsid w:val="00125ECA"/>
    <w:rsid w:val="00130D08"/>
    <w:rsid w:val="00153FFD"/>
    <w:rsid w:val="00186CDE"/>
    <w:rsid w:val="001929B9"/>
    <w:rsid w:val="001C0F29"/>
    <w:rsid w:val="001E4C19"/>
    <w:rsid w:val="001F1818"/>
    <w:rsid w:val="001F67F4"/>
    <w:rsid w:val="002201A7"/>
    <w:rsid w:val="00234624"/>
    <w:rsid w:val="002E0F55"/>
    <w:rsid w:val="002E5988"/>
    <w:rsid w:val="0030699E"/>
    <w:rsid w:val="00321646"/>
    <w:rsid w:val="003276E1"/>
    <w:rsid w:val="003376ED"/>
    <w:rsid w:val="003546FA"/>
    <w:rsid w:val="003549A2"/>
    <w:rsid w:val="0036742D"/>
    <w:rsid w:val="0037579F"/>
    <w:rsid w:val="003809AC"/>
    <w:rsid w:val="00391AD1"/>
    <w:rsid w:val="00391AFC"/>
    <w:rsid w:val="003E13FB"/>
    <w:rsid w:val="003F3EBF"/>
    <w:rsid w:val="003F5DF5"/>
    <w:rsid w:val="00403087"/>
    <w:rsid w:val="0041293E"/>
    <w:rsid w:val="0043112D"/>
    <w:rsid w:val="00441ED4"/>
    <w:rsid w:val="00442AE2"/>
    <w:rsid w:val="00450769"/>
    <w:rsid w:val="00472B84"/>
    <w:rsid w:val="004744D8"/>
    <w:rsid w:val="00482D1E"/>
    <w:rsid w:val="00491DBE"/>
    <w:rsid w:val="004B5A3A"/>
    <w:rsid w:val="004C3C9B"/>
    <w:rsid w:val="004E7EA9"/>
    <w:rsid w:val="00527ACC"/>
    <w:rsid w:val="00533A2B"/>
    <w:rsid w:val="00543EFF"/>
    <w:rsid w:val="005734FF"/>
    <w:rsid w:val="005F0BF9"/>
    <w:rsid w:val="00603208"/>
    <w:rsid w:val="006664ED"/>
    <w:rsid w:val="00681839"/>
    <w:rsid w:val="00695A8E"/>
    <w:rsid w:val="00722221"/>
    <w:rsid w:val="00722486"/>
    <w:rsid w:val="00741A7D"/>
    <w:rsid w:val="00744668"/>
    <w:rsid w:val="007510B0"/>
    <w:rsid w:val="00771D63"/>
    <w:rsid w:val="007C437C"/>
    <w:rsid w:val="007E17B0"/>
    <w:rsid w:val="007E7959"/>
    <w:rsid w:val="008520DB"/>
    <w:rsid w:val="00861C43"/>
    <w:rsid w:val="0089341B"/>
    <w:rsid w:val="0089442E"/>
    <w:rsid w:val="008B118D"/>
    <w:rsid w:val="008B40AE"/>
    <w:rsid w:val="008C0BBE"/>
    <w:rsid w:val="008D1321"/>
    <w:rsid w:val="00904DFD"/>
    <w:rsid w:val="0090673D"/>
    <w:rsid w:val="00908B61"/>
    <w:rsid w:val="009154F4"/>
    <w:rsid w:val="009252F6"/>
    <w:rsid w:val="00930797"/>
    <w:rsid w:val="0093215B"/>
    <w:rsid w:val="009740FA"/>
    <w:rsid w:val="0098473E"/>
    <w:rsid w:val="00991308"/>
    <w:rsid w:val="009961C0"/>
    <w:rsid w:val="009D7721"/>
    <w:rsid w:val="00A31EE5"/>
    <w:rsid w:val="00A6745A"/>
    <w:rsid w:val="00A876AC"/>
    <w:rsid w:val="00A91B68"/>
    <w:rsid w:val="00A9670F"/>
    <w:rsid w:val="00AA379E"/>
    <w:rsid w:val="00AD10A3"/>
    <w:rsid w:val="00AD1881"/>
    <w:rsid w:val="00AE081F"/>
    <w:rsid w:val="00AF479E"/>
    <w:rsid w:val="00B55701"/>
    <w:rsid w:val="00B97249"/>
    <w:rsid w:val="00BA365D"/>
    <w:rsid w:val="00C00BD6"/>
    <w:rsid w:val="00C52F03"/>
    <w:rsid w:val="00C634A0"/>
    <w:rsid w:val="00C93B61"/>
    <w:rsid w:val="00C96064"/>
    <w:rsid w:val="00CD348F"/>
    <w:rsid w:val="00CE315C"/>
    <w:rsid w:val="00D40B7D"/>
    <w:rsid w:val="00D53E4E"/>
    <w:rsid w:val="00D75DD8"/>
    <w:rsid w:val="00D97587"/>
    <w:rsid w:val="00DB0121"/>
    <w:rsid w:val="00DD6230"/>
    <w:rsid w:val="00E27772"/>
    <w:rsid w:val="00E32F65"/>
    <w:rsid w:val="00E635C9"/>
    <w:rsid w:val="00EC474B"/>
    <w:rsid w:val="00ED0C35"/>
    <w:rsid w:val="00EF21C4"/>
    <w:rsid w:val="00F46674"/>
    <w:rsid w:val="00F859E1"/>
    <w:rsid w:val="00F9013B"/>
    <w:rsid w:val="00F9444C"/>
    <w:rsid w:val="00F97DD4"/>
    <w:rsid w:val="00FE1201"/>
    <w:rsid w:val="0193E378"/>
    <w:rsid w:val="021A4F07"/>
    <w:rsid w:val="03168B7C"/>
    <w:rsid w:val="04F02F8F"/>
    <w:rsid w:val="0551EFC9"/>
    <w:rsid w:val="05B4A57B"/>
    <w:rsid w:val="06EDC02A"/>
    <w:rsid w:val="07A8A49C"/>
    <w:rsid w:val="093AC20A"/>
    <w:rsid w:val="09918B48"/>
    <w:rsid w:val="0AD6926B"/>
    <w:rsid w:val="0B5E1031"/>
    <w:rsid w:val="0C7262CC"/>
    <w:rsid w:val="1000CCCC"/>
    <w:rsid w:val="1020467D"/>
    <w:rsid w:val="1245E062"/>
    <w:rsid w:val="124A6D12"/>
    <w:rsid w:val="1489BE31"/>
    <w:rsid w:val="157D8124"/>
    <w:rsid w:val="182B5862"/>
    <w:rsid w:val="18A9EE31"/>
    <w:rsid w:val="18B521E6"/>
    <w:rsid w:val="1B268654"/>
    <w:rsid w:val="1B62F924"/>
    <w:rsid w:val="1CC256B5"/>
    <w:rsid w:val="1CE6B7EB"/>
    <w:rsid w:val="1CFEC985"/>
    <w:rsid w:val="1DB39378"/>
    <w:rsid w:val="1E104F71"/>
    <w:rsid w:val="1F4F63D9"/>
    <w:rsid w:val="214F18DC"/>
    <w:rsid w:val="21D23AA8"/>
    <w:rsid w:val="23213131"/>
    <w:rsid w:val="2422D4FC"/>
    <w:rsid w:val="24BD0192"/>
    <w:rsid w:val="250D9A2C"/>
    <w:rsid w:val="2658D1F3"/>
    <w:rsid w:val="26A5ABCB"/>
    <w:rsid w:val="27B9FE66"/>
    <w:rsid w:val="2818048D"/>
    <w:rsid w:val="28B21D53"/>
    <w:rsid w:val="2938C0CC"/>
    <w:rsid w:val="29B3D4EE"/>
    <w:rsid w:val="29DD4C8D"/>
    <w:rsid w:val="2A986D72"/>
    <w:rsid w:val="2BB16116"/>
    <w:rsid w:val="2EB8AB36"/>
    <w:rsid w:val="32AB6CDD"/>
    <w:rsid w:val="34CF6A90"/>
    <w:rsid w:val="3759F75B"/>
    <w:rsid w:val="3778870E"/>
    <w:rsid w:val="391AAE61"/>
    <w:rsid w:val="3B3EAC14"/>
    <w:rsid w:val="3DC938DF"/>
    <w:rsid w:val="3E764CD6"/>
    <w:rsid w:val="3F39E442"/>
    <w:rsid w:val="3F650940"/>
    <w:rsid w:val="3FA96996"/>
    <w:rsid w:val="400659F2"/>
    <w:rsid w:val="4125C046"/>
    <w:rsid w:val="46009980"/>
    <w:rsid w:val="47048087"/>
    <w:rsid w:val="48251CA2"/>
    <w:rsid w:val="4829A952"/>
    <w:rsid w:val="4C87EC9E"/>
    <w:rsid w:val="4CFD1A75"/>
    <w:rsid w:val="4DE74A2F"/>
    <w:rsid w:val="4EDEDDE4"/>
    <w:rsid w:val="4F177FF2"/>
    <w:rsid w:val="4F831A90"/>
    <w:rsid w:val="4F86EB52"/>
    <w:rsid w:val="50B35053"/>
    <w:rsid w:val="52F72E22"/>
    <w:rsid w:val="53F0BBF0"/>
    <w:rsid w:val="55C8CCAF"/>
    <w:rsid w:val="5A4220FF"/>
    <w:rsid w:val="5B024007"/>
    <w:rsid w:val="5BDDF160"/>
    <w:rsid w:val="5F2DA3BC"/>
    <w:rsid w:val="6077A9B2"/>
    <w:rsid w:val="62C149F8"/>
    <w:rsid w:val="640114DF"/>
    <w:rsid w:val="65009B17"/>
    <w:rsid w:val="659AC390"/>
    <w:rsid w:val="65F45E0A"/>
    <w:rsid w:val="65F74507"/>
    <w:rsid w:val="66E6EB36"/>
    <w:rsid w:val="67D45737"/>
    <w:rsid w:val="684277E9"/>
    <w:rsid w:val="68A34C0B"/>
    <w:rsid w:val="68E10614"/>
    <w:rsid w:val="6B9D633A"/>
    <w:rsid w:val="6D5E1A40"/>
    <w:rsid w:val="6DF3266F"/>
    <w:rsid w:val="6DFF6FEF"/>
    <w:rsid w:val="6EEE2C59"/>
    <w:rsid w:val="7089FCBA"/>
    <w:rsid w:val="713710B1"/>
    <w:rsid w:val="7225CD1B"/>
    <w:rsid w:val="73980E17"/>
    <w:rsid w:val="73CD5BC4"/>
    <w:rsid w:val="7589BC99"/>
    <w:rsid w:val="77258CFA"/>
    <w:rsid w:val="7F309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E4B5"/>
  <w15:chartTrackingRefBased/>
  <w15:docId w15:val="{BB5DAD96-57CF-4933-B39F-CDDC7C70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7AC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527ACC"/>
    <w:rPr>
      <w:color w:val="0000FF"/>
      <w:u w:val="single"/>
    </w:rPr>
  </w:style>
  <w:style w:type="character" w:styleId="CommentReference">
    <w:name w:val="annotation reference"/>
    <w:basedOn w:val="DefaultParagraphFont"/>
    <w:uiPriority w:val="99"/>
    <w:semiHidden/>
    <w:unhideWhenUsed/>
    <w:rsid w:val="00F46674"/>
    <w:rPr>
      <w:sz w:val="16"/>
      <w:szCs w:val="16"/>
    </w:rPr>
  </w:style>
  <w:style w:type="paragraph" w:styleId="CommentText">
    <w:name w:val="annotation text"/>
    <w:basedOn w:val="Normal"/>
    <w:link w:val="CommentTextChar"/>
    <w:uiPriority w:val="99"/>
    <w:semiHidden/>
    <w:unhideWhenUsed/>
    <w:rsid w:val="00F46674"/>
    <w:pPr>
      <w:spacing w:line="240" w:lineRule="auto"/>
    </w:pPr>
    <w:rPr>
      <w:sz w:val="20"/>
      <w:szCs w:val="20"/>
    </w:rPr>
  </w:style>
  <w:style w:type="character" w:customStyle="1" w:styleId="CommentTextChar">
    <w:name w:val="Comment Text Char"/>
    <w:basedOn w:val="DefaultParagraphFont"/>
    <w:link w:val="CommentText"/>
    <w:uiPriority w:val="99"/>
    <w:semiHidden/>
    <w:rsid w:val="00F46674"/>
    <w:rPr>
      <w:sz w:val="20"/>
      <w:szCs w:val="20"/>
    </w:rPr>
  </w:style>
  <w:style w:type="paragraph" w:styleId="CommentSubject">
    <w:name w:val="annotation subject"/>
    <w:basedOn w:val="CommentText"/>
    <w:next w:val="CommentText"/>
    <w:link w:val="CommentSubjectChar"/>
    <w:uiPriority w:val="99"/>
    <w:semiHidden/>
    <w:unhideWhenUsed/>
    <w:rsid w:val="00F46674"/>
    <w:rPr>
      <w:b/>
      <w:bCs/>
    </w:rPr>
  </w:style>
  <w:style w:type="character" w:customStyle="1" w:styleId="CommentSubjectChar">
    <w:name w:val="Comment Subject Char"/>
    <w:basedOn w:val="CommentTextChar"/>
    <w:link w:val="CommentSubject"/>
    <w:uiPriority w:val="99"/>
    <w:semiHidden/>
    <w:rsid w:val="00F466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3648622">
      <w:bodyDiv w:val="1"/>
      <w:marLeft w:val="0"/>
      <w:marRight w:val="0"/>
      <w:marTop w:val="0"/>
      <w:marBottom w:val="0"/>
      <w:divBdr>
        <w:top w:val="none" w:sz="0" w:space="0" w:color="auto"/>
        <w:left w:val="none" w:sz="0" w:space="0" w:color="auto"/>
        <w:bottom w:val="none" w:sz="0" w:space="0" w:color="auto"/>
        <w:right w:val="none" w:sz="0" w:space="0" w:color="auto"/>
      </w:divBdr>
    </w:div>
    <w:div w:id="2033533366">
      <w:bodyDiv w:val="1"/>
      <w:marLeft w:val="0"/>
      <w:marRight w:val="0"/>
      <w:marTop w:val="0"/>
      <w:marBottom w:val="0"/>
      <w:divBdr>
        <w:top w:val="none" w:sz="0" w:space="0" w:color="auto"/>
        <w:left w:val="none" w:sz="0" w:space="0" w:color="auto"/>
        <w:bottom w:val="none" w:sz="0" w:space="0" w:color="auto"/>
        <w:right w:val="none" w:sz="0" w:space="0" w:color="auto"/>
      </w:divBdr>
      <w:divsChild>
        <w:div w:id="1826555005">
          <w:marLeft w:val="0"/>
          <w:marRight w:val="0"/>
          <w:marTop w:val="0"/>
          <w:marBottom w:val="0"/>
          <w:divBdr>
            <w:top w:val="none" w:sz="0" w:space="0" w:color="auto"/>
            <w:left w:val="none" w:sz="0" w:space="0" w:color="auto"/>
            <w:bottom w:val="none" w:sz="0" w:space="0" w:color="auto"/>
            <w:right w:val="none" w:sz="0" w:space="0" w:color="auto"/>
          </w:divBdr>
        </w:div>
        <w:div w:id="1096558277">
          <w:marLeft w:val="0"/>
          <w:marRight w:val="0"/>
          <w:marTop w:val="0"/>
          <w:marBottom w:val="0"/>
          <w:divBdr>
            <w:top w:val="none" w:sz="0" w:space="0" w:color="auto"/>
            <w:left w:val="none" w:sz="0" w:space="0" w:color="auto"/>
            <w:bottom w:val="none" w:sz="0" w:space="0" w:color="auto"/>
            <w:right w:val="none" w:sz="0" w:space="0" w:color="auto"/>
          </w:divBdr>
        </w:div>
        <w:div w:id="15365790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f24363f-9380-4a08-91e6-1ad17e08f3d7">
      <Terms xmlns="http://schemas.microsoft.com/office/infopath/2007/PartnerControls"/>
    </lcf76f155ced4ddcb4097134ff3c332f>
    <TaxCatchAll xmlns="53d0017c-afc0-476d-af8b-981daa944db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79AADB6544314BB38A912641535788" ma:contentTypeVersion="16" ma:contentTypeDescription="Create a new document." ma:contentTypeScope="" ma:versionID="d11bfdd0c7992b67b491b52e5026c765">
  <xsd:schema xmlns:xsd="http://www.w3.org/2001/XMLSchema" xmlns:xs="http://www.w3.org/2001/XMLSchema" xmlns:p="http://schemas.microsoft.com/office/2006/metadata/properties" xmlns:ns2="af24363f-9380-4a08-91e6-1ad17e08f3d7" xmlns:ns3="53d0017c-afc0-476d-af8b-981daa944db8" targetNamespace="http://schemas.microsoft.com/office/2006/metadata/properties" ma:root="true" ma:fieldsID="487f11b4e322b3b45319e219a1e732a2" ns2:_="" ns3:_="">
    <xsd:import namespace="af24363f-9380-4a08-91e6-1ad17e08f3d7"/>
    <xsd:import namespace="53d0017c-afc0-476d-af8b-981daa944d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24363f-9380-4a08-91e6-1ad17e08f3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d35eded-c962-4fdb-b4f4-640f1880964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d0017c-afc0-476d-af8b-981daa944db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dc4c933-f888-40c7-bfd3-63d27df85d54}" ma:internalName="TaxCatchAll" ma:showField="CatchAllData" ma:web="53d0017c-afc0-476d-af8b-981daa944d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3648EB-4713-481C-8F54-D587F86A2968}">
  <ds:schemaRefs>
    <ds:schemaRef ds:uri="http://schemas.microsoft.com/office/2006/metadata/properties"/>
    <ds:schemaRef ds:uri="http://schemas.microsoft.com/office/infopath/2007/PartnerControls"/>
    <ds:schemaRef ds:uri="af24363f-9380-4a08-91e6-1ad17e08f3d7"/>
    <ds:schemaRef ds:uri="53d0017c-afc0-476d-af8b-981daa944db8"/>
  </ds:schemaRefs>
</ds:datastoreItem>
</file>

<file path=customXml/itemProps2.xml><?xml version="1.0" encoding="utf-8"?>
<ds:datastoreItem xmlns:ds="http://schemas.openxmlformats.org/officeDocument/2006/customXml" ds:itemID="{36D636F6-9B0B-4B77-88D9-7E0E0CE451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24363f-9380-4a08-91e6-1ad17e08f3d7"/>
    <ds:schemaRef ds:uri="53d0017c-afc0-476d-af8b-981daa944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DB4041-D28E-4453-83E7-1C98444F41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839</Words>
  <Characters>4783</Characters>
  <Application>Microsoft Office Word</Application>
  <DocSecurity>0</DocSecurity>
  <Lines>39</Lines>
  <Paragraphs>11</Paragraphs>
  <ScaleCrop>false</ScaleCrop>
  <Company>St Georges, University of London</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 Ostergaard</dc:creator>
  <cp:keywords/>
  <dc:description/>
  <cp:lastModifiedBy>Pia Ostergaard</cp:lastModifiedBy>
  <cp:revision>126</cp:revision>
  <dcterms:created xsi:type="dcterms:W3CDTF">2022-07-06T07:56:00Z</dcterms:created>
  <dcterms:modified xsi:type="dcterms:W3CDTF">2022-08-16T08:53:00Z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0x0101008379AADB6544314BB38A912641535788</vt:lpwstr>
  </property>
  <property fmtid="{D5CDD505-2E9C-101B-9397-08002B2CF9AE}" pid="3" name="MediaServiceImageTags">
    <vt:lpwstr/>
  </property>
</Properties>
</file>