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Cambria" w:hAnsi="Cambria"/>
          <w:b/>
          <w:color w:val="17365D"/>
          <w:sz w:val="56"/>
        </w:rPr>
        <w:t>ServiceDesk</w:t>
      </w:r>
    </w:p>
    <w:p>
      <w:pPr>
        <w:jc w:val="center"/>
      </w:pPr>
      <w:r>
        <w:rPr>
          <w:rFonts w:ascii="Cambria" w:hAnsi="Cambria"/>
          <w:b/>
          <w:color w:val="2F5597"/>
          <w:sz w:val="40"/>
        </w:rPr>
        <w:t>Stage 0 - Discovery Report</w:t>
      </w:r>
    </w:p>
    <w:p>
      <w:pPr>
        <w:jc w:val="center"/>
      </w:pPr>
      <w:r>
        <w:rPr>
          <w:rFonts w:ascii="Cambria" w:hAnsi="Cambria"/>
          <w:i/>
          <w:color w:val="555555"/>
          <w:sz w:val="26"/>
        </w:rPr>
        <w:t>Base de trabajo para definición de requerimientos</w:t>
      </w:r>
    </w:p>
    <w:p>
      <w:pPr>
        <w:spacing w:before="900"/>
        <w:jc w:val="center"/>
      </w:pPr>
      <w:r>
        <w:rPr>
          <w:rFonts w:ascii="Cambria" w:hAnsi="Cambria"/>
          <w:b/>
          <w:sz w:val="30"/>
        </w:rPr>
        <w:t>ACME</w:t>
      </w:r>
    </w:p>
    <w:p>
      <w:pPr>
        <w:jc w:val="center"/>
      </w:pPr>
      <w:r>
        <w:rPr>
          <w:rFonts w:ascii="Cambria" w:hAnsi="Cambria"/>
          <w:color w:val="666666"/>
          <w:sz w:val="22"/>
        </w:rPr>
        <w:t>Versión 0.1 | 19 de agosto de 2026</w:t>
      </w:r>
    </w:p>
    <w:p>
      <w:pPr>
        <w:spacing w:before="1500"/>
        <w:jc w:val="center"/>
      </w:pPr>
      <w:r>
        <w:rPr>
          <w:rFonts w:ascii="Cambria" w:hAnsi="Cambria"/>
          <w:b/>
          <w:color w:val="9C0006"/>
          <w:sz w:val="21"/>
        </w:rPr>
        <w:t>Estado: Borrador de Discovery - listo para consolidación y Requirements</w:t>
      </w:r>
    </w:p>
    <w:p>
      <w:r>
        <w:br w:type="page"/>
      </w:r>
    </w:p>
    <w:p>
      <w:pPr>
        <w:pStyle w:val="Heading1"/>
      </w:pPr>
      <w:r>
        <w:t>Control del documento</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160"/>
            <w:shd w:fill="17365D"/>
            <w:tcMar>
              <w:top w:w="70" w:type="dxa"/>
              <w:start w:w="70" w:type="dxa"/>
              <w:bottom w:w="70" w:type="dxa"/>
              <w:end w:w="70" w:type="dxa"/>
            </w:tcMar>
            <w:vAlign w:val="center"/>
          </w:tcPr>
          <w:p>
            <w:pPr>
              <w:jc w:val="left"/>
            </w:pPr>
            <w:r>
              <w:rPr>
                <w:rFonts w:ascii="Cambria" w:hAnsi="Cambria"/>
                <w:b/>
                <w:color w:val="FFFFFF"/>
                <w:sz w:val="20"/>
              </w:rPr>
              <w:t>Campo</w:t>
            </w:r>
          </w:p>
        </w:tc>
        <w:tc>
          <w:tcPr>
            <w:tcW w:type="dxa" w:w="8352"/>
            <w:shd w:fill="17365D"/>
            <w:tcMar>
              <w:top w:w="70" w:type="dxa"/>
              <w:start w:w="70" w:type="dxa"/>
              <w:bottom w:w="70" w:type="dxa"/>
              <w:end w:w="70" w:type="dxa"/>
            </w:tcMar>
            <w:vAlign w:val="center"/>
          </w:tcPr>
          <w:p>
            <w:pPr>
              <w:jc w:val="left"/>
            </w:pPr>
            <w:r>
              <w:rPr>
                <w:rFonts w:ascii="Cambria" w:hAnsi="Cambria"/>
                <w:b/>
                <w:color w:val="FFFFFF"/>
                <w:sz w:val="20"/>
              </w:rPr>
              <w:t>Valor</w:t>
            </w:r>
          </w:p>
        </w:tc>
      </w:tr>
      <w:tr>
        <w:trPr>
          <w:cantSplit/>
        </w:trPr>
        <w:tc>
          <w:tcPr>
            <w:tcW w:type="dxa" w:w="2160"/>
            <w:tcMar>
              <w:top w:w="60" w:type="dxa"/>
              <w:start w:w="70" w:type="dxa"/>
              <w:bottom w:w="60" w:type="dxa"/>
              <w:end w:w="70" w:type="dxa"/>
            </w:tcMar>
            <w:vAlign w:val="top"/>
          </w:tcPr>
          <w:p>
            <w:pPr>
              <w:spacing w:after="0" w:line="240" w:lineRule="auto"/>
            </w:pPr>
            <w:r>
              <w:rPr>
                <w:rFonts w:ascii="Cambria" w:hAnsi="Cambria"/>
                <w:sz w:val="20"/>
              </w:rPr>
              <w:t>Documento</w:t>
            </w:r>
          </w:p>
        </w:tc>
        <w:tc>
          <w:tcPr>
            <w:tcW w:type="dxa" w:w="8352"/>
            <w:tcMar>
              <w:top w:w="60" w:type="dxa"/>
              <w:start w:w="70" w:type="dxa"/>
              <w:bottom w:w="60" w:type="dxa"/>
              <w:end w:w="70" w:type="dxa"/>
            </w:tcMar>
            <w:vAlign w:val="top"/>
          </w:tcPr>
          <w:p>
            <w:pPr>
              <w:spacing w:after="0" w:line="240" w:lineRule="auto"/>
            </w:pPr>
            <w:r>
              <w:rPr>
                <w:rFonts w:ascii="Cambria" w:hAnsi="Cambria"/>
                <w:sz w:val="20"/>
              </w:rPr>
              <w:t>ServiceDesk Stage 0 - Discovery Report</w:t>
            </w:r>
          </w:p>
        </w:tc>
      </w:tr>
      <w:tr>
        <w:trPr>
          <w:cantSplit/>
        </w:trPr>
        <w:tc>
          <w:tcPr>
            <w:tcW w:type="dxa" w:w="2160"/>
            <w:tcMar>
              <w:top w:w="60" w:type="dxa"/>
              <w:start w:w="70" w:type="dxa"/>
              <w:bottom w:w="60" w:type="dxa"/>
              <w:end w:w="70" w:type="dxa"/>
            </w:tcMar>
            <w:vAlign w:val="top"/>
          </w:tcPr>
          <w:p>
            <w:pPr>
              <w:spacing w:after="0" w:line="240" w:lineRule="auto"/>
            </w:pPr>
            <w:r>
              <w:rPr>
                <w:rFonts w:ascii="Cambria" w:hAnsi="Cambria"/>
                <w:sz w:val="20"/>
              </w:rPr>
              <w:t>Versión</w:t>
            </w:r>
          </w:p>
        </w:tc>
        <w:tc>
          <w:tcPr>
            <w:tcW w:type="dxa" w:w="8352"/>
            <w:tcMar>
              <w:top w:w="60" w:type="dxa"/>
              <w:start w:w="70" w:type="dxa"/>
              <w:bottom w:w="60" w:type="dxa"/>
              <w:end w:w="70" w:type="dxa"/>
            </w:tcMar>
            <w:vAlign w:val="top"/>
          </w:tcPr>
          <w:p>
            <w:pPr>
              <w:spacing w:after="0" w:line="240" w:lineRule="auto"/>
            </w:pPr>
            <w:r>
              <w:rPr>
                <w:rFonts w:ascii="Cambria" w:hAnsi="Cambria"/>
                <w:sz w:val="20"/>
              </w:rPr>
              <w:t>0.1</w:t>
            </w:r>
          </w:p>
        </w:tc>
      </w:tr>
      <w:tr>
        <w:trPr>
          <w:cantSplit/>
        </w:trPr>
        <w:tc>
          <w:tcPr>
            <w:tcW w:type="dxa" w:w="2160"/>
            <w:tcMar>
              <w:top w:w="60" w:type="dxa"/>
              <w:start w:w="70" w:type="dxa"/>
              <w:bottom w:w="60" w:type="dxa"/>
              <w:end w:w="70" w:type="dxa"/>
            </w:tcMar>
            <w:vAlign w:val="top"/>
          </w:tcPr>
          <w:p>
            <w:pPr>
              <w:spacing w:after="0" w:line="240" w:lineRule="auto"/>
            </w:pPr>
            <w:r>
              <w:rPr>
                <w:rFonts w:ascii="Cambria" w:hAnsi="Cambria"/>
                <w:sz w:val="20"/>
              </w:rPr>
              <w:t>Fecha</w:t>
            </w:r>
          </w:p>
        </w:tc>
        <w:tc>
          <w:tcPr>
            <w:tcW w:type="dxa" w:w="8352"/>
            <w:tcMar>
              <w:top w:w="60" w:type="dxa"/>
              <w:start w:w="70" w:type="dxa"/>
              <w:bottom w:w="60" w:type="dxa"/>
              <w:end w:w="70" w:type="dxa"/>
            </w:tcMar>
            <w:vAlign w:val="top"/>
          </w:tcPr>
          <w:p>
            <w:pPr>
              <w:spacing w:after="0" w:line="240" w:lineRule="auto"/>
            </w:pPr>
            <w:r>
              <w:rPr>
                <w:rFonts w:ascii="Cambria" w:hAnsi="Cambria"/>
                <w:sz w:val="20"/>
              </w:rPr>
              <w:t>19 de agosto de 2026</w:t>
            </w:r>
          </w:p>
        </w:tc>
      </w:tr>
      <w:tr>
        <w:trPr>
          <w:cantSplit/>
        </w:trPr>
        <w:tc>
          <w:tcPr>
            <w:tcW w:type="dxa" w:w="2160"/>
            <w:tcMar>
              <w:top w:w="60" w:type="dxa"/>
              <w:start w:w="70" w:type="dxa"/>
              <w:bottom w:w="60" w:type="dxa"/>
              <w:end w:w="70" w:type="dxa"/>
            </w:tcMar>
            <w:vAlign w:val="top"/>
          </w:tcPr>
          <w:p>
            <w:pPr>
              <w:spacing w:after="0" w:line="240" w:lineRule="auto"/>
            </w:pPr>
            <w:r>
              <w:rPr>
                <w:rFonts w:ascii="Cambria" w:hAnsi="Cambria"/>
                <w:sz w:val="20"/>
              </w:rPr>
              <w:t>Estado</w:t>
            </w:r>
          </w:p>
        </w:tc>
        <w:tc>
          <w:tcPr>
            <w:tcW w:type="dxa" w:w="8352"/>
            <w:tcMar>
              <w:top w:w="60" w:type="dxa"/>
              <w:start w:w="70" w:type="dxa"/>
              <w:bottom w:w="60" w:type="dxa"/>
              <w:end w:w="70" w:type="dxa"/>
            </w:tcMar>
            <w:vAlign w:val="top"/>
          </w:tcPr>
          <w:p>
            <w:pPr>
              <w:spacing w:after="0" w:line="240" w:lineRule="auto"/>
            </w:pPr>
            <w:r>
              <w:rPr>
                <w:rFonts w:ascii="Cambria" w:hAnsi="Cambria"/>
                <w:sz w:val="20"/>
              </w:rPr>
              <w:t>Borrador de trabajo</w:t>
            </w:r>
          </w:p>
        </w:tc>
      </w:tr>
      <w:tr>
        <w:trPr>
          <w:cantSplit/>
        </w:trPr>
        <w:tc>
          <w:tcPr>
            <w:tcW w:type="dxa" w:w="2160"/>
            <w:tcMar>
              <w:top w:w="60" w:type="dxa"/>
              <w:start w:w="70" w:type="dxa"/>
              <w:bottom w:w="60" w:type="dxa"/>
              <w:end w:w="70" w:type="dxa"/>
            </w:tcMar>
            <w:vAlign w:val="top"/>
          </w:tcPr>
          <w:p>
            <w:pPr>
              <w:spacing w:after="0" w:line="240" w:lineRule="auto"/>
            </w:pPr>
            <w:r>
              <w:rPr>
                <w:rFonts w:ascii="Cambria" w:hAnsi="Cambria"/>
                <w:sz w:val="20"/>
              </w:rPr>
              <w:t>Propósito</w:t>
            </w:r>
          </w:p>
        </w:tc>
        <w:tc>
          <w:tcPr>
            <w:tcW w:type="dxa" w:w="8352"/>
            <w:tcMar>
              <w:top w:w="60" w:type="dxa"/>
              <w:start w:w="70" w:type="dxa"/>
              <w:bottom w:w="60" w:type="dxa"/>
              <w:end w:w="70" w:type="dxa"/>
            </w:tcMar>
            <w:vAlign w:val="top"/>
          </w:tcPr>
          <w:p>
            <w:pPr>
              <w:spacing w:after="0" w:line="240" w:lineRule="auto"/>
            </w:pPr>
            <w:r>
              <w:rPr>
                <w:rFonts w:ascii="Cambria" w:hAnsi="Cambria"/>
                <w:sz w:val="20"/>
              </w:rPr>
              <w:t>Consolidar hallazgos de Discovery y servir como baseline para definición de requerimientos.</w:t>
            </w:r>
          </w:p>
        </w:tc>
      </w:tr>
      <w:tr>
        <w:trPr>
          <w:cantSplit/>
        </w:trPr>
        <w:tc>
          <w:tcPr>
            <w:tcW w:type="dxa" w:w="2160"/>
            <w:tcMar>
              <w:top w:w="60" w:type="dxa"/>
              <w:start w:w="70" w:type="dxa"/>
              <w:bottom w:w="60" w:type="dxa"/>
              <w:end w:w="70" w:type="dxa"/>
            </w:tcMar>
            <w:vAlign w:val="top"/>
          </w:tcPr>
          <w:p>
            <w:pPr>
              <w:spacing w:after="0" w:line="240" w:lineRule="auto"/>
            </w:pPr>
            <w:r>
              <w:rPr>
                <w:rFonts w:ascii="Cambria" w:hAnsi="Cambria"/>
                <w:sz w:val="20"/>
              </w:rPr>
              <w:t>Fuentes internas</w:t>
            </w:r>
          </w:p>
        </w:tc>
        <w:tc>
          <w:tcPr>
            <w:tcW w:type="dxa" w:w="8352"/>
            <w:tcMar>
              <w:top w:w="60" w:type="dxa"/>
              <w:start w:w="70" w:type="dxa"/>
              <w:bottom w:w="60" w:type="dxa"/>
              <w:end w:w="70" w:type="dxa"/>
            </w:tcMar>
            <w:vAlign w:val="top"/>
          </w:tcPr>
          <w:p>
            <w:pPr>
              <w:spacing w:after="0" w:line="240" w:lineRule="auto"/>
            </w:pPr>
            <w:r>
              <w:rPr>
                <w:rFonts w:ascii="Cambria" w:hAnsi="Cambria"/>
                <w:sz w:val="20"/>
              </w:rPr>
              <w:t>Kick-off, entrevista con sponsor, entrevista con supervisor de Service Desk, taller de Service Desk y entrevistas con responsables de Nivel 2.</w:t>
            </w:r>
          </w:p>
        </w:tc>
      </w:tr>
      <w:tr>
        <w:trPr>
          <w:cantSplit/>
        </w:trPr>
        <w:tc>
          <w:tcPr>
            <w:tcW w:type="dxa" w:w="2160"/>
            <w:tcMar>
              <w:top w:w="60" w:type="dxa"/>
              <w:start w:w="70" w:type="dxa"/>
              <w:bottom w:w="60" w:type="dxa"/>
              <w:end w:w="70" w:type="dxa"/>
            </w:tcMar>
            <w:vAlign w:val="top"/>
          </w:tcPr>
          <w:p>
            <w:pPr>
              <w:spacing w:after="0" w:line="240" w:lineRule="auto"/>
            </w:pPr>
            <w:r>
              <w:rPr>
                <w:rFonts w:ascii="Cambria" w:hAnsi="Cambria"/>
                <w:sz w:val="20"/>
              </w:rPr>
              <w:t>Pendientes relevantes</w:t>
            </w:r>
          </w:p>
        </w:tc>
        <w:tc>
          <w:tcPr>
            <w:tcW w:type="dxa" w:w="8352"/>
            <w:tcMar>
              <w:top w:w="60" w:type="dxa"/>
              <w:start w:w="70" w:type="dxa"/>
              <w:bottom w:w="60" w:type="dxa"/>
              <w:end w:w="70" w:type="dxa"/>
            </w:tcMar>
            <w:vAlign w:val="top"/>
          </w:tcPr>
          <w:p>
            <w:pPr>
              <w:spacing w:after="0" w:line="240" w:lineRule="auto"/>
            </w:pPr>
            <w:r>
              <w:rPr>
                <w:rFonts w:ascii="Cambria" w:hAnsi="Cambria"/>
                <w:sz w:val="20"/>
              </w:rPr>
              <w:t>Validación con HR, Finanzas/usuarios internos y cierre formal de preguntas abiertas.</w:t>
            </w:r>
          </w:p>
        </w:tc>
      </w:tr>
    </w:tbl>
    <w:p>
      <w:pPr>
        <w:spacing w:after="40"/>
      </w:pPr>
    </w:p>
    <w:p>
      <w:pPr>
        <w:pStyle w:val="Heading1"/>
      </w:pPr>
      <w:r>
        <w:t>Cómo usar este documento</w:t>
      </w:r>
    </w:p>
    <w:p>
      <w:pPr>
        <w:spacing w:after="120" w:line="252" w:lineRule="auto"/>
      </w:pPr>
      <w:r>
        <w:rPr>
          <w:rFonts w:ascii="Cambria" w:hAnsi="Cambria"/>
          <w:i w:val="0"/>
          <w:sz w:val="24"/>
        </w:rPr>
        <w:t>No existe un único template universal de Discovery aplicable a todos los proyectos. En la práctica, una documentación útil combina contexto de negocio, stakeholders, proceso AS-IS, hallazgos, pain points, necesidades, riesgos, preguntas abiertas y trazabilidad hacia futuras áreas de requerimientos. Este documento adopta esa estructura y separa deliberadamente los hallazgos de los requerimientos formales.</w:t>
      </w:r>
    </w:p>
    <w:p>
      <w:pPr>
        <w:spacing w:after="120" w:line="252" w:lineRule="auto"/>
      </w:pPr>
      <w:r>
        <w:rPr>
          <w:rFonts w:ascii="Cambria" w:hAnsi="Cambria"/>
          <w:i w:val="0"/>
          <w:sz w:val="24"/>
        </w:rPr>
        <w:t>Las secciones de necesidades y candidatos de requerimientos no representan aprobación de alcance. Su función es conservar el vínculo entre lo observado durante Discovery y el trabajo posterior de Requirements, evitando que las decisiones de diseño se adelanten a la validación.</w:t>
      </w:r>
    </w:p>
    <w:p>
      <w:pPr>
        <w:pStyle w:val="Heading1"/>
      </w:pPr>
      <w:r>
        <w:t>1. Resumen ejecutivo</w:t>
      </w:r>
    </w:p>
    <w:p>
      <w:pPr>
        <w:spacing w:after="120" w:line="252" w:lineRule="auto"/>
      </w:pPr>
      <w:r>
        <w:rPr>
          <w:rFonts w:ascii="Cambria" w:hAnsi="Cambria"/>
          <w:i w:val="0"/>
          <w:sz w:val="24"/>
        </w:rPr>
        <w:t>ACME inició el proyecto ServiceDesk para mejorar el control, la trazabilidad y la visibilidad del soporte de IT. El proceso actual creció de forma orgánica y hoy depende de múltiples canales, registros parciales y coordinación informal entre Service Desk y los equipos de segundo nivel.</w:t>
      </w:r>
    </w:p>
    <w:p>
      <w:pPr>
        <w:spacing w:after="120" w:line="252" w:lineRule="auto"/>
      </w:pPr>
      <w:r>
        <w:rPr>
          <w:rFonts w:ascii="Cambria" w:hAnsi="Cambria"/>
          <w:i w:val="0"/>
          <w:sz w:val="24"/>
        </w:rPr>
        <w:t>Discovery confirmó que el problema central no es únicamente la ausencia de una herramienta de tickets. El reto incluye captura inconsistente, ownership ambiguo, escalamiento informal, routing basado en conocimiento tácito, seguimiento manual, visibilidad limitada para el usuario y métricas incompletas. Al mismo tiempo, los equipos valoran la rapidez, la comunicación directa y la flexibilidad del modelo actual, por lo que una futura solución deberá conservar estas fortalezas sin sacrificar control.</w:t>
      </w:r>
    </w:p>
    <w:p>
      <w:pPr>
        <w:spacing w:after="120" w:line="252" w:lineRule="auto"/>
      </w:pPr>
      <w:r>
        <w:rPr>
          <w:rFonts w:ascii="Cambria" w:hAnsi="Cambria"/>
          <w:i w:val="0"/>
          <w:sz w:val="24"/>
        </w:rPr>
        <w:t>Los equipos de segundo nivel confirmaron la misma brecha desde la perspectiva inversa: Service Desk puede considerar que un caso fue escalado mientras Network, Applications o Security lo interpretan como una consulta. Information Security añade además necesidades de aprobación, confidencialidad, auditoría y revocación que no pueden tratarse como un ticket ordinario.</w:t>
      </w:r>
    </w:p>
    <w:p>
      <w:pPr>
        <w:spacing w:after="120" w:line="252" w:lineRule="auto"/>
      </w:pPr>
      <w:r>
        <w:rPr>
          <w:rFonts w:ascii="Cambria" w:hAnsi="Cambria"/>
          <w:i w:val="0"/>
          <w:sz w:val="24"/>
        </w:rPr>
        <w:t>El Discovery actual es suficiente para estructurar el trabajo de Requirements en áreas funcionales claras, pero todavía existen vacíos que deben validarse de forma breve con HR, Finanzas y usuarios internos. Las cifras de volumen y distribución de casos se consideran estimaciones hasta contar con datos confiables.</w:t>
      </w:r>
    </w:p>
    <w:p>
      <w:pPr>
        <w:pStyle w:val="Heading1"/>
      </w:pPr>
      <w:r>
        <w:t>2. Objetivo y alcance de Stage 0</w:t>
      </w:r>
    </w:p>
    <w:p>
      <w:pPr>
        <w:pStyle w:val="Heading2"/>
      </w:pPr>
      <w:r>
        <w:t>2.1 Objetivo de Discovery</w:t>
      </w:r>
    </w:p>
    <w:p>
      <w:pPr>
        <w:spacing w:after="120" w:line="252" w:lineRule="auto"/>
      </w:pPr>
      <w:r>
        <w:rPr>
          <w:rFonts w:ascii="Cambria" w:hAnsi="Cambria"/>
          <w:i w:val="0"/>
          <w:sz w:val="24"/>
        </w:rPr>
        <w:t>Entender por qué se inició el proyecto, cómo funciona realmente el soporte, quiénes participan, dónde se concentran los principales problemas y qué necesidades deben alimentar la definición posterior de requerimientos.</w:t>
      </w:r>
    </w:p>
    <w:p>
      <w:pPr>
        <w:pStyle w:val="Heading2"/>
      </w:pPr>
      <w:r>
        <w:t>2.2 Objetivo de negocio comunicado en el kick-off</w:t>
      </w:r>
    </w:p>
    <w:p>
      <w:pPr>
        <w:spacing w:after="120" w:line="252" w:lineRule="auto"/>
      </w:pPr>
      <w:r>
        <w:rPr>
          <w:rFonts w:ascii="Cambria" w:hAnsi="Cambria"/>
          <w:i w:val="0"/>
          <w:sz w:val="24"/>
        </w:rPr>
        <w:t>Convertir el soporte de IT en un proceso visible, medible y controlado, con Help Desk como primer nivel y Network, Business Applications e Information Security como segundo nivel o escalamiento. La solución debe generar trazabilidad, responsabilidad y métricas útiles para la operación y la toma de decisiones.</w:t>
      </w:r>
    </w:p>
    <w:p>
      <w:pPr>
        <w:pStyle w:val="Heading2"/>
      </w:pPr>
      <w:r>
        <w:t>2.3 Límites de esta etapa</w:t>
      </w:r>
    </w:p>
    <w:p>
      <w:pPr>
        <w:spacing w:after="120" w:line="252" w:lineRule="auto"/>
      </w:pPr>
      <w:r>
        <w:rPr>
          <w:rFonts w:ascii="Cambria" w:hAnsi="Cambria"/>
          <w:i w:val="0"/>
          <w:sz w:val="24"/>
        </w:rPr>
        <w:t>Stage 0 no aprueba funcionalidades, arquitectura, integraciones, tecnología, modelo de datos, SLA, automatizaciones ni diseño de interfaz. Cuando los participantes proponen una solución, se registra primero la necesidad subyacente y se conserva la propuesta como insumo para Requirements.</w:t>
      </w:r>
    </w:p>
    <w:p>
      <w:pPr>
        <w:pStyle w:val="Heading1"/>
      </w:pPr>
      <w:r>
        <w:t>3. Metodología aplicada</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800"/>
            <w:shd w:fill="17365D"/>
            <w:tcMar>
              <w:top w:w="70" w:type="dxa"/>
              <w:start w:w="70" w:type="dxa"/>
              <w:bottom w:w="70" w:type="dxa"/>
              <w:end w:w="70" w:type="dxa"/>
            </w:tcMar>
            <w:vAlign w:val="center"/>
          </w:tcPr>
          <w:p>
            <w:pPr>
              <w:jc w:val="left"/>
            </w:pPr>
            <w:r>
              <w:rPr>
                <w:rFonts w:ascii="Cambria" w:hAnsi="Cambria"/>
                <w:b/>
                <w:color w:val="FFFFFF"/>
                <w:sz w:val="16"/>
              </w:rPr>
              <w:t>Actividad</w:t>
            </w:r>
          </w:p>
        </w:tc>
        <w:tc>
          <w:tcPr>
            <w:tcW w:type="dxa" w:w="2232"/>
            <w:shd w:fill="17365D"/>
            <w:tcMar>
              <w:top w:w="70" w:type="dxa"/>
              <w:start w:w="70" w:type="dxa"/>
              <w:bottom w:w="70" w:type="dxa"/>
              <w:end w:w="70" w:type="dxa"/>
            </w:tcMar>
            <w:vAlign w:val="center"/>
          </w:tcPr>
          <w:p>
            <w:pPr>
              <w:jc w:val="left"/>
            </w:pPr>
            <w:r>
              <w:rPr>
                <w:rFonts w:ascii="Cambria" w:hAnsi="Cambria"/>
                <w:b/>
                <w:color w:val="FFFFFF"/>
                <w:sz w:val="16"/>
              </w:rPr>
              <w:t>Participantes</w:t>
            </w:r>
          </w:p>
        </w:tc>
        <w:tc>
          <w:tcPr>
            <w:tcW w:type="dxa" w:w="2736"/>
            <w:shd w:fill="17365D"/>
            <w:tcMar>
              <w:top w:w="70" w:type="dxa"/>
              <w:start w:w="70" w:type="dxa"/>
              <w:bottom w:w="70" w:type="dxa"/>
              <w:end w:w="70" w:type="dxa"/>
            </w:tcMar>
            <w:vAlign w:val="center"/>
          </w:tcPr>
          <w:p>
            <w:pPr>
              <w:jc w:val="left"/>
            </w:pPr>
            <w:r>
              <w:rPr>
                <w:rFonts w:ascii="Cambria" w:hAnsi="Cambria"/>
                <w:b/>
                <w:color w:val="FFFFFF"/>
                <w:sz w:val="16"/>
              </w:rPr>
              <w:t>Objetivo</w:t>
            </w:r>
          </w:p>
        </w:tc>
        <w:tc>
          <w:tcPr>
            <w:tcW w:type="dxa" w:w="3888"/>
            <w:shd w:fill="17365D"/>
            <w:tcMar>
              <w:top w:w="70" w:type="dxa"/>
              <w:start w:w="70" w:type="dxa"/>
              <w:bottom w:w="70" w:type="dxa"/>
              <w:end w:w="70" w:type="dxa"/>
            </w:tcMar>
            <w:vAlign w:val="center"/>
          </w:tcPr>
          <w:p>
            <w:pPr>
              <w:jc w:val="left"/>
            </w:pPr>
            <w:r>
              <w:rPr>
                <w:rFonts w:ascii="Cambria" w:hAnsi="Cambria"/>
                <w:b/>
                <w:color w:val="FFFFFF"/>
                <w:sz w:val="16"/>
              </w:rPr>
              <w:t>Resultado</w:t>
            </w:r>
          </w:p>
        </w:tc>
      </w:tr>
      <w:tr>
        <w:trPr>
          <w:cantSplit/>
        </w:trPr>
        <w:tc>
          <w:tcPr>
            <w:tcW w:type="dxa" w:w="1800"/>
            <w:tcMar>
              <w:top w:w="60" w:type="dxa"/>
              <w:start w:w="70" w:type="dxa"/>
              <w:bottom w:w="60" w:type="dxa"/>
              <w:end w:w="70" w:type="dxa"/>
            </w:tcMar>
            <w:vAlign w:val="top"/>
          </w:tcPr>
          <w:p>
            <w:pPr>
              <w:spacing w:after="0" w:line="240" w:lineRule="auto"/>
            </w:pPr>
            <w:r>
              <w:rPr>
                <w:rFonts w:ascii="Cambria" w:hAnsi="Cambria"/>
                <w:sz w:val="16"/>
              </w:rPr>
              <w:t>Kick-off</w:t>
            </w:r>
          </w:p>
        </w:tc>
        <w:tc>
          <w:tcPr>
            <w:tcW w:type="dxa" w:w="2232"/>
            <w:tcMar>
              <w:top w:w="60" w:type="dxa"/>
              <w:start w:w="70" w:type="dxa"/>
              <w:bottom w:w="60" w:type="dxa"/>
              <w:end w:w="70" w:type="dxa"/>
            </w:tcMar>
            <w:vAlign w:val="top"/>
          </w:tcPr>
          <w:p>
            <w:pPr>
              <w:spacing w:after="0" w:line="240" w:lineRule="auto"/>
            </w:pPr>
            <w:r>
              <w:rPr>
                <w:rFonts w:ascii="Cambria" w:hAnsi="Cambria"/>
                <w:sz w:val="16"/>
              </w:rPr>
              <w:t>Laura, Service Desk, Network, Business Applications, Information Security</w:t>
            </w:r>
          </w:p>
        </w:tc>
        <w:tc>
          <w:tcPr>
            <w:tcW w:type="dxa" w:w="2736"/>
            <w:tcMar>
              <w:top w:w="60" w:type="dxa"/>
              <w:start w:w="70" w:type="dxa"/>
              <w:bottom w:w="60" w:type="dxa"/>
              <w:end w:w="70" w:type="dxa"/>
            </w:tcMar>
            <w:vAlign w:val="top"/>
          </w:tcPr>
          <w:p>
            <w:pPr>
              <w:spacing w:after="0" w:line="240" w:lineRule="auto"/>
            </w:pPr>
            <w:r>
              <w:rPr>
                <w:rFonts w:ascii="Cambria" w:hAnsi="Cambria"/>
                <w:sz w:val="16"/>
              </w:rPr>
              <w:t>Alinear propósito, participantes y forma de trabajo.</w:t>
            </w:r>
          </w:p>
        </w:tc>
        <w:tc>
          <w:tcPr>
            <w:tcW w:type="dxa" w:w="3888"/>
            <w:tcMar>
              <w:top w:w="60" w:type="dxa"/>
              <w:start w:w="70" w:type="dxa"/>
              <w:bottom w:w="60" w:type="dxa"/>
              <w:end w:w="70" w:type="dxa"/>
            </w:tcMar>
            <w:vAlign w:val="top"/>
          </w:tcPr>
          <w:p>
            <w:pPr>
              <w:spacing w:after="0" w:line="240" w:lineRule="auto"/>
            </w:pPr>
            <w:r>
              <w:rPr>
                <w:rFonts w:ascii="Cambria" w:hAnsi="Cambria"/>
                <w:sz w:val="16"/>
              </w:rPr>
              <w:t>Se presentaron objetivo, modelo L1/L2 y próximos pasos. Surgieron preocupaciones iniciales sobre registro, escalamiento, prioridades, confidencialidad y guía al analista.</w:t>
            </w:r>
          </w:p>
        </w:tc>
      </w:tr>
      <w:tr>
        <w:trPr>
          <w:cantSplit/>
        </w:trPr>
        <w:tc>
          <w:tcPr>
            <w:tcW w:type="dxa" w:w="1800"/>
            <w:tcMar>
              <w:top w:w="60" w:type="dxa"/>
              <w:start w:w="70" w:type="dxa"/>
              <w:bottom w:w="60" w:type="dxa"/>
              <w:end w:w="70" w:type="dxa"/>
            </w:tcMar>
            <w:vAlign w:val="top"/>
          </w:tcPr>
          <w:p>
            <w:pPr>
              <w:spacing w:after="0" w:line="240" w:lineRule="auto"/>
            </w:pPr>
            <w:r>
              <w:rPr>
                <w:rFonts w:ascii="Cambria" w:hAnsi="Cambria"/>
                <w:sz w:val="16"/>
              </w:rPr>
              <w:t>Entrevista sponsor</w:t>
            </w:r>
          </w:p>
        </w:tc>
        <w:tc>
          <w:tcPr>
            <w:tcW w:type="dxa" w:w="2232"/>
            <w:tcMar>
              <w:top w:w="60" w:type="dxa"/>
              <w:start w:w="70" w:type="dxa"/>
              <w:bottom w:w="60" w:type="dxa"/>
              <w:end w:w="70" w:type="dxa"/>
            </w:tcMar>
            <w:vAlign w:val="top"/>
          </w:tcPr>
          <w:p>
            <w:pPr>
              <w:spacing w:after="0" w:line="240" w:lineRule="auto"/>
            </w:pPr>
            <w:r>
              <w:rPr>
                <w:rFonts w:ascii="Cambria" w:hAnsi="Cambria"/>
                <w:sz w:val="16"/>
              </w:rPr>
              <w:t>Laura Martínez - IT Operations Manager</w:t>
            </w:r>
          </w:p>
        </w:tc>
        <w:tc>
          <w:tcPr>
            <w:tcW w:type="dxa" w:w="2736"/>
            <w:tcMar>
              <w:top w:w="60" w:type="dxa"/>
              <w:start w:w="70" w:type="dxa"/>
              <w:bottom w:w="60" w:type="dxa"/>
              <w:end w:w="70" w:type="dxa"/>
            </w:tcMar>
            <w:vAlign w:val="top"/>
          </w:tcPr>
          <w:p>
            <w:pPr>
              <w:spacing w:after="0" w:line="240" w:lineRule="auto"/>
            </w:pPr>
            <w:r>
              <w:rPr>
                <w:rFonts w:ascii="Cambria" w:hAnsi="Cambria"/>
                <w:sz w:val="16"/>
              </w:rPr>
              <w:t>Comprender origen del proyecto, dolores de dirección y organización actual.</w:t>
            </w:r>
          </w:p>
        </w:tc>
        <w:tc>
          <w:tcPr>
            <w:tcW w:type="dxa" w:w="3888"/>
            <w:tcMar>
              <w:top w:w="60" w:type="dxa"/>
              <w:start w:w="70" w:type="dxa"/>
              <w:bottom w:w="60" w:type="dxa"/>
              <w:end w:w="70" w:type="dxa"/>
            </w:tcMar>
            <w:vAlign w:val="top"/>
          </w:tcPr>
          <w:p>
            <w:pPr>
              <w:spacing w:after="0" w:line="240" w:lineRule="auto"/>
            </w:pPr>
            <w:r>
              <w:rPr>
                <w:rFonts w:ascii="Cambria" w:hAnsi="Cambria"/>
                <w:sz w:val="16"/>
              </w:rPr>
              <w:t>Se confirmó falta de visibilidad, datos confiables y trazabilidad; se identificaron stakeholders.</w:t>
            </w:r>
          </w:p>
        </w:tc>
      </w:tr>
      <w:tr>
        <w:trPr>
          <w:cantSplit/>
        </w:trPr>
        <w:tc>
          <w:tcPr>
            <w:tcW w:type="dxa" w:w="1800"/>
            <w:tcMar>
              <w:top w:w="60" w:type="dxa"/>
              <w:start w:w="70" w:type="dxa"/>
              <w:bottom w:w="60" w:type="dxa"/>
              <w:end w:w="70" w:type="dxa"/>
            </w:tcMar>
            <w:vAlign w:val="top"/>
          </w:tcPr>
          <w:p>
            <w:pPr>
              <w:spacing w:after="0" w:line="240" w:lineRule="auto"/>
            </w:pPr>
            <w:r>
              <w:rPr>
                <w:rFonts w:ascii="Cambria" w:hAnsi="Cambria"/>
                <w:sz w:val="16"/>
              </w:rPr>
              <w:t>Entrevista Service Desk Supervisor</w:t>
            </w:r>
          </w:p>
        </w:tc>
        <w:tc>
          <w:tcPr>
            <w:tcW w:type="dxa" w:w="2232"/>
            <w:tcMar>
              <w:top w:w="60" w:type="dxa"/>
              <w:start w:w="70" w:type="dxa"/>
              <w:bottom w:w="60" w:type="dxa"/>
              <w:end w:w="70" w:type="dxa"/>
            </w:tcMar>
            <w:vAlign w:val="top"/>
          </w:tcPr>
          <w:p>
            <w:pPr>
              <w:spacing w:after="0" w:line="240" w:lineRule="auto"/>
            </w:pPr>
            <w:r>
              <w:rPr>
                <w:rFonts w:ascii="Cambria" w:hAnsi="Cambria"/>
                <w:sz w:val="16"/>
              </w:rPr>
              <w:t>Miguel Hernández</w:t>
            </w:r>
          </w:p>
        </w:tc>
        <w:tc>
          <w:tcPr>
            <w:tcW w:type="dxa" w:w="2736"/>
            <w:tcMar>
              <w:top w:w="60" w:type="dxa"/>
              <w:start w:w="70" w:type="dxa"/>
              <w:bottom w:w="60" w:type="dxa"/>
              <w:end w:w="70" w:type="dxa"/>
            </w:tcMar>
            <w:vAlign w:val="top"/>
          </w:tcPr>
          <w:p>
            <w:pPr>
              <w:spacing w:after="0" w:line="240" w:lineRule="auto"/>
            </w:pPr>
            <w:r>
              <w:rPr>
                <w:rFonts w:ascii="Cambria" w:hAnsi="Cambria"/>
                <w:sz w:val="16"/>
              </w:rPr>
              <w:t>Documentar proceso actual, carga, medición, dolor operativo y escalamiento.</w:t>
            </w:r>
          </w:p>
        </w:tc>
        <w:tc>
          <w:tcPr>
            <w:tcW w:type="dxa" w:w="3888"/>
            <w:tcMar>
              <w:top w:w="60" w:type="dxa"/>
              <w:start w:w="70" w:type="dxa"/>
              <w:bottom w:w="60" w:type="dxa"/>
              <w:end w:w="70" w:type="dxa"/>
            </w:tcMar>
            <w:vAlign w:val="top"/>
          </w:tcPr>
          <w:p>
            <w:pPr>
              <w:spacing w:after="0" w:line="240" w:lineRule="auto"/>
            </w:pPr>
            <w:r>
              <w:rPr>
                <w:rFonts w:ascii="Cambria" w:hAnsi="Cambria"/>
                <w:sz w:val="16"/>
              </w:rPr>
              <w:t>Se confirmó ownership difuso, clasificación informal, seguimiento manual y métricas incompletas.</w:t>
            </w:r>
          </w:p>
        </w:tc>
      </w:tr>
      <w:tr>
        <w:trPr>
          <w:cantSplit/>
        </w:trPr>
        <w:tc>
          <w:tcPr>
            <w:tcW w:type="dxa" w:w="1800"/>
            <w:tcMar>
              <w:top w:w="60" w:type="dxa"/>
              <w:start w:w="70" w:type="dxa"/>
              <w:bottom w:w="60" w:type="dxa"/>
              <w:end w:w="70" w:type="dxa"/>
            </w:tcMar>
            <w:vAlign w:val="top"/>
          </w:tcPr>
          <w:p>
            <w:pPr>
              <w:spacing w:after="0" w:line="240" w:lineRule="auto"/>
            </w:pPr>
            <w:r>
              <w:rPr>
                <w:rFonts w:ascii="Cambria" w:hAnsi="Cambria"/>
                <w:sz w:val="16"/>
              </w:rPr>
              <w:t>Taller Service Desk</w:t>
            </w:r>
          </w:p>
        </w:tc>
        <w:tc>
          <w:tcPr>
            <w:tcW w:type="dxa" w:w="2232"/>
            <w:tcMar>
              <w:top w:w="60" w:type="dxa"/>
              <w:start w:w="70" w:type="dxa"/>
              <w:bottom w:w="60" w:type="dxa"/>
              <w:end w:w="70" w:type="dxa"/>
            </w:tcMar>
            <w:vAlign w:val="top"/>
          </w:tcPr>
          <w:p>
            <w:pPr>
              <w:spacing w:after="0" w:line="240" w:lineRule="auto"/>
            </w:pPr>
            <w:r>
              <w:rPr>
                <w:rFonts w:ascii="Cambria" w:hAnsi="Cambria"/>
                <w:sz w:val="16"/>
              </w:rPr>
              <w:t>Andrea, Roberto, Daniel, Fernanda y Jorge</w:t>
            </w:r>
          </w:p>
        </w:tc>
        <w:tc>
          <w:tcPr>
            <w:tcW w:type="dxa" w:w="2736"/>
            <w:tcMar>
              <w:top w:w="60" w:type="dxa"/>
              <w:start w:w="70" w:type="dxa"/>
              <w:bottom w:w="60" w:type="dxa"/>
              <w:end w:w="70" w:type="dxa"/>
            </w:tcMar>
            <w:vAlign w:val="top"/>
          </w:tcPr>
          <w:p>
            <w:pPr>
              <w:spacing w:after="0" w:line="240" w:lineRule="auto"/>
            </w:pPr>
            <w:r>
              <w:rPr>
                <w:rFonts w:ascii="Cambria" w:hAnsi="Cambria"/>
                <w:sz w:val="16"/>
              </w:rPr>
              <w:t>Contrastar la visión del supervisor con la operación real.</w:t>
            </w:r>
          </w:p>
        </w:tc>
        <w:tc>
          <w:tcPr>
            <w:tcW w:type="dxa" w:w="3888"/>
            <w:tcMar>
              <w:top w:w="60" w:type="dxa"/>
              <w:start w:w="70" w:type="dxa"/>
              <w:bottom w:w="60" w:type="dxa"/>
              <w:end w:w="70" w:type="dxa"/>
            </w:tcMar>
            <w:vAlign w:val="top"/>
          </w:tcPr>
          <w:p>
            <w:pPr>
              <w:spacing w:after="0" w:line="240" w:lineRule="auto"/>
            </w:pPr>
            <w:r>
              <w:rPr>
                <w:rFonts w:ascii="Cambria" w:hAnsi="Cambria"/>
                <w:sz w:val="16"/>
              </w:rPr>
              <w:t>Se identificaron múltiples fuentes de información, conocimiento tácito, riesgo de continuidad, preocupación por burocracia y métricas.</w:t>
            </w:r>
          </w:p>
        </w:tc>
      </w:tr>
      <w:tr>
        <w:trPr>
          <w:cantSplit/>
        </w:trPr>
        <w:tc>
          <w:tcPr>
            <w:tcW w:type="dxa" w:w="1800"/>
            <w:tcMar>
              <w:top w:w="60" w:type="dxa"/>
              <w:start w:w="70" w:type="dxa"/>
              <w:bottom w:w="60" w:type="dxa"/>
              <w:end w:w="70" w:type="dxa"/>
            </w:tcMar>
            <w:vAlign w:val="top"/>
          </w:tcPr>
          <w:p>
            <w:pPr>
              <w:spacing w:after="0" w:line="240" w:lineRule="auto"/>
            </w:pPr>
            <w:r>
              <w:rPr>
                <w:rFonts w:ascii="Cambria" w:hAnsi="Cambria"/>
                <w:sz w:val="16"/>
              </w:rPr>
              <w:t>Entrevistas Nivel 2</w:t>
            </w:r>
          </w:p>
        </w:tc>
        <w:tc>
          <w:tcPr>
            <w:tcW w:type="dxa" w:w="2232"/>
            <w:tcMar>
              <w:top w:w="60" w:type="dxa"/>
              <w:start w:w="70" w:type="dxa"/>
              <w:bottom w:w="60" w:type="dxa"/>
              <w:end w:w="70" w:type="dxa"/>
            </w:tcMar>
            <w:vAlign w:val="top"/>
          </w:tcPr>
          <w:p>
            <w:pPr>
              <w:spacing w:after="0" w:line="240" w:lineRule="auto"/>
            </w:pPr>
            <w:r>
              <w:rPr>
                <w:rFonts w:ascii="Cambria" w:hAnsi="Cambria"/>
                <w:sz w:val="16"/>
              </w:rPr>
              <w:t>Ricardo Salas, Patricia Gómez y Alejandro Vega</w:t>
            </w:r>
          </w:p>
        </w:tc>
        <w:tc>
          <w:tcPr>
            <w:tcW w:type="dxa" w:w="2736"/>
            <w:tcMar>
              <w:top w:w="60" w:type="dxa"/>
              <w:start w:w="70" w:type="dxa"/>
              <w:bottom w:w="60" w:type="dxa"/>
              <w:end w:w="70" w:type="dxa"/>
            </w:tcMar>
            <w:vAlign w:val="top"/>
          </w:tcPr>
          <w:p>
            <w:pPr>
              <w:spacing w:after="0" w:line="240" w:lineRule="auto"/>
            </w:pPr>
            <w:r>
              <w:rPr>
                <w:rFonts w:ascii="Cambria" w:hAnsi="Cambria"/>
                <w:sz w:val="16"/>
              </w:rPr>
              <w:t>Entender el escalamiento desde el lado receptor y necesidades propias de L2.</w:t>
            </w:r>
          </w:p>
        </w:tc>
        <w:tc>
          <w:tcPr>
            <w:tcW w:type="dxa" w:w="3888"/>
            <w:tcMar>
              <w:top w:w="60" w:type="dxa"/>
              <w:start w:w="70" w:type="dxa"/>
              <w:bottom w:w="60" w:type="dxa"/>
              <w:end w:w="70" w:type="dxa"/>
            </w:tcMar>
            <w:vAlign w:val="top"/>
          </w:tcPr>
          <w:p>
            <w:pPr>
              <w:spacing w:after="0" w:line="240" w:lineRule="auto"/>
            </w:pPr>
            <w:r>
              <w:rPr>
                <w:rFonts w:ascii="Cambria" w:hAnsi="Cambria"/>
                <w:sz w:val="16"/>
              </w:rPr>
              <w:t>Se confirmó handoff ambiguo, contexto insuficiente, interrupciones, necesidad de aceptación/devolución y controles especiales de Security.</w:t>
            </w:r>
          </w:p>
        </w:tc>
      </w:tr>
    </w:tbl>
    <w:p>
      <w:pPr>
        <w:spacing w:after="40"/>
      </w:pPr>
    </w:p>
    <w:p>
      <w:pPr>
        <w:spacing w:after="120" w:line="252" w:lineRule="auto"/>
      </w:pPr>
      <w:r>
        <w:rPr>
          <w:rFonts w:ascii="Cambria" w:hAnsi="Cambria"/>
          <w:i w:val="0"/>
          <w:sz w:val="24"/>
        </w:rPr>
        <w:t>Restricción de ejecución: debido a reducción de tiempo disponible, las entrevistas individuales previstas con cada analista de Service Desk se sustituyeron por una sesión grupal estructurada. Las preguntas sobre frustraciones, continuidad y adopción se incorporaron al taller para mantener cobertura temática.</w:t>
      </w:r>
    </w:p>
    <w:p>
      <w:pPr>
        <w:pStyle w:val="Heading1"/>
      </w:pPr>
      <w:r>
        <w:t>4. Mapa de stakeholders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872"/>
            <w:shd w:fill="17365D"/>
            <w:tcMar>
              <w:top w:w="70" w:type="dxa"/>
              <w:start w:w="70" w:type="dxa"/>
              <w:bottom w:w="70" w:type="dxa"/>
              <w:end w:w="70" w:type="dxa"/>
            </w:tcMar>
            <w:vAlign w:val="center"/>
          </w:tcPr>
          <w:p>
            <w:pPr>
              <w:jc w:val="left"/>
            </w:pPr>
            <w:r>
              <w:rPr>
                <w:rFonts w:ascii="Cambria" w:hAnsi="Cambria"/>
                <w:b/>
                <w:color w:val="FFFFFF"/>
                <w:sz w:val="16"/>
              </w:rPr>
              <w:t>Stakeholder</w:t>
            </w:r>
          </w:p>
        </w:tc>
        <w:tc>
          <w:tcPr>
            <w:tcW w:type="dxa" w:w="2232"/>
            <w:shd w:fill="17365D"/>
            <w:tcMar>
              <w:top w:w="70" w:type="dxa"/>
              <w:start w:w="70" w:type="dxa"/>
              <w:bottom w:w="70" w:type="dxa"/>
              <w:end w:w="70" w:type="dxa"/>
            </w:tcMar>
            <w:vAlign w:val="center"/>
          </w:tcPr>
          <w:p>
            <w:pPr>
              <w:jc w:val="left"/>
            </w:pPr>
            <w:r>
              <w:rPr>
                <w:rFonts w:ascii="Cambria" w:hAnsi="Cambria"/>
                <w:b/>
                <w:color w:val="FFFFFF"/>
                <w:sz w:val="16"/>
              </w:rPr>
              <w:t>Rol</w:t>
            </w:r>
          </w:p>
        </w:tc>
        <w:tc>
          <w:tcPr>
            <w:tcW w:type="dxa" w:w="4104"/>
            <w:shd w:fill="17365D"/>
            <w:tcMar>
              <w:top w:w="70" w:type="dxa"/>
              <w:start w:w="70" w:type="dxa"/>
              <w:bottom w:w="70" w:type="dxa"/>
              <w:end w:w="70" w:type="dxa"/>
            </w:tcMar>
            <w:vAlign w:val="center"/>
          </w:tcPr>
          <w:p>
            <w:pPr>
              <w:jc w:val="left"/>
            </w:pPr>
            <w:r>
              <w:rPr>
                <w:rFonts w:ascii="Cambria" w:hAnsi="Cambria"/>
                <w:b/>
                <w:color w:val="FFFFFF"/>
                <w:sz w:val="16"/>
              </w:rPr>
              <w:t>Relación con ServiceDesk</w:t>
            </w:r>
          </w:p>
        </w:tc>
        <w:tc>
          <w:tcPr>
            <w:tcW w:type="dxa" w:w="1872"/>
            <w:shd w:fill="17365D"/>
            <w:tcMar>
              <w:top w:w="70" w:type="dxa"/>
              <w:start w:w="70" w:type="dxa"/>
              <w:bottom w:w="70" w:type="dxa"/>
              <w:end w:w="70" w:type="dxa"/>
            </w:tcMar>
            <w:vAlign w:val="center"/>
          </w:tcPr>
          <w:p>
            <w:pPr>
              <w:jc w:val="left"/>
            </w:pPr>
            <w:r>
              <w:rPr>
                <w:rFonts w:ascii="Cambria" w:hAnsi="Cambria"/>
                <w:b/>
                <w:color w:val="FFFFFF"/>
                <w:sz w:val="16"/>
              </w:rPr>
              <w:t>Estado en Discovery</w:t>
            </w:r>
          </w:p>
        </w:tc>
      </w:tr>
      <w:tr>
        <w:trPr>
          <w:cantSplit/>
        </w:trPr>
        <w:tc>
          <w:tcPr>
            <w:tcW w:type="dxa" w:w="1872"/>
            <w:tcMar>
              <w:top w:w="60" w:type="dxa"/>
              <w:start w:w="70" w:type="dxa"/>
              <w:bottom w:w="60" w:type="dxa"/>
              <w:end w:w="70" w:type="dxa"/>
            </w:tcMar>
            <w:vAlign w:val="top"/>
          </w:tcPr>
          <w:p>
            <w:pPr>
              <w:spacing w:after="0" w:line="240" w:lineRule="auto"/>
            </w:pPr>
            <w:r>
              <w:rPr>
                <w:rFonts w:ascii="Cambria" w:hAnsi="Cambria"/>
                <w:sz w:val="16"/>
              </w:rPr>
              <w:t>Laura Martínez</w:t>
            </w:r>
          </w:p>
        </w:tc>
        <w:tc>
          <w:tcPr>
            <w:tcW w:type="dxa" w:w="2232"/>
            <w:tcMar>
              <w:top w:w="60" w:type="dxa"/>
              <w:start w:w="70" w:type="dxa"/>
              <w:bottom w:w="60" w:type="dxa"/>
              <w:end w:w="70" w:type="dxa"/>
            </w:tcMar>
            <w:vAlign w:val="top"/>
          </w:tcPr>
          <w:p>
            <w:pPr>
              <w:spacing w:after="0" w:line="240" w:lineRule="auto"/>
            </w:pPr>
            <w:r>
              <w:rPr>
                <w:rFonts w:ascii="Cambria" w:hAnsi="Cambria"/>
                <w:sz w:val="16"/>
              </w:rPr>
              <w:t>IT Operations Manager / Sponsor</w:t>
            </w:r>
          </w:p>
        </w:tc>
        <w:tc>
          <w:tcPr>
            <w:tcW w:type="dxa" w:w="4104"/>
            <w:tcMar>
              <w:top w:w="60" w:type="dxa"/>
              <w:start w:w="70" w:type="dxa"/>
              <w:bottom w:w="60" w:type="dxa"/>
              <w:end w:w="70" w:type="dxa"/>
            </w:tcMar>
            <w:vAlign w:val="top"/>
          </w:tcPr>
          <w:p>
            <w:pPr>
              <w:spacing w:after="0" w:line="240" w:lineRule="auto"/>
            </w:pPr>
            <w:r>
              <w:rPr>
                <w:rFonts w:ascii="Cambria" w:hAnsi="Cambria"/>
                <w:sz w:val="16"/>
              </w:rPr>
              <w:t>Patrocinio, métricas, capacidad y dirección del servicio.</w:t>
            </w:r>
          </w:p>
        </w:tc>
        <w:tc>
          <w:tcPr>
            <w:tcW w:type="dxa" w:w="1872"/>
            <w:tcMar>
              <w:top w:w="60" w:type="dxa"/>
              <w:start w:w="70" w:type="dxa"/>
              <w:bottom w:w="60" w:type="dxa"/>
              <w:end w:w="70" w:type="dxa"/>
            </w:tcMar>
            <w:vAlign w:val="top"/>
          </w:tcPr>
          <w:p>
            <w:pPr>
              <w:spacing w:after="0" w:line="240" w:lineRule="auto"/>
            </w:pPr>
            <w:r>
              <w:rPr>
                <w:rFonts w:ascii="Cambria" w:hAnsi="Cambria"/>
                <w:sz w:val="16"/>
              </w:rPr>
              <w:t>Entrevistada</w:t>
            </w:r>
          </w:p>
        </w:tc>
      </w:tr>
      <w:tr>
        <w:trPr>
          <w:cantSplit/>
        </w:trPr>
        <w:tc>
          <w:tcPr>
            <w:tcW w:type="dxa" w:w="1872"/>
            <w:tcMar>
              <w:top w:w="60" w:type="dxa"/>
              <w:start w:w="70" w:type="dxa"/>
              <w:bottom w:w="60" w:type="dxa"/>
              <w:end w:w="70" w:type="dxa"/>
            </w:tcMar>
            <w:vAlign w:val="top"/>
          </w:tcPr>
          <w:p>
            <w:pPr>
              <w:spacing w:after="0" w:line="240" w:lineRule="auto"/>
            </w:pPr>
            <w:r>
              <w:rPr>
                <w:rFonts w:ascii="Cambria" w:hAnsi="Cambria"/>
                <w:sz w:val="16"/>
              </w:rPr>
              <w:t>Miguel Hernández</w:t>
            </w:r>
          </w:p>
        </w:tc>
        <w:tc>
          <w:tcPr>
            <w:tcW w:type="dxa" w:w="2232"/>
            <w:tcMar>
              <w:top w:w="60" w:type="dxa"/>
              <w:start w:w="70" w:type="dxa"/>
              <w:bottom w:w="60" w:type="dxa"/>
              <w:end w:w="70" w:type="dxa"/>
            </w:tcMar>
            <w:vAlign w:val="top"/>
          </w:tcPr>
          <w:p>
            <w:pPr>
              <w:spacing w:after="0" w:line="240" w:lineRule="auto"/>
            </w:pPr>
            <w:r>
              <w:rPr>
                <w:rFonts w:ascii="Cambria" w:hAnsi="Cambria"/>
                <w:sz w:val="16"/>
              </w:rPr>
              <w:t>Help Desk Supervisor</w:t>
            </w:r>
          </w:p>
        </w:tc>
        <w:tc>
          <w:tcPr>
            <w:tcW w:type="dxa" w:w="4104"/>
            <w:tcMar>
              <w:top w:w="60" w:type="dxa"/>
              <w:start w:w="70" w:type="dxa"/>
              <w:bottom w:w="60" w:type="dxa"/>
              <w:end w:w="70" w:type="dxa"/>
            </w:tcMar>
            <w:vAlign w:val="top"/>
          </w:tcPr>
          <w:p>
            <w:pPr>
              <w:spacing w:after="0" w:line="240" w:lineRule="auto"/>
            </w:pPr>
            <w:r>
              <w:rPr>
                <w:rFonts w:ascii="Cambria" w:hAnsi="Cambria"/>
                <w:sz w:val="16"/>
              </w:rPr>
              <w:t>Supervisión de L1, asignación informal, seguimiento y reporteo.</w:t>
            </w:r>
          </w:p>
        </w:tc>
        <w:tc>
          <w:tcPr>
            <w:tcW w:type="dxa" w:w="1872"/>
            <w:tcMar>
              <w:top w:w="60" w:type="dxa"/>
              <w:start w:w="70" w:type="dxa"/>
              <w:bottom w:w="60" w:type="dxa"/>
              <w:end w:w="70" w:type="dxa"/>
            </w:tcMar>
            <w:vAlign w:val="top"/>
          </w:tcPr>
          <w:p>
            <w:pPr>
              <w:spacing w:after="0" w:line="240" w:lineRule="auto"/>
            </w:pPr>
            <w:r>
              <w:rPr>
                <w:rFonts w:ascii="Cambria" w:hAnsi="Cambria"/>
                <w:sz w:val="16"/>
              </w:rPr>
              <w:t>Entrevistado</w:t>
            </w:r>
          </w:p>
        </w:tc>
      </w:tr>
      <w:tr>
        <w:trPr>
          <w:cantSplit/>
        </w:trPr>
        <w:tc>
          <w:tcPr>
            <w:tcW w:type="dxa" w:w="1872"/>
            <w:tcMar>
              <w:top w:w="60" w:type="dxa"/>
              <w:start w:w="70" w:type="dxa"/>
              <w:bottom w:w="60" w:type="dxa"/>
              <w:end w:w="70" w:type="dxa"/>
            </w:tcMar>
            <w:vAlign w:val="top"/>
          </w:tcPr>
          <w:p>
            <w:pPr>
              <w:spacing w:after="0" w:line="240" w:lineRule="auto"/>
            </w:pPr>
            <w:r>
              <w:rPr>
                <w:rFonts w:ascii="Cambria" w:hAnsi="Cambria"/>
                <w:sz w:val="16"/>
              </w:rPr>
              <w:t>Andrea López</w:t>
            </w:r>
          </w:p>
        </w:tc>
        <w:tc>
          <w:tcPr>
            <w:tcW w:type="dxa" w:w="2232"/>
            <w:tcMar>
              <w:top w:w="60" w:type="dxa"/>
              <w:start w:w="70" w:type="dxa"/>
              <w:bottom w:w="60" w:type="dxa"/>
              <w:end w:w="70" w:type="dxa"/>
            </w:tcMar>
            <w:vAlign w:val="top"/>
          </w:tcPr>
          <w:p>
            <w:pPr>
              <w:spacing w:after="0" w:line="240" w:lineRule="auto"/>
            </w:pPr>
            <w:r>
              <w:rPr>
                <w:rFonts w:ascii="Cambria" w:hAnsi="Cambria"/>
                <w:sz w:val="16"/>
              </w:rPr>
              <w:t>Help Desk Analyst</w:t>
            </w:r>
          </w:p>
        </w:tc>
        <w:tc>
          <w:tcPr>
            <w:tcW w:type="dxa" w:w="4104"/>
            <w:tcMar>
              <w:top w:w="60" w:type="dxa"/>
              <w:start w:w="70" w:type="dxa"/>
              <w:bottom w:w="60" w:type="dxa"/>
              <w:end w:w="70" w:type="dxa"/>
            </w:tcMar>
            <w:vAlign w:val="top"/>
          </w:tcPr>
          <w:p>
            <w:pPr>
              <w:spacing w:after="0" w:line="240" w:lineRule="auto"/>
            </w:pPr>
            <w:r>
              <w:rPr>
                <w:rFonts w:ascii="Cambria" w:hAnsi="Cambria"/>
                <w:sz w:val="16"/>
              </w:rPr>
              <w:t>Atención de primer nivel; alta disciplina de registro y correo.</w:t>
            </w:r>
          </w:p>
        </w:tc>
        <w:tc>
          <w:tcPr>
            <w:tcW w:type="dxa" w:w="1872"/>
            <w:tcMar>
              <w:top w:w="60" w:type="dxa"/>
              <w:start w:w="70" w:type="dxa"/>
              <w:bottom w:w="60" w:type="dxa"/>
              <w:end w:w="70" w:type="dxa"/>
            </w:tcMar>
            <w:vAlign w:val="top"/>
          </w:tcPr>
          <w:p>
            <w:pPr>
              <w:spacing w:after="0" w:line="240" w:lineRule="auto"/>
            </w:pPr>
            <w:r>
              <w:rPr>
                <w:rFonts w:ascii="Cambria" w:hAnsi="Cambria"/>
                <w:sz w:val="16"/>
              </w:rPr>
              <w:t>Taller</w:t>
            </w:r>
          </w:p>
        </w:tc>
      </w:tr>
      <w:tr>
        <w:trPr>
          <w:cantSplit/>
        </w:trPr>
        <w:tc>
          <w:tcPr>
            <w:tcW w:type="dxa" w:w="1872"/>
            <w:tcMar>
              <w:top w:w="60" w:type="dxa"/>
              <w:start w:w="70" w:type="dxa"/>
              <w:bottom w:w="60" w:type="dxa"/>
              <w:end w:w="70" w:type="dxa"/>
            </w:tcMar>
            <w:vAlign w:val="top"/>
          </w:tcPr>
          <w:p>
            <w:pPr>
              <w:spacing w:after="0" w:line="240" w:lineRule="auto"/>
            </w:pPr>
            <w:r>
              <w:rPr>
                <w:rFonts w:ascii="Cambria" w:hAnsi="Cambria"/>
                <w:sz w:val="16"/>
              </w:rPr>
              <w:t>Roberto García</w:t>
            </w:r>
          </w:p>
        </w:tc>
        <w:tc>
          <w:tcPr>
            <w:tcW w:type="dxa" w:w="2232"/>
            <w:tcMar>
              <w:top w:w="60" w:type="dxa"/>
              <w:start w:w="70" w:type="dxa"/>
              <w:bottom w:w="60" w:type="dxa"/>
              <w:end w:w="70" w:type="dxa"/>
            </w:tcMar>
            <w:vAlign w:val="top"/>
          </w:tcPr>
          <w:p>
            <w:pPr>
              <w:spacing w:after="0" w:line="240" w:lineRule="auto"/>
            </w:pPr>
            <w:r>
              <w:rPr>
                <w:rFonts w:ascii="Cambria" w:hAnsi="Cambria"/>
                <w:sz w:val="16"/>
              </w:rPr>
              <w:t>Help Desk Analyst</w:t>
            </w:r>
          </w:p>
        </w:tc>
        <w:tc>
          <w:tcPr>
            <w:tcW w:type="dxa" w:w="4104"/>
            <w:tcMar>
              <w:top w:w="60" w:type="dxa"/>
              <w:start w:w="70" w:type="dxa"/>
              <w:bottom w:w="60" w:type="dxa"/>
              <w:end w:w="70" w:type="dxa"/>
            </w:tcMar>
            <w:vAlign w:val="top"/>
          </w:tcPr>
          <w:p>
            <w:pPr>
              <w:spacing w:after="0" w:line="240" w:lineRule="auto"/>
            </w:pPr>
            <w:r>
              <w:rPr>
                <w:rFonts w:ascii="Cambria" w:hAnsi="Cambria"/>
                <w:sz w:val="16"/>
              </w:rPr>
              <w:t>Atención de primer nivel; alto uso de llamadas y bajo registro de casos rápidos.</w:t>
            </w:r>
          </w:p>
        </w:tc>
        <w:tc>
          <w:tcPr>
            <w:tcW w:type="dxa" w:w="1872"/>
            <w:tcMar>
              <w:top w:w="60" w:type="dxa"/>
              <w:start w:w="70" w:type="dxa"/>
              <w:bottom w:w="60" w:type="dxa"/>
              <w:end w:w="70" w:type="dxa"/>
            </w:tcMar>
            <w:vAlign w:val="top"/>
          </w:tcPr>
          <w:p>
            <w:pPr>
              <w:spacing w:after="0" w:line="240" w:lineRule="auto"/>
            </w:pPr>
            <w:r>
              <w:rPr>
                <w:rFonts w:ascii="Cambria" w:hAnsi="Cambria"/>
                <w:sz w:val="16"/>
              </w:rPr>
              <w:t>Taller</w:t>
            </w:r>
          </w:p>
        </w:tc>
      </w:tr>
      <w:tr>
        <w:trPr>
          <w:cantSplit/>
        </w:trPr>
        <w:tc>
          <w:tcPr>
            <w:tcW w:type="dxa" w:w="1872"/>
            <w:tcMar>
              <w:top w:w="60" w:type="dxa"/>
              <w:start w:w="70" w:type="dxa"/>
              <w:bottom w:w="60" w:type="dxa"/>
              <w:end w:w="70" w:type="dxa"/>
            </w:tcMar>
            <w:vAlign w:val="top"/>
          </w:tcPr>
          <w:p>
            <w:pPr>
              <w:spacing w:after="0" w:line="240" w:lineRule="auto"/>
            </w:pPr>
            <w:r>
              <w:rPr>
                <w:rFonts w:ascii="Cambria" w:hAnsi="Cambria"/>
                <w:sz w:val="16"/>
              </w:rPr>
              <w:t>Daniel Ortiz</w:t>
            </w:r>
          </w:p>
        </w:tc>
        <w:tc>
          <w:tcPr>
            <w:tcW w:type="dxa" w:w="2232"/>
            <w:tcMar>
              <w:top w:w="60" w:type="dxa"/>
              <w:start w:w="70" w:type="dxa"/>
              <w:bottom w:w="60" w:type="dxa"/>
              <w:end w:w="70" w:type="dxa"/>
            </w:tcMar>
            <w:vAlign w:val="top"/>
          </w:tcPr>
          <w:p>
            <w:pPr>
              <w:spacing w:after="0" w:line="240" w:lineRule="auto"/>
            </w:pPr>
            <w:r>
              <w:rPr>
                <w:rFonts w:ascii="Cambria" w:hAnsi="Cambria"/>
                <w:sz w:val="16"/>
              </w:rPr>
              <w:t>Help Desk Analyst</w:t>
            </w:r>
          </w:p>
        </w:tc>
        <w:tc>
          <w:tcPr>
            <w:tcW w:type="dxa" w:w="4104"/>
            <w:tcMar>
              <w:top w:w="60" w:type="dxa"/>
              <w:start w:w="70" w:type="dxa"/>
              <w:bottom w:w="60" w:type="dxa"/>
              <w:end w:w="70" w:type="dxa"/>
            </w:tcMar>
            <w:vAlign w:val="top"/>
          </w:tcPr>
          <w:p>
            <w:pPr>
              <w:spacing w:after="0" w:line="240" w:lineRule="auto"/>
            </w:pPr>
            <w:r>
              <w:rPr>
                <w:rFonts w:ascii="Cambria" w:hAnsi="Cambria"/>
                <w:sz w:val="16"/>
              </w:rPr>
              <w:t>Atención de primer nivel; alto contacto directo por Teams y conocimiento de aplicaciones.</w:t>
            </w:r>
          </w:p>
        </w:tc>
        <w:tc>
          <w:tcPr>
            <w:tcW w:type="dxa" w:w="1872"/>
            <w:tcMar>
              <w:top w:w="60" w:type="dxa"/>
              <w:start w:w="70" w:type="dxa"/>
              <w:bottom w:w="60" w:type="dxa"/>
              <w:end w:w="70" w:type="dxa"/>
            </w:tcMar>
            <w:vAlign w:val="top"/>
          </w:tcPr>
          <w:p>
            <w:pPr>
              <w:spacing w:after="0" w:line="240" w:lineRule="auto"/>
            </w:pPr>
            <w:r>
              <w:rPr>
                <w:rFonts w:ascii="Cambria" w:hAnsi="Cambria"/>
                <w:sz w:val="16"/>
              </w:rPr>
              <w:t>Taller</w:t>
            </w:r>
          </w:p>
        </w:tc>
      </w:tr>
      <w:tr>
        <w:trPr>
          <w:cantSplit/>
        </w:trPr>
        <w:tc>
          <w:tcPr>
            <w:tcW w:type="dxa" w:w="1872"/>
            <w:tcMar>
              <w:top w:w="60" w:type="dxa"/>
              <w:start w:w="70" w:type="dxa"/>
              <w:bottom w:w="60" w:type="dxa"/>
              <w:end w:w="70" w:type="dxa"/>
            </w:tcMar>
            <w:vAlign w:val="top"/>
          </w:tcPr>
          <w:p>
            <w:pPr>
              <w:spacing w:after="0" w:line="240" w:lineRule="auto"/>
            </w:pPr>
            <w:r>
              <w:rPr>
                <w:rFonts w:ascii="Cambria" w:hAnsi="Cambria"/>
                <w:sz w:val="16"/>
              </w:rPr>
              <w:t>Fernanda Ruiz</w:t>
            </w:r>
          </w:p>
        </w:tc>
        <w:tc>
          <w:tcPr>
            <w:tcW w:type="dxa" w:w="2232"/>
            <w:tcMar>
              <w:top w:w="60" w:type="dxa"/>
              <w:start w:w="70" w:type="dxa"/>
              <w:bottom w:w="60" w:type="dxa"/>
              <w:end w:w="70" w:type="dxa"/>
            </w:tcMar>
            <w:vAlign w:val="top"/>
          </w:tcPr>
          <w:p>
            <w:pPr>
              <w:spacing w:after="0" w:line="240" w:lineRule="auto"/>
            </w:pPr>
            <w:r>
              <w:rPr>
                <w:rFonts w:ascii="Cambria" w:hAnsi="Cambria"/>
                <w:sz w:val="16"/>
              </w:rPr>
              <w:t>Help Desk Analyst</w:t>
            </w:r>
          </w:p>
        </w:tc>
        <w:tc>
          <w:tcPr>
            <w:tcW w:type="dxa" w:w="4104"/>
            <w:tcMar>
              <w:top w:w="60" w:type="dxa"/>
              <w:start w:w="70" w:type="dxa"/>
              <w:bottom w:w="60" w:type="dxa"/>
              <w:end w:w="70" w:type="dxa"/>
            </w:tcMar>
            <w:vAlign w:val="top"/>
          </w:tcPr>
          <w:p>
            <w:pPr>
              <w:spacing w:after="0" w:line="240" w:lineRule="auto"/>
            </w:pPr>
            <w:r>
              <w:rPr>
                <w:rFonts w:ascii="Cambria" w:hAnsi="Cambria"/>
                <w:sz w:val="16"/>
              </w:rPr>
              <w:t>Atención de primer nivel; documentación detallada y notas adicionales.</w:t>
            </w:r>
          </w:p>
        </w:tc>
        <w:tc>
          <w:tcPr>
            <w:tcW w:type="dxa" w:w="1872"/>
            <w:tcMar>
              <w:top w:w="60" w:type="dxa"/>
              <w:start w:w="70" w:type="dxa"/>
              <w:bottom w:w="60" w:type="dxa"/>
              <w:end w:w="70" w:type="dxa"/>
            </w:tcMar>
            <w:vAlign w:val="top"/>
          </w:tcPr>
          <w:p>
            <w:pPr>
              <w:spacing w:after="0" w:line="240" w:lineRule="auto"/>
            </w:pPr>
            <w:r>
              <w:rPr>
                <w:rFonts w:ascii="Cambria" w:hAnsi="Cambria"/>
                <w:sz w:val="16"/>
              </w:rPr>
              <w:t>Taller</w:t>
            </w:r>
          </w:p>
        </w:tc>
      </w:tr>
      <w:tr>
        <w:trPr>
          <w:cantSplit/>
        </w:trPr>
        <w:tc>
          <w:tcPr>
            <w:tcW w:type="dxa" w:w="1872"/>
            <w:tcMar>
              <w:top w:w="60" w:type="dxa"/>
              <w:start w:w="70" w:type="dxa"/>
              <w:bottom w:w="60" w:type="dxa"/>
              <w:end w:w="70" w:type="dxa"/>
            </w:tcMar>
            <w:vAlign w:val="top"/>
          </w:tcPr>
          <w:p>
            <w:pPr>
              <w:spacing w:after="0" w:line="240" w:lineRule="auto"/>
            </w:pPr>
            <w:r>
              <w:rPr>
                <w:rFonts w:ascii="Cambria" w:hAnsi="Cambria"/>
                <w:sz w:val="16"/>
              </w:rPr>
              <w:t>Jorge Castillo</w:t>
            </w:r>
          </w:p>
        </w:tc>
        <w:tc>
          <w:tcPr>
            <w:tcW w:type="dxa" w:w="2232"/>
            <w:tcMar>
              <w:top w:w="60" w:type="dxa"/>
              <w:start w:w="70" w:type="dxa"/>
              <w:bottom w:w="60" w:type="dxa"/>
              <w:end w:w="70" w:type="dxa"/>
            </w:tcMar>
            <w:vAlign w:val="top"/>
          </w:tcPr>
          <w:p>
            <w:pPr>
              <w:spacing w:after="0" w:line="240" w:lineRule="auto"/>
            </w:pPr>
            <w:r>
              <w:rPr>
                <w:rFonts w:ascii="Cambria" w:hAnsi="Cambria"/>
                <w:sz w:val="16"/>
              </w:rPr>
              <w:t>Help Desk Analyst</w:t>
            </w:r>
          </w:p>
        </w:tc>
        <w:tc>
          <w:tcPr>
            <w:tcW w:type="dxa" w:w="4104"/>
            <w:tcMar>
              <w:top w:w="60" w:type="dxa"/>
              <w:start w:w="70" w:type="dxa"/>
              <w:bottom w:w="60" w:type="dxa"/>
              <w:end w:w="70" w:type="dxa"/>
            </w:tcMar>
            <w:vAlign w:val="top"/>
          </w:tcPr>
          <w:p>
            <w:pPr>
              <w:spacing w:after="0" w:line="240" w:lineRule="auto"/>
            </w:pPr>
            <w:r>
              <w:rPr>
                <w:rFonts w:ascii="Cambria" w:hAnsi="Cambria"/>
                <w:sz w:val="16"/>
              </w:rPr>
              <w:t>Analista nuevo; alta dependencia de guía para routing/escalamiento.</w:t>
            </w:r>
          </w:p>
        </w:tc>
        <w:tc>
          <w:tcPr>
            <w:tcW w:type="dxa" w:w="1872"/>
            <w:tcMar>
              <w:top w:w="60" w:type="dxa"/>
              <w:start w:w="70" w:type="dxa"/>
              <w:bottom w:w="60" w:type="dxa"/>
              <w:end w:w="70" w:type="dxa"/>
            </w:tcMar>
            <w:vAlign w:val="top"/>
          </w:tcPr>
          <w:p>
            <w:pPr>
              <w:spacing w:after="0" w:line="240" w:lineRule="auto"/>
            </w:pPr>
            <w:r>
              <w:rPr>
                <w:rFonts w:ascii="Cambria" w:hAnsi="Cambria"/>
                <w:sz w:val="16"/>
              </w:rPr>
              <w:t>Taller</w:t>
            </w:r>
          </w:p>
        </w:tc>
      </w:tr>
      <w:tr>
        <w:trPr>
          <w:cantSplit/>
        </w:trPr>
        <w:tc>
          <w:tcPr>
            <w:tcW w:type="dxa" w:w="1872"/>
            <w:tcMar>
              <w:top w:w="60" w:type="dxa"/>
              <w:start w:w="70" w:type="dxa"/>
              <w:bottom w:w="60" w:type="dxa"/>
              <w:end w:w="70" w:type="dxa"/>
            </w:tcMar>
            <w:vAlign w:val="top"/>
          </w:tcPr>
          <w:p>
            <w:pPr>
              <w:spacing w:after="0" w:line="240" w:lineRule="auto"/>
            </w:pPr>
            <w:r>
              <w:rPr>
                <w:rFonts w:ascii="Cambria" w:hAnsi="Cambria"/>
                <w:sz w:val="16"/>
              </w:rPr>
              <w:t>Ricardo Salas</w:t>
            </w:r>
          </w:p>
        </w:tc>
        <w:tc>
          <w:tcPr>
            <w:tcW w:type="dxa" w:w="2232"/>
            <w:tcMar>
              <w:top w:w="60" w:type="dxa"/>
              <w:start w:w="70" w:type="dxa"/>
              <w:bottom w:w="60" w:type="dxa"/>
              <w:end w:w="70" w:type="dxa"/>
            </w:tcMar>
            <w:vAlign w:val="top"/>
          </w:tcPr>
          <w:p>
            <w:pPr>
              <w:spacing w:after="0" w:line="240" w:lineRule="auto"/>
            </w:pPr>
            <w:r>
              <w:rPr>
                <w:rFonts w:ascii="Cambria" w:hAnsi="Cambria"/>
                <w:sz w:val="16"/>
              </w:rPr>
              <w:t>Responsable de Network / Infrastructure</w:t>
            </w:r>
          </w:p>
        </w:tc>
        <w:tc>
          <w:tcPr>
            <w:tcW w:type="dxa" w:w="4104"/>
            <w:tcMar>
              <w:top w:w="60" w:type="dxa"/>
              <w:start w:w="70" w:type="dxa"/>
              <w:bottom w:w="60" w:type="dxa"/>
              <w:end w:w="70" w:type="dxa"/>
            </w:tcMar>
            <w:vAlign w:val="top"/>
          </w:tcPr>
          <w:p>
            <w:pPr>
              <w:spacing w:after="0" w:line="240" w:lineRule="auto"/>
            </w:pPr>
            <w:r>
              <w:rPr>
                <w:rFonts w:ascii="Cambria" w:hAnsi="Cambria"/>
                <w:sz w:val="16"/>
              </w:rPr>
              <w:t>Segundo nivel para red, VPN, M365, identidad, servidores y otros temas de infraestructura.</w:t>
            </w:r>
          </w:p>
        </w:tc>
        <w:tc>
          <w:tcPr>
            <w:tcW w:type="dxa" w:w="1872"/>
            <w:tcMar>
              <w:top w:w="60" w:type="dxa"/>
              <w:start w:w="70" w:type="dxa"/>
              <w:bottom w:w="60" w:type="dxa"/>
              <w:end w:w="70" w:type="dxa"/>
            </w:tcMar>
            <w:vAlign w:val="top"/>
          </w:tcPr>
          <w:p>
            <w:pPr>
              <w:spacing w:after="0" w:line="240" w:lineRule="auto"/>
            </w:pPr>
            <w:r>
              <w:rPr>
                <w:rFonts w:ascii="Cambria" w:hAnsi="Cambria"/>
                <w:sz w:val="16"/>
              </w:rPr>
              <w:t>Entrevistado</w:t>
            </w:r>
          </w:p>
        </w:tc>
      </w:tr>
      <w:tr>
        <w:trPr>
          <w:cantSplit/>
        </w:trPr>
        <w:tc>
          <w:tcPr>
            <w:tcW w:type="dxa" w:w="1872"/>
            <w:tcMar>
              <w:top w:w="60" w:type="dxa"/>
              <w:start w:w="70" w:type="dxa"/>
              <w:bottom w:w="60" w:type="dxa"/>
              <w:end w:w="70" w:type="dxa"/>
            </w:tcMar>
            <w:vAlign w:val="top"/>
          </w:tcPr>
          <w:p>
            <w:pPr>
              <w:spacing w:after="0" w:line="240" w:lineRule="auto"/>
            </w:pPr>
            <w:r>
              <w:rPr>
                <w:rFonts w:ascii="Cambria" w:hAnsi="Cambria"/>
                <w:sz w:val="16"/>
              </w:rPr>
              <w:t>Patricia Gómez</w:t>
            </w:r>
          </w:p>
        </w:tc>
        <w:tc>
          <w:tcPr>
            <w:tcW w:type="dxa" w:w="2232"/>
            <w:tcMar>
              <w:top w:w="60" w:type="dxa"/>
              <w:start w:w="70" w:type="dxa"/>
              <w:bottom w:w="60" w:type="dxa"/>
              <w:end w:w="70" w:type="dxa"/>
            </w:tcMar>
            <w:vAlign w:val="top"/>
          </w:tcPr>
          <w:p>
            <w:pPr>
              <w:spacing w:after="0" w:line="240" w:lineRule="auto"/>
            </w:pPr>
            <w:r>
              <w:rPr>
                <w:rFonts w:ascii="Cambria" w:hAnsi="Cambria"/>
                <w:sz w:val="16"/>
              </w:rPr>
              <w:t>Responsable de Business Applications</w:t>
            </w:r>
          </w:p>
        </w:tc>
        <w:tc>
          <w:tcPr>
            <w:tcW w:type="dxa" w:w="4104"/>
            <w:tcMar>
              <w:top w:w="60" w:type="dxa"/>
              <w:start w:w="70" w:type="dxa"/>
              <w:bottom w:w="60" w:type="dxa"/>
              <w:end w:w="70" w:type="dxa"/>
            </w:tcMar>
            <w:vAlign w:val="top"/>
          </w:tcPr>
          <w:p>
            <w:pPr>
              <w:spacing w:after="0" w:line="240" w:lineRule="auto"/>
            </w:pPr>
            <w:r>
              <w:rPr>
                <w:rFonts w:ascii="Cambria" w:hAnsi="Cambria"/>
                <w:sz w:val="16"/>
              </w:rPr>
              <w:t>Segundo nivel para aplicaciones internas y de terceros.</w:t>
            </w:r>
          </w:p>
        </w:tc>
        <w:tc>
          <w:tcPr>
            <w:tcW w:type="dxa" w:w="1872"/>
            <w:tcMar>
              <w:top w:w="60" w:type="dxa"/>
              <w:start w:w="70" w:type="dxa"/>
              <w:bottom w:w="60" w:type="dxa"/>
              <w:end w:w="70" w:type="dxa"/>
            </w:tcMar>
            <w:vAlign w:val="top"/>
          </w:tcPr>
          <w:p>
            <w:pPr>
              <w:spacing w:after="0" w:line="240" w:lineRule="auto"/>
            </w:pPr>
            <w:r>
              <w:rPr>
                <w:rFonts w:ascii="Cambria" w:hAnsi="Cambria"/>
                <w:sz w:val="16"/>
              </w:rPr>
              <w:t>Entrevistada</w:t>
            </w:r>
          </w:p>
        </w:tc>
      </w:tr>
      <w:tr>
        <w:trPr>
          <w:cantSplit/>
        </w:trPr>
        <w:tc>
          <w:tcPr>
            <w:tcW w:type="dxa" w:w="1872"/>
            <w:tcMar>
              <w:top w:w="60" w:type="dxa"/>
              <w:start w:w="70" w:type="dxa"/>
              <w:bottom w:w="60" w:type="dxa"/>
              <w:end w:w="70" w:type="dxa"/>
            </w:tcMar>
            <w:vAlign w:val="top"/>
          </w:tcPr>
          <w:p>
            <w:pPr>
              <w:spacing w:after="0" w:line="240" w:lineRule="auto"/>
            </w:pPr>
            <w:r>
              <w:rPr>
                <w:rFonts w:ascii="Cambria" w:hAnsi="Cambria"/>
                <w:sz w:val="16"/>
              </w:rPr>
              <w:t>Alejandro Vega</w:t>
            </w:r>
          </w:p>
        </w:tc>
        <w:tc>
          <w:tcPr>
            <w:tcW w:type="dxa" w:w="2232"/>
            <w:tcMar>
              <w:top w:w="60" w:type="dxa"/>
              <w:start w:w="70" w:type="dxa"/>
              <w:bottom w:w="60" w:type="dxa"/>
              <w:end w:w="70" w:type="dxa"/>
            </w:tcMar>
            <w:vAlign w:val="top"/>
          </w:tcPr>
          <w:p>
            <w:pPr>
              <w:spacing w:after="0" w:line="240" w:lineRule="auto"/>
            </w:pPr>
            <w:r>
              <w:rPr>
                <w:rFonts w:ascii="Cambria" w:hAnsi="Cambria"/>
                <w:sz w:val="16"/>
              </w:rPr>
              <w:t>Responsable de Information Security</w:t>
            </w:r>
          </w:p>
        </w:tc>
        <w:tc>
          <w:tcPr>
            <w:tcW w:type="dxa" w:w="4104"/>
            <w:tcMar>
              <w:top w:w="60" w:type="dxa"/>
              <w:start w:w="70" w:type="dxa"/>
              <w:bottom w:w="60" w:type="dxa"/>
              <w:end w:w="70" w:type="dxa"/>
            </w:tcMar>
            <w:vAlign w:val="top"/>
          </w:tcPr>
          <w:p>
            <w:pPr>
              <w:spacing w:after="0" w:line="240" w:lineRule="auto"/>
            </w:pPr>
            <w:r>
              <w:rPr>
                <w:rFonts w:ascii="Cambria" w:hAnsi="Cambria"/>
                <w:sz w:val="16"/>
              </w:rPr>
              <w:t>Segundo nivel para accesos, permisos y eventos sensibles.</w:t>
            </w:r>
          </w:p>
        </w:tc>
        <w:tc>
          <w:tcPr>
            <w:tcW w:type="dxa" w:w="1872"/>
            <w:tcMar>
              <w:top w:w="60" w:type="dxa"/>
              <w:start w:w="70" w:type="dxa"/>
              <w:bottom w:w="60" w:type="dxa"/>
              <w:end w:w="70" w:type="dxa"/>
            </w:tcMar>
            <w:vAlign w:val="top"/>
          </w:tcPr>
          <w:p>
            <w:pPr>
              <w:spacing w:after="0" w:line="240" w:lineRule="auto"/>
            </w:pPr>
            <w:r>
              <w:rPr>
                <w:rFonts w:ascii="Cambria" w:hAnsi="Cambria"/>
                <w:sz w:val="16"/>
              </w:rPr>
              <w:t>Entrevistado</w:t>
            </w:r>
          </w:p>
        </w:tc>
      </w:tr>
      <w:tr>
        <w:trPr>
          <w:cantSplit/>
        </w:trPr>
        <w:tc>
          <w:tcPr>
            <w:tcW w:type="dxa" w:w="1872"/>
            <w:tcMar>
              <w:top w:w="60" w:type="dxa"/>
              <w:start w:w="70" w:type="dxa"/>
              <w:bottom w:w="60" w:type="dxa"/>
              <w:end w:w="70" w:type="dxa"/>
            </w:tcMar>
            <w:vAlign w:val="top"/>
          </w:tcPr>
          <w:p>
            <w:pPr>
              <w:spacing w:after="0" w:line="240" w:lineRule="auto"/>
            </w:pPr>
            <w:r>
              <w:rPr>
                <w:rFonts w:ascii="Cambria" w:hAnsi="Cambria"/>
                <w:sz w:val="16"/>
              </w:rPr>
              <w:t>Sofía Mendoza</w:t>
            </w:r>
          </w:p>
        </w:tc>
        <w:tc>
          <w:tcPr>
            <w:tcW w:type="dxa" w:w="2232"/>
            <w:tcMar>
              <w:top w:w="60" w:type="dxa"/>
              <w:start w:w="70" w:type="dxa"/>
              <w:bottom w:w="60" w:type="dxa"/>
              <w:end w:w="70" w:type="dxa"/>
            </w:tcMar>
            <w:vAlign w:val="top"/>
          </w:tcPr>
          <w:p>
            <w:pPr>
              <w:spacing w:after="0" w:line="240" w:lineRule="auto"/>
            </w:pPr>
            <w:r>
              <w:rPr>
                <w:rFonts w:ascii="Cambria" w:hAnsi="Cambria"/>
                <w:sz w:val="16"/>
              </w:rPr>
              <w:t>Recursos Humanos</w:t>
            </w:r>
          </w:p>
        </w:tc>
        <w:tc>
          <w:tcPr>
            <w:tcW w:type="dxa" w:w="4104"/>
            <w:tcMar>
              <w:top w:w="60" w:type="dxa"/>
              <w:start w:w="70" w:type="dxa"/>
              <w:bottom w:w="60" w:type="dxa"/>
              <w:end w:w="70" w:type="dxa"/>
            </w:tcMar>
            <w:vAlign w:val="top"/>
          </w:tcPr>
          <w:p>
            <w:pPr>
              <w:spacing w:after="0" w:line="240" w:lineRule="auto"/>
            </w:pPr>
            <w:r>
              <w:rPr>
                <w:rFonts w:ascii="Cambria" w:hAnsi="Cambria"/>
                <w:sz w:val="16"/>
              </w:rPr>
              <w:t>Origen de altas, bajas y cambios de empleados; dependencia crítica para accesos.</w:t>
            </w:r>
          </w:p>
        </w:tc>
        <w:tc>
          <w:tcPr>
            <w:tcW w:type="dxa" w:w="1872"/>
            <w:tcMar>
              <w:top w:w="60" w:type="dxa"/>
              <w:start w:w="70" w:type="dxa"/>
              <w:bottom w:w="60" w:type="dxa"/>
              <w:end w:w="70" w:type="dxa"/>
            </w:tcMar>
            <w:vAlign w:val="top"/>
          </w:tcPr>
          <w:p>
            <w:pPr>
              <w:spacing w:after="0" w:line="240" w:lineRule="auto"/>
            </w:pPr>
            <w:r>
              <w:rPr>
                <w:rFonts w:ascii="Cambria" w:hAnsi="Cambria"/>
                <w:sz w:val="16"/>
              </w:rPr>
              <w:t>Pendiente</w:t>
            </w:r>
          </w:p>
        </w:tc>
      </w:tr>
      <w:tr>
        <w:trPr>
          <w:cantSplit/>
        </w:trPr>
        <w:tc>
          <w:tcPr>
            <w:tcW w:type="dxa" w:w="1872"/>
            <w:tcMar>
              <w:top w:w="60" w:type="dxa"/>
              <w:start w:w="70" w:type="dxa"/>
              <w:bottom w:w="60" w:type="dxa"/>
              <w:end w:w="70" w:type="dxa"/>
            </w:tcMar>
            <w:vAlign w:val="top"/>
          </w:tcPr>
          <w:p>
            <w:pPr>
              <w:spacing w:after="0" w:line="240" w:lineRule="auto"/>
            </w:pPr>
            <w:r>
              <w:rPr>
                <w:rFonts w:ascii="Cambria" w:hAnsi="Cambria"/>
                <w:sz w:val="16"/>
              </w:rPr>
              <w:t>Gabriela Torres</w:t>
            </w:r>
          </w:p>
        </w:tc>
        <w:tc>
          <w:tcPr>
            <w:tcW w:type="dxa" w:w="2232"/>
            <w:tcMar>
              <w:top w:w="60" w:type="dxa"/>
              <w:start w:w="70" w:type="dxa"/>
              <w:bottom w:w="60" w:type="dxa"/>
              <w:end w:w="70" w:type="dxa"/>
            </w:tcMar>
            <w:vAlign w:val="top"/>
          </w:tcPr>
          <w:p>
            <w:pPr>
              <w:spacing w:after="0" w:line="240" w:lineRule="auto"/>
            </w:pPr>
            <w:r>
              <w:rPr>
                <w:rFonts w:ascii="Cambria" w:hAnsi="Cambria"/>
                <w:sz w:val="16"/>
              </w:rPr>
              <w:t>Finanzas</w:t>
            </w:r>
          </w:p>
        </w:tc>
        <w:tc>
          <w:tcPr>
            <w:tcW w:type="dxa" w:w="4104"/>
            <w:tcMar>
              <w:top w:w="60" w:type="dxa"/>
              <w:start w:w="70" w:type="dxa"/>
              <w:bottom w:w="60" w:type="dxa"/>
              <w:end w:w="70" w:type="dxa"/>
            </w:tcMar>
            <w:vAlign w:val="top"/>
          </w:tcPr>
          <w:p>
            <w:pPr>
              <w:spacing w:after="0" w:line="240" w:lineRule="auto"/>
            </w:pPr>
            <w:r>
              <w:rPr>
                <w:rFonts w:ascii="Cambria" w:hAnsi="Cambria"/>
                <w:sz w:val="16"/>
              </w:rPr>
              <w:t>Usuario interno frecuente y potencial consumidor de información/reporte.</w:t>
            </w:r>
          </w:p>
        </w:tc>
        <w:tc>
          <w:tcPr>
            <w:tcW w:type="dxa" w:w="1872"/>
            <w:tcMar>
              <w:top w:w="60" w:type="dxa"/>
              <w:start w:w="70" w:type="dxa"/>
              <w:bottom w:w="60" w:type="dxa"/>
              <w:end w:w="70" w:type="dxa"/>
            </w:tcMar>
            <w:vAlign w:val="top"/>
          </w:tcPr>
          <w:p>
            <w:pPr>
              <w:spacing w:after="0" w:line="240" w:lineRule="auto"/>
            </w:pPr>
            <w:r>
              <w:rPr>
                <w:rFonts w:ascii="Cambria" w:hAnsi="Cambria"/>
                <w:sz w:val="16"/>
              </w:rPr>
              <w:t>Pendiente</w:t>
            </w:r>
          </w:p>
        </w:tc>
      </w:tr>
      <w:tr>
        <w:trPr>
          <w:cantSplit/>
        </w:trPr>
        <w:tc>
          <w:tcPr>
            <w:tcW w:type="dxa" w:w="1872"/>
            <w:tcMar>
              <w:top w:w="60" w:type="dxa"/>
              <w:start w:w="70" w:type="dxa"/>
              <w:bottom w:w="60" w:type="dxa"/>
              <w:end w:w="70" w:type="dxa"/>
            </w:tcMar>
            <w:vAlign w:val="top"/>
          </w:tcPr>
          <w:p>
            <w:pPr>
              <w:spacing w:after="0" w:line="240" w:lineRule="auto"/>
            </w:pPr>
            <w:r>
              <w:rPr>
                <w:rFonts w:ascii="Cambria" w:hAnsi="Cambria"/>
                <w:sz w:val="16"/>
              </w:rPr>
              <w:t>Usuarios internos</w:t>
            </w:r>
          </w:p>
        </w:tc>
        <w:tc>
          <w:tcPr>
            <w:tcW w:type="dxa" w:w="2232"/>
            <w:tcMar>
              <w:top w:w="60" w:type="dxa"/>
              <w:start w:w="70" w:type="dxa"/>
              <w:bottom w:w="60" w:type="dxa"/>
              <w:end w:w="70" w:type="dxa"/>
            </w:tcMar>
            <w:vAlign w:val="top"/>
          </w:tcPr>
          <w:p>
            <w:pPr>
              <w:spacing w:after="0" w:line="240" w:lineRule="auto"/>
            </w:pPr>
            <w:r>
              <w:rPr>
                <w:rFonts w:ascii="Cambria" w:hAnsi="Cambria"/>
                <w:sz w:val="16"/>
              </w:rPr>
              <w:t>Empleados de ACME</w:t>
            </w:r>
          </w:p>
        </w:tc>
        <w:tc>
          <w:tcPr>
            <w:tcW w:type="dxa" w:w="4104"/>
            <w:tcMar>
              <w:top w:w="60" w:type="dxa"/>
              <w:start w:w="70" w:type="dxa"/>
              <w:bottom w:w="60" w:type="dxa"/>
              <w:end w:w="70" w:type="dxa"/>
            </w:tcMar>
            <w:vAlign w:val="top"/>
          </w:tcPr>
          <w:p>
            <w:pPr>
              <w:spacing w:after="0" w:line="240" w:lineRule="auto"/>
            </w:pPr>
            <w:r>
              <w:rPr>
                <w:rFonts w:ascii="Cambria" w:hAnsi="Cambria"/>
                <w:sz w:val="16"/>
              </w:rPr>
              <w:t>Solicitan soporte y requieren comunicación/visibilidad.</w:t>
            </w:r>
          </w:p>
        </w:tc>
        <w:tc>
          <w:tcPr>
            <w:tcW w:type="dxa" w:w="1872"/>
            <w:tcMar>
              <w:top w:w="60" w:type="dxa"/>
              <w:start w:w="70" w:type="dxa"/>
              <w:bottom w:w="60" w:type="dxa"/>
              <w:end w:w="70" w:type="dxa"/>
            </w:tcMar>
            <w:vAlign w:val="top"/>
          </w:tcPr>
          <w:p>
            <w:pPr>
              <w:spacing w:after="0" w:line="240" w:lineRule="auto"/>
            </w:pPr>
            <w:r>
              <w:rPr>
                <w:rFonts w:ascii="Cambria" w:hAnsi="Cambria"/>
                <w:sz w:val="16"/>
              </w:rPr>
              <w:t>Pendiente muestra breve</w:t>
            </w:r>
          </w:p>
        </w:tc>
      </w:tr>
    </w:tbl>
    <w:p>
      <w:pPr>
        <w:spacing w:after="40"/>
      </w:pPr>
    </w:p>
    <w:p>
      <w:pPr>
        <w:pStyle w:val="Heading1"/>
      </w:pPr>
      <w:r>
        <w:t>5. Proceso actual AS-IS</w:t>
      </w:r>
    </w:p>
    <w:p>
      <w:pPr>
        <w:pStyle w:val="Heading2"/>
      </w:pPr>
      <w:r>
        <w:t>5.1 Vista resumida</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656"/>
            <w:shd w:fill="17365D"/>
            <w:tcMar>
              <w:top w:w="70" w:type="dxa"/>
              <w:start w:w="70" w:type="dxa"/>
              <w:bottom w:w="70" w:type="dxa"/>
              <w:end w:w="70" w:type="dxa"/>
            </w:tcMar>
            <w:vAlign w:val="center"/>
          </w:tcPr>
          <w:p>
            <w:pPr>
              <w:jc w:val="left"/>
            </w:pPr>
            <w:r>
              <w:rPr>
                <w:rFonts w:ascii="Cambria" w:hAnsi="Cambria"/>
                <w:b/>
                <w:color w:val="FFFFFF"/>
                <w:sz w:val="17"/>
              </w:rPr>
              <w:t>Etapa</w:t>
            </w:r>
          </w:p>
        </w:tc>
        <w:tc>
          <w:tcPr>
            <w:tcW w:type="dxa" w:w="4392"/>
            <w:shd w:fill="17365D"/>
            <w:tcMar>
              <w:top w:w="70" w:type="dxa"/>
              <w:start w:w="70" w:type="dxa"/>
              <w:bottom w:w="70" w:type="dxa"/>
              <w:end w:w="70" w:type="dxa"/>
            </w:tcMar>
            <w:vAlign w:val="center"/>
          </w:tcPr>
          <w:p>
            <w:pPr>
              <w:jc w:val="left"/>
            </w:pPr>
            <w:r>
              <w:rPr>
                <w:rFonts w:ascii="Cambria" w:hAnsi="Cambria"/>
                <w:b/>
                <w:color w:val="FFFFFF"/>
                <w:sz w:val="17"/>
              </w:rPr>
              <w:t>Cómo funciona hoy</w:t>
            </w:r>
          </w:p>
        </w:tc>
        <w:tc>
          <w:tcPr>
            <w:tcW w:type="dxa" w:w="4608"/>
            <w:shd w:fill="17365D"/>
            <w:tcMar>
              <w:top w:w="70" w:type="dxa"/>
              <w:start w:w="70" w:type="dxa"/>
              <w:bottom w:w="70" w:type="dxa"/>
              <w:end w:w="70" w:type="dxa"/>
            </w:tcMar>
            <w:vAlign w:val="center"/>
          </w:tcPr>
          <w:p>
            <w:pPr>
              <w:jc w:val="left"/>
            </w:pPr>
            <w:r>
              <w:rPr>
                <w:rFonts w:ascii="Cambria" w:hAnsi="Cambria"/>
                <w:b/>
                <w:color w:val="FFFFFF"/>
                <w:sz w:val="17"/>
              </w:rPr>
              <w:t>Variaciones observadas</w:t>
            </w:r>
          </w:p>
        </w:tc>
      </w:tr>
      <w:tr>
        <w:trPr>
          <w:cantSplit/>
        </w:trPr>
        <w:tc>
          <w:tcPr>
            <w:tcW w:type="dxa" w:w="1656"/>
            <w:tcMar>
              <w:top w:w="60" w:type="dxa"/>
              <w:start w:w="70" w:type="dxa"/>
              <w:bottom w:w="60" w:type="dxa"/>
              <w:end w:w="70" w:type="dxa"/>
            </w:tcMar>
            <w:vAlign w:val="top"/>
          </w:tcPr>
          <w:p>
            <w:pPr>
              <w:spacing w:after="0" w:line="240" w:lineRule="auto"/>
            </w:pPr>
            <w:r>
              <w:rPr>
                <w:rFonts w:ascii="Cambria" w:hAnsi="Cambria"/>
                <w:sz w:val="17"/>
              </w:rPr>
              <w:t>Entrada</w:t>
            </w:r>
          </w:p>
        </w:tc>
        <w:tc>
          <w:tcPr>
            <w:tcW w:type="dxa" w:w="4392"/>
            <w:tcMar>
              <w:top w:w="60" w:type="dxa"/>
              <w:start w:w="70" w:type="dxa"/>
              <w:bottom w:w="60" w:type="dxa"/>
              <w:end w:w="70" w:type="dxa"/>
            </w:tcMar>
            <w:vAlign w:val="top"/>
          </w:tcPr>
          <w:p>
            <w:pPr>
              <w:spacing w:after="0" w:line="240" w:lineRule="auto"/>
            </w:pPr>
            <w:r>
              <w:rPr>
                <w:rFonts w:ascii="Cambria" w:hAnsi="Cambria"/>
                <w:sz w:val="17"/>
              </w:rPr>
              <w:t>El usuario reporta un problema o necesidad.</w:t>
            </w:r>
          </w:p>
        </w:tc>
        <w:tc>
          <w:tcPr>
            <w:tcW w:type="dxa" w:w="4608"/>
            <w:tcMar>
              <w:top w:w="60" w:type="dxa"/>
              <w:start w:w="70" w:type="dxa"/>
              <w:bottom w:w="60" w:type="dxa"/>
              <w:end w:w="70" w:type="dxa"/>
            </w:tcMar>
            <w:vAlign w:val="top"/>
          </w:tcPr>
          <w:p>
            <w:pPr>
              <w:spacing w:after="0" w:line="240" w:lineRule="auto"/>
            </w:pPr>
            <w:r>
              <w:rPr>
                <w:rFonts w:ascii="Cambria" w:hAnsi="Cambria"/>
                <w:sz w:val="17"/>
              </w:rPr>
              <w:t>Buzón de soporte, Teams, llamada, atención presencial o contacto directo con L1/L2.</w:t>
            </w:r>
          </w:p>
        </w:tc>
      </w:tr>
      <w:tr>
        <w:trPr>
          <w:cantSplit/>
        </w:trPr>
        <w:tc>
          <w:tcPr>
            <w:tcW w:type="dxa" w:w="1656"/>
            <w:tcMar>
              <w:top w:w="60" w:type="dxa"/>
              <w:start w:w="70" w:type="dxa"/>
              <w:bottom w:w="60" w:type="dxa"/>
              <w:end w:w="70" w:type="dxa"/>
            </w:tcMar>
            <w:vAlign w:val="top"/>
          </w:tcPr>
          <w:p>
            <w:pPr>
              <w:spacing w:after="0" w:line="240" w:lineRule="auto"/>
            </w:pPr>
            <w:r>
              <w:rPr>
                <w:rFonts w:ascii="Cambria" w:hAnsi="Cambria"/>
                <w:sz w:val="17"/>
              </w:rPr>
              <w:t>Toma del caso</w:t>
            </w:r>
          </w:p>
        </w:tc>
        <w:tc>
          <w:tcPr>
            <w:tcW w:type="dxa" w:w="4392"/>
            <w:tcMar>
              <w:top w:w="60" w:type="dxa"/>
              <w:start w:w="70" w:type="dxa"/>
              <w:bottom w:w="60" w:type="dxa"/>
              <w:end w:w="70" w:type="dxa"/>
            </w:tcMar>
            <w:vAlign w:val="top"/>
          </w:tcPr>
          <w:p>
            <w:pPr>
              <w:spacing w:after="0" w:line="240" w:lineRule="auto"/>
            </w:pPr>
            <w:r>
              <w:rPr>
                <w:rFonts w:ascii="Cambria" w:hAnsi="Cambria"/>
                <w:sz w:val="17"/>
              </w:rPr>
              <w:t>Un analista empieza a atender según disponibilidad, conocimiento o contacto directo.</w:t>
            </w:r>
          </w:p>
        </w:tc>
        <w:tc>
          <w:tcPr>
            <w:tcW w:type="dxa" w:w="4608"/>
            <w:tcMar>
              <w:top w:w="60" w:type="dxa"/>
              <w:start w:w="70" w:type="dxa"/>
              <w:bottom w:w="60" w:type="dxa"/>
              <w:end w:w="70" w:type="dxa"/>
            </w:tcMar>
            <w:vAlign w:val="top"/>
          </w:tcPr>
          <w:p>
            <w:pPr>
              <w:spacing w:after="0" w:line="240" w:lineRule="auto"/>
            </w:pPr>
            <w:r>
              <w:rPr>
                <w:rFonts w:ascii="Cambria" w:hAnsi="Cambria"/>
                <w:sz w:val="17"/>
              </w:rPr>
              <w:t>No existe asignación formal consistente; algunos casos no pasan por Service Desk.</w:t>
            </w:r>
          </w:p>
        </w:tc>
      </w:tr>
      <w:tr>
        <w:trPr>
          <w:cantSplit/>
        </w:trPr>
        <w:tc>
          <w:tcPr>
            <w:tcW w:type="dxa" w:w="1656"/>
            <w:tcMar>
              <w:top w:w="60" w:type="dxa"/>
              <w:start w:w="70" w:type="dxa"/>
              <w:bottom w:w="60" w:type="dxa"/>
              <w:end w:w="70" w:type="dxa"/>
            </w:tcMar>
            <w:vAlign w:val="top"/>
          </w:tcPr>
          <w:p>
            <w:pPr>
              <w:spacing w:after="0" w:line="240" w:lineRule="auto"/>
            </w:pPr>
            <w:r>
              <w:rPr>
                <w:rFonts w:ascii="Cambria" w:hAnsi="Cambria"/>
                <w:sz w:val="17"/>
              </w:rPr>
              <w:t>Registro</w:t>
            </w:r>
          </w:p>
        </w:tc>
        <w:tc>
          <w:tcPr>
            <w:tcW w:type="dxa" w:w="4392"/>
            <w:tcMar>
              <w:top w:w="60" w:type="dxa"/>
              <w:start w:w="70" w:type="dxa"/>
              <w:bottom w:w="60" w:type="dxa"/>
              <w:end w:w="70" w:type="dxa"/>
            </w:tcMar>
            <w:vAlign w:val="top"/>
          </w:tcPr>
          <w:p>
            <w:pPr>
              <w:spacing w:after="0" w:line="240" w:lineRule="auto"/>
            </w:pPr>
            <w:r>
              <w:rPr>
                <w:rFonts w:ascii="Cambria" w:hAnsi="Cambria"/>
                <w:sz w:val="17"/>
              </w:rPr>
              <w:t>El caso puede registrarse en Excel.</w:t>
            </w:r>
          </w:p>
        </w:tc>
        <w:tc>
          <w:tcPr>
            <w:tcW w:type="dxa" w:w="4608"/>
            <w:tcMar>
              <w:top w:w="60" w:type="dxa"/>
              <w:start w:w="70" w:type="dxa"/>
              <w:bottom w:w="60" w:type="dxa"/>
              <w:end w:w="70" w:type="dxa"/>
            </w:tcMar>
            <w:vAlign w:val="top"/>
          </w:tcPr>
          <w:p>
            <w:pPr>
              <w:spacing w:after="0" w:line="240" w:lineRule="auto"/>
            </w:pPr>
            <w:r>
              <w:rPr>
                <w:rFonts w:ascii="Cambria" w:hAnsi="Cambria"/>
                <w:sz w:val="17"/>
              </w:rPr>
              <w:t>Los casos rápidos o directos pueden quedar solo en correo, Teams, notas o memoria.</w:t>
            </w:r>
          </w:p>
        </w:tc>
      </w:tr>
      <w:tr>
        <w:trPr>
          <w:cantSplit/>
        </w:trPr>
        <w:tc>
          <w:tcPr>
            <w:tcW w:type="dxa" w:w="1656"/>
            <w:tcMar>
              <w:top w:w="60" w:type="dxa"/>
              <w:start w:w="70" w:type="dxa"/>
              <w:bottom w:w="60" w:type="dxa"/>
              <w:end w:w="70" w:type="dxa"/>
            </w:tcMar>
            <w:vAlign w:val="top"/>
          </w:tcPr>
          <w:p>
            <w:pPr>
              <w:spacing w:after="0" w:line="240" w:lineRule="auto"/>
            </w:pPr>
            <w:r>
              <w:rPr>
                <w:rFonts w:ascii="Cambria" w:hAnsi="Cambria"/>
                <w:sz w:val="17"/>
              </w:rPr>
              <w:t>Diagnóstico y prioridad</w:t>
            </w:r>
          </w:p>
        </w:tc>
        <w:tc>
          <w:tcPr>
            <w:tcW w:type="dxa" w:w="4392"/>
            <w:tcMar>
              <w:top w:w="60" w:type="dxa"/>
              <w:start w:w="70" w:type="dxa"/>
              <w:bottom w:w="60" w:type="dxa"/>
              <w:end w:w="70" w:type="dxa"/>
            </w:tcMar>
            <w:vAlign w:val="top"/>
          </w:tcPr>
          <w:p>
            <w:pPr>
              <w:spacing w:after="0" w:line="240" w:lineRule="auto"/>
            </w:pPr>
            <w:r>
              <w:rPr>
                <w:rFonts w:ascii="Cambria" w:hAnsi="Cambria"/>
                <w:sz w:val="17"/>
              </w:rPr>
              <w:t>El analista aplica experiencia y criterio.</w:t>
            </w:r>
          </w:p>
        </w:tc>
        <w:tc>
          <w:tcPr>
            <w:tcW w:type="dxa" w:w="4608"/>
            <w:tcMar>
              <w:top w:w="60" w:type="dxa"/>
              <w:start w:w="70" w:type="dxa"/>
              <w:bottom w:w="60" w:type="dxa"/>
              <w:end w:w="70" w:type="dxa"/>
            </w:tcMar>
            <w:vAlign w:val="top"/>
          </w:tcPr>
          <w:p>
            <w:pPr>
              <w:spacing w:after="0" w:line="240" w:lineRule="auto"/>
            </w:pPr>
            <w:r>
              <w:rPr>
                <w:rFonts w:ascii="Cambria" w:hAnsi="Cambria"/>
                <w:sz w:val="17"/>
              </w:rPr>
              <w:t>No existe matriz formal y uniforme de impacto/urgencia.</w:t>
            </w:r>
          </w:p>
        </w:tc>
      </w:tr>
      <w:tr>
        <w:trPr>
          <w:cantSplit/>
        </w:trPr>
        <w:tc>
          <w:tcPr>
            <w:tcW w:type="dxa" w:w="1656"/>
            <w:tcMar>
              <w:top w:w="60" w:type="dxa"/>
              <w:start w:w="70" w:type="dxa"/>
              <w:bottom w:w="60" w:type="dxa"/>
              <w:end w:w="70" w:type="dxa"/>
            </w:tcMar>
            <w:vAlign w:val="top"/>
          </w:tcPr>
          <w:p>
            <w:pPr>
              <w:spacing w:after="0" w:line="240" w:lineRule="auto"/>
            </w:pPr>
            <w:r>
              <w:rPr>
                <w:rFonts w:ascii="Cambria" w:hAnsi="Cambria"/>
                <w:sz w:val="17"/>
              </w:rPr>
              <w:t>Resolución L1</w:t>
            </w:r>
          </w:p>
        </w:tc>
        <w:tc>
          <w:tcPr>
            <w:tcW w:type="dxa" w:w="4392"/>
            <w:tcMar>
              <w:top w:w="60" w:type="dxa"/>
              <w:start w:w="70" w:type="dxa"/>
              <w:bottom w:w="60" w:type="dxa"/>
              <w:end w:w="70" w:type="dxa"/>
            </w:tcMar>
            <w:vAlign w:val="top"/>
          </w:tcPr>
          <w:p>
            <w:pPr>
              <w:spacing w:after="0" w:line="240" w:lineRule="auto"/>
            </w:pPr>
            <w:r>
              <w:rPr>
                <w:rFonts w:ascii="Cambria" w:hAnsi="Cambria"/>
                <w:sz w:val="17"/>
              </w:rPr>
              <w:t>Service Desk resuelve cuando puede.</w:t>
            </w:r>
          </w:p>
        </w:tc>
        <w:tc>
          <w:tcPr>
            <w:tcW w:type="dxa" w:w="4608"/>
            <w:tcMar>
              <w:top w:w="60" w:type="dxa"/>
              <w:start w:w="70" w:type="dxa"/>
              <w:bottom w:w="60" w:type="dxa"/>
              <w:end w:w="70" w:type="dxa"/>
            </w:tcMar>
            <w:vAlign w:val="top"/>
          </w:tcPr>
          <w:p>
            <w:pPr>
              <w:spacing w:after="0" w:line="240" w:lineRule="auto"/>
            </w:pPr>
            <w:r>
              <w:rPr>
                <w:rFonts w:ascii="Cambria" w:hAnsi="Cambria"/>
                <w:sz w:val="17"/>
              </w:rPr>
              <w:t>La documentación depende del analista y del canal.</w:t>
            </w:r>
          </w:p>
        </w:tc>
      </w:tr>
      <w:tr>
        <w:trPr>
          <w:cantSplit/>
        </w:trPr>
        <w:tc>
          <w:tcPr>
            <w:tcW w:type="dxa" w:w="1656"/>
            <w:tcMar>
              <w:top w:w="60" w:type="dxa"/>
              <w:start w:w="70" w:type="dxa"/>
              <w:bottom w:w="60" w:type="dxa"/>
              <w:end w:w="70" w:type="dxa"/>
            </w:tcMar>
            <w:vAlign w:val="top"/>
          </w:tcPr>
          <w:p>
            <w:pPr>
              <w:spacing w:after="0" w:line="240" w:lineRule="auto"/>
            </w:pPr>
            <w:r>
              <w:rPr>
                <w:rFonts w:ascii="Cambria" w:hAnsi="Cambria"/>
                <w:sz w:val="17"/>
              </w:rPr>
              <w:t>Escalamiento L2</w:t>
            </w:r>
          </w:p>
        </w:tc>
        <w:tc>
          <w:tcPr>
            <w:tcW w:type="dxa" w:w="4392"/>
            <w:tcMar>
              <w:top w:w="60" w:type="dxa"/>
              <w:start w:w="70" w:type="dxa"/>
              <w:bottom w:w="60" w:type="dxa"/>
              <w:end w:w="70" w:type="dxa"/>
            </w:tcMar>
            <w:vAlign w:val="top"/>
          </w:tcPr>
          <w:p>
            <w:pPr>
              <w:spacing w:after="0" w:line="240" w:lineRule="auto"/>
            </w:pPr>
            <w:r>
              <w:rPr>
                <w:rFonts w:ascii="Cambria" w:hAnsi="Cambria"/>
                <w:sz w:val="17"/>
              </w:rPr>
              <w:t>Se contacta a Network, Applications o Security.</w:t>
            </w:r>
          </w:p>
        </w:tc>
        <w:tc>
          <w:tcPr>
            <w:tcW w:type="dxa" w:w="4608"/>
            <w:tcMar>
              <w:top w:w="60" w:type="dxa"/>
              <w:start w:w="70" w:type="dxa"/>
              <w:bottom w:w="60" w:type="dxa"/>
              <w:end w:w="70" w:type="dxa"/>
            </w:tcMar>
            <w:vAlign w:val="top"/>
          </w:tcPr>
          <w:p>
            <w:pPr>
              <w:spacing w:after="0" w:line="240" w:lineRule="auto"/>
            </w:pPr>
            <w:r>
              <w:rPr>
                <w:rFonts w:ascii="Cambria" w:hAnsi="Cambria"/>
                <w:sz w:val="17"/>
              </w:rPr>
              <w:t>Teams, correo, llamada o conversación directa. Contactar no siempre equivale a transferir ownership.</w:t>
            </w:r>
          </w:p>
        </w:tc>
      </w:tr>
      <w:tr>
        <w:trPr>
          <w:cantSplit/>
        </w:trPr>
        <w:tc>
          <w:tcPr>
            <w:tcW w:type="dxa" w:w="1656"/>
            <w:tcMar>
              <w:top w:w="60" w:type="dxa"/>
              <w:start w:w="70" w:type="dxa"/>
              <w:bottom w:w="60" w:type="dxa"/>
              <w:end w:w="70" w:type="dxa"/>
            </w:tcMar>
            <w:vAlign w:val="top"/>
          </w:tcPr>
          <w:p>
            <w:pPr>
              <w:spacing w:after="0" w:line="240" w:lineRule="auto"/>
            </w:pPr>
            <w:r>
              <w:rPr>
                <w:rFonts w:ascii="Cambria" w:hAnsi="Cambria"/>
                <w:sz w:val="17"/>
              </w:rPr>
              <w:t>Seguimiento</w:t>
            </w:r>
          </w:p>
        </w:tc>
        <w:tc>
          <w:tcPr>
            <w:tcW w:type="dxa" w:w="4392"/>
            <w:tcMar>
              <w:top w:w="60" w:type="dxa"/>
              <w:start w:w="70" w:type="dxa"/>
              <w:bottom w:w="60" w:type="dxa"/>
              <w:end w:w="70" w:type="dxa"/>
            </w:tcMar>
            <w:vAlign w:val="top"/>
          </w:tcPr>
          <w:p>
            <w:pPr>
              <w:spacing w:after="0" w:line="240" w:lineRule="auto"/>
            </w:pPr>
            <w:r>
              <w:rPr>
                <w:rFonts w:ascii="Cambria" w:hAnsi="Cambria"/>
                <w:sz w:val="17"/>
              </w:rPr>
              <w:t>El analista o Miguel persigue información y pendientes.</w:t>
            </w:r>
          </w:p>
        </w:tc>
        <w:tc>
          <w:tcPr>
            <w:tcW w:type="dxa" w:w="4608"/>
            <w:tcMar>
              <w:top w:w="60" w:type="dxa"/>
              <w:start w:w="70" w:type="dxa"/>
              <w:bottom w:w="60" w:type="dxa"/>
              <w:end w:w="70" w:type="dxa"/>
            </w:tcMar>
            <w:vAlign w:val="top"/>
          </w:tcPr>
          <w:p>
            <w:pPr>
              <w:spacing w:after="0" w:line="240" w:lineRule="auto"/>
            </w:pPr>
            <w:r>
              <w:rPr>
                <w:rFonts w:ascii="Cambria" w:hAnsi="Cambria"/>
                <w:sz w:val="17"/>
              </w:rPr>
              <w:t>No existe una vista central de responsabilidad, espera o avance.</w:t>
            </w:r>
          </w:p>
        </w:tc>
      </w:tr>
      <w:tr>
        <w:trPr>
          <w:cantSplit/>
        </w:trPr>
        <w:tc>
          <w:tcPr>
            <w:tcW w:type="dxa" w:w="1656"/>
            <w:tcMar>
              <w:top w:w="60" w:type="dxa"/>
              <w:start w:w="70" w:type="dxa"/>
              <w:bottom w:w="60" w:type="dxa"/>
              <w:end w:w="70" w:type="dxa"/>
            </w:tcMar>
            <w:vAlign w:val="top"/>
          </w:tcPr>
          <w:p>
            <w:pPr>
              <w:spacing w:after="0" w:line="240" w:lineRule="auto"/>
            </w:pPr>
            <w:r>
              <w:rPr>
                <w:rFonts w:ascii="Cambria" w:hAnsi="Cambria"/>
                <w:sz w:val="17"/>
              </w:rPr>
              <w:t>Comunicación</w:t>
            </w:r>
          </w:p>
        </w:tc>
        <w:tc>
          <w:tcPr>
            <w:tcW w:type="dxa" w:w="4392"/>
            <w:tcMar>
              <w:top w:w="60" w:type="dxa"/>
              <w:start w:w="70" w:type="dxa"/>
              <w:bottom w:w="60" w:type="dxa"/>
              <w:end w:w="70" w:type="dxa"/>
            </w:tcMar>
            <w:vAlign w:val="top"/>
          </w:tcPr>
          <w:p>
            <w:pPr>
              <w:spacing w:after="0" w:line="240" w:lineRule="auto"/>
            </w:pPr>
            <w:r>
              <w:rPr>
                <w:rFonts w:ascii="Cambria" w:hAnsi="Cambria"/>
                <w:sz w:val="17"/>
              </w:rPr>
              <w:t>Se informa al usuario mediante el canal usado por el analista.</w:t>
            </w:r>
          </w:p>
        </w:tc>
        <w:tc>
          <w:tcPr>
            <w:tcW w:type="dxa" w:w="4608"/>
            <w:tcMar>
              <w:top w:w="60" w:type="dxa"/>
              <w:start w:w="70" w:type="dxa"/>
              <w:bottom w:w="60" w:type="dxa"/>
              <w:end w:w="70" w:type="dxa"/>
            </w:tcMar>
            <w:vAlign w:val="top"/>
          </w:tcPr>
          <w:p>
            <w:pPr>
              <w:spacing w:after="0" w:line="240" w:lineRule="auto"/>
            </w:pPr>
            <w:r>
              <w:rPr>
                <w:rFonts w:ascii="Cambria" w:hAnsi="Cambria"/>
                <w:sz w:val="17"/>
              </w:rPr>
              <w:t>El usuario suele volver a preguntar; no existe vista central de estado.</w:t>
            </w:r>
          </w:p>
        </w:tc>
      </w:tr>
      <w:tr>
        <w:trPr>
          <w:cantSplit/>
        </w:trPr>
        <w:tc>
          <w:tcPr>
            <w:tcW w:type="dxa" w:w="1656"/>
            <w:tcMar>
              <w:top w:w="60" w:type="dxa"/>
              <w:start w:w="70" w:type="dxa"/>
              <w:bottom w:w="60" w:type="dxa"/>
              <w:end w:w="70" w:type="dxa"/>
            </w:tcMar>
            <w:vAlign w:val="top"/>
          </w:tcPr>
          <w:p>
            <w:pPr>
              <w:spacing w:after="0" w:line="240" w:lineRule="auto"/>
            </w:pPr>
            <w:r>
              <w:rPr>
                <w:rFonts w:ascii="Cambria" w:hAnsi="Cambria"/>
                <w:sz w:val="17"/>
              </w:rPr>
              <w:t>Cierre</w:t>
            </w:r>
          </w:p>
        </w:tc>
        <w:tc>
          <w:tcPr>
            <w:tcW w:type="dxa" w:w="4392"/>
            <w:tcMar>
              <w:top w:w="60" w:type="dxa"/>
              <w:start w:w="70" w:type="dxa"/>
              <w:bottom w:w="60" w:type="dxa"/>
              <w:end w:w="70" w:type="dxa"/>
            </w:tcMar>
            <w:vAlign w:val="top"/>
          </w:tcPr>
          <w:p>
            <w:pPr>
              <w:spacing w:after="0" w:line="240" w:lineRule="auto"/>
            </w:pPr>
            <w:r>
              <w:rPr>
                <w:rFonts w:ascii="Cambria" w:hAnsi="Cambria"/>
                <w:sz w:val="17"/>
              </w:rPr>
              <w:t>Si el caso estaba en Excel se marca resuelto.</w:t>
            </w:r>
          </w:p>
        </w:tc>
        <w:tc>
          <w:tcPr>
            <w:tcW w:type="dxa" w:w="4608"/>
            <w:tcMar>
              <w:top w:w="60" w:type="dxa"/>
              <w:start w:w="70" w:type="dxa"/>
              <w:bottom w:w="60" w:type="dxa"/>
              <w:end w:w="70" w:type="dxa"/>
            </w:tcMar>
            <w:vAlign w:val="top"/>
          </w:tcPr>
          <w:p>
            <w:pPr>
              <w:spacing w:after="0" w:line="240" w:lineRule="auto"/>
            </w:pPr>
            <w:r>
              <w:rPr>
                <w:rFonts w:ascii="Cambria" w:hAnsi="Cambria"/>
                <w:sz w:val="17"/>
              </w:rPr>
              <w:t>No hay cierre uniforme, confirmación consistente ni medición completa.</w:t>
            </w:r>
          </w:p>
        </w:tc>
      </w:tr>
    </w:tbl>
    <w:p>
      <w:pPr>
        <w:spacing w:after="40"/>
      </w:pPr>
    </w:p>
    <w:p>
      <w:pPr>
        <w:pStyle w:val="Heading2"/>
      </w:pPr>
      <w:r>
        <w:t>5.2 Flujo AS-IS conceptual</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792"/>
            <w:shd w:fill="17365D"/>
            <w:tcMar>
              <w:top w:w="70" w:type="dxa"/>
              <w:start w:w="70" w:type="dxa"/>
              <w:bottom w:w="70" w:type="dxa"/>
              <w:end w:w="70" w:type="dxa"/>
            </w:tcMar>
            <w:vAlign w:val="center"/>
          </w:tcPr>
          <w:p>
            <w:pPr>
              <w:jc w:val="left"/>
            </w:pPr>
            <w:r>
              <w:rPr>
                <w:rFonts w:ascii="Cambria" w:hAnsi="Cambria"/>
                <w:b/>
                <w:color w:val="FFFFFF"/>
                <w:sz w:val="18"/>
              </w:rPr>
              <w:t>Paso</w:t>
            </w:r>
          </w:p>
        </w:tc>
        <w:tc>
          <w:tcPr>
            <w:tcW w:type="dxa" w:w="2880"/>
            <w:shd w:fill="17365D"/>
            <w:tcMar>
              <w:top w:w="70" w:type="dxa"/>
              <w:start w:w="70" w:type="dxa"/>
              <w:bottom w:w="70" w:type="dxa"/>
              <w:end w:w="70" w:type="dxa"/>
            </w:tcMar>
            <w:vAlign w:val="center"/>
          </w:tcPr>
          <w:p>
            <w:pPr>
              <w:jc w:val="left"/>
            </w:pPr>
            <w:r>
              <w:rPr>
                <w:rFonts w:ascii="Cambria" w:hAnsi="Cambria"/>
                <w:b/>
                <w:color w:val="FFFFFF"/>
                <w:sz w:val="18"/>
              </w:rPr>
              <w:t>Actor</w:t>
            </w:r>
          </w:p>
        </w:tc>
        <w:tc>
          <w:tcPr>
            <w:tcW w:type="dxa" w:w="7056"/>
            <w:shd w:fill="17365D"/>
            <w:tcMar>
              <w:top w:w="70" w:type="dxa"/>
              <w:start w:w="70" w:type="dxa"/>
              <w:bottom w:w="70" w:type="dxa"/>
              <w:end w:w="70" w:type="dxa"/>
            </w:tcMar>
            <w:vAlign w:val="center"/>
          </w:tcPr>
          <w:p>
            <w:pPr>
              <w:jc w:val="left"/>
            </w:pPr>
            <w:r>
              <w:rPr>
                <w:rFonts w:ascii="Cambria" w:hAnsi="Cambria"/>
                <w:b/>
                <w:color w:val="FFFFFF"/>
                <w:sz w:val="18"/>
              </w:rPr>
              <w:t>Comportamiento actual</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8"/>
              </w:rPr>
              <w:t>1</w:t>
            </w:r>
          </w:p>
        </w:tc>
        <w:tc>
          <w:tcPr>
            <w:tcW w:type="dxa" w:w="2880"/>
            <w:tcMar>
              <w:top w:w="60" w:type="dxa"/>
              <w:start w:w="70" w:type="dxa"/>
              <w:bottom w:w="60" w:type="dxa"/>
              <w:end w:w="70" w:type="dxa"/>
            </w:tcMar>
            <w:vAlign w:val="top"/>
          </w:tcPr>
          <w:p>
            <w:pPr>
              <w:spacing w:after="0" w:line="240" w:lineRule="auto"/>
            </w:pPr>
            <w:r>
              <w:rPr>
                <w:rFonts w:ascii="Cambria" w:hAnsi="Cambria"/>
                <w:sz w:val="18"/>
              </w:rPr>
              <w:t>Usuario</w:t>
            </w:r>
          </w:p>
        </w:tc>
        <w:tc>
          <w:tcPr>
            <w:tcW w:type="dxa" w:w="7056"/>
            <w:tcMar>
              <w:top w:w="60" w:type="dxa"/>
              <w:start w:w="70" w:type="dxa"/>
              <w:bottom w:w="60" w:type="dxa"/>
              <w:end w:w="70" w:type="dxa"/>
            </w:tcMar>
            <w:vAlign w:val="top"/>
          </w:tcPr>
          <w:p>
            <w:pPr>
              <w:spacing w:after="0" w:line="240" w:lineRule="auto"/>
            </w:pPr>
            <w:r>
              <w:rPr>
                <w:rFonts w:ascii="Cambria" w:hAnsi="Cambria"/>
                <w:sz w:val="18"/>
              </w:rPr>
              <w:t>Reporta por correo, Teams, llamada, presencial o contacto directo.</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8"/>
              </w:rPr>
              <w:t>2</w:t>
            </w:r>
          </w:p>
        </w:tc>
        <w:tc>
          <w:tcPr>
            <w:tcW w:type="dxa" w:w="2880"/>
            <w:tcMar>
              <w:top w:w="60" w:type="dxa"/>
              <w:start w:w="70" w:type="dxa"/>
              <w:bottom w:w="60" w:type="dxa"/>
              <w:end w:w="70" w:type="dxa"/>
            </w:tcMar>
            <w:vAlign w:val="top"/>
          </w:tcPr>
          <w:p>
            <w:pPr>
              <w:spacing w:after="0" w:line="240" w:lineRule="auto"/>
            </w:pPr>
            <w:r>
              <w:rPr>
                <w:rFonts w:ascii="Cambria" w:hAnsi="Cambria"/>
                <w:sz w:val="18"/>
              </w:rPr>
              <w:t>Service Desk o L2 directo</w:t>
            </w:r>
          </w:p>
        </w:tc>
        <w:tc>
          <w:tcPr>
            <w:tcW w:type="dxa" w:w="7056"/>
            <w:tcMar>
              <w:top w:w="60" w:type="dxa"/>
              <w:start w:w="70" w:type="dxa"/>
              <w:bottom w:w="60" w:type="dxa"/>
              <w:end w:w="70" w:type="dxa"/>
            </w:tcMar>
            <w:vAlign w:val="top"/>
          </w:tcPr>
          <w:p>
            <w:pPr>
              <w:spacing w:after="0" w:line="240" w:lineRule="auto"/>
            </w:pPr>
            <w:r>
              <w:rPr>
                <w:rFonts w:ascii="Cambria" w:hAnsi="Cambria"/>
                <w:sz w:val="18"/>
              </w:rPr>
              <w:t>Recibe la solicitud; puede existir o no registro central.</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8"/>
              </w:rPr>
              <w:t>3</w:t>
            </w:r>
          </w:p>
        </w:tc>
        <w:tc>
          <w:tcPr>
            <w:tcW w:type="dxa" w:w="2880"/>
            <w:tcMar>
              <w:top w:w="60" w:type="dxa"/>
              <w:start w:w="70" w:type="dxa"/>
              <w:bottom w:w="60" w:type="dxa"/>
              <w:end w:w="70" w:type="dxa"/>
            </w:tcMar>
            <w:vAlign w:val="top"/>
          </w:tcPr>
          <w:p>
            <w:pPr>
              <w:spacing w:after="0" w:line="240" w:lineRule="auto"/>
            </w:pPr>
            <w:r>
              <w:rPr>
                <w:rFonts w:ascii="Cambria" w:hAnsi="Cambria"/>
                <w:sz w:val="18"/>
              </w:rPr>
              <w:t>Service Desk</w:t>
            </w:r>
          </w:p>
        </w:tc>
        <w:tc>
          <w:tcPr>
            <w:tcW w:type="dxa" w:w="7056"/>
            <w:tcMar>
              <w:top w:w="60" w:type="dxa"/>
              <w:start w:w="70" w:type="dxa"/>
              <w:bottom w:w="60" w:type="dxa"/>
              <w:end w:w="70" w:type="dxa"/>
            </w:tcMar>
            <w:vAlign w:val="top"/>
          </w:tcPr>
          <w:p>
            <w:pPr>
              <w:spacing w:after="0" w:line="240" w:lineRule="auto"/>
            </w:pPr>
            <w:r>
              <w:rPr>
                <w:rFonts w:ascii="Cambria" w:hAnsi="Cambria"/>
                <w:sz w:val="18"/>
              </w:rPr>
              <w:t>Clasifica y prioriza con criterio personal y conocimiento acumulado.</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8"/>
              </w:rPr>
              <w:t>4</w:t>
            </w:r>
          </w:p>
        </w:tc>
        <w:tc>
          <w:tcPr>
            <w:tcW w:type="dxa" w:w="2880"/>
            <w:tcMar>
              <w:top w:w="60" w:type="dxa"/>
              <w:start w:w="70" w:type="dxa"/>
              <w:bottom w:w="60" w:type="dxa"/>
              <w:end w:w="70" w:type="dxa"/>
            </w:tcMar>
            <w:vAlign w:val="top"/>
          </w:tcPr>
          <w:p>
            <w:pPr>
              <w:spacing w:after="0" w:line="240" w:lineRule="auto"/>
            </w:pPr>
            <w:r>
              <w:rPr>
                <w:rFonts w:ascii="Cambria" w:hAnsi="Cambria"/>
                <w:sz w:val="18"/>
              </w:rPr>
              <w:t>Service Desk</w:t>
            </w:r>
          </w:p>
        </w:tc>
        <w:tc>
          <w:tcPr>
            <w:tcW w:type="dxa" w:w="7056"/>
            <w:tcMar>
              <w:top w:w="60" w:type="dxa"/>
              <w:start w:w="70" w:type="dxa"/>
              <w:bottom w:w="60" w:type="dxa"/>
              <w:end w:w="70" w:type="dxa"/>
            </w:tcMar>
            <w:vAlign w:val="top"/>
          </w:tcPr>
          <w:p>
            <w:pPr>
              <w:spacing w:after="0" w:line="240" w:lineRule="auto"/>
            </w:pPr>
            <w:r>
              <w:rPr>
                <w:rFonts w:ascii="Cambria" w:hAnsi="Cambria"/>
                <w:sz w:val="18"/>
              </w:rPr>
              <w:t>Resuelve o consulta/escala a segundo nivel.</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8"/>
              </w:rPr>
              <w:t>5</w:t>
            </w:r>
          </w:p>
        </w:tc>
        <w:tc>
          <w:tcPr>
            <w:tcW w:type="dxa" w:w="2880"/>
            <w:tcMar>
              <w:top w:w="60" w:type="dxa"/>
              <w:start w:w="70" w:type="dxa"/>
              <w:bottom w:w="60" w:type="dxa"/>
              <w:end w:w="70" w:type="dxa"/>
            </w:tcMar>
            <w:vAlign w:val="top"/>
          </w:tcPr>
          <w:p>
            <w:pPr>
              <w:spacing w:after="0" w:line="240" w:lineRule="auto"/>
            </w:pPr>
            <w:r>
              <w:rPr>
                <w:rFonts w:ascii="Cambria" w:hAnsi="Cambria"/>
                <w:sz w:val="18"/>
              </w:rPr>
              <w:t>Network / Applications / Security</w:t>
            </w:r>
          </w:p>
        </w:tc>
        <w:tc>
          <w:tcPr>
            <w:tcW w:type="dxa" w:w="7056"/>
            <w:tcMar>
              <w:top w:w="60" w:type="dxa"/>
              <w:start w:w="70" w:type="dxa"/>
              <w:bottom w:w="60" w:type="dxa"/>
              <w:end w:w="70" w:type="dxa"/>
            </w:tcMar>
            <w:vAlign w:val="top"/>
          </w:tcPr>
          <w:p>
            <w:pPr>
              <w:spacing w:after="0" w:line="240" w:lineRule="auto"/>
            </w:pPr>
            <w:r>
              <w:rPr>
                <w:rFonts w:ascii="Cambria" w:hAnsi="Cambria"/>
                <w:sz w:val="18"/>
              </w:rPr>
              <w:t>Recibe por canal informal; puede interpretarlo como consulta o asignación.</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8"/>
              </w:rPr>
              <w:t>6</w:t>
            </w:r>
          </w:p>
        </w:tc>
        <w:tc>
          <w:tcPr>
            <w:tcW w:type="dxa" w:w="2880"/>
            <w:tcMar>
              <w:top w:w="60" w:type="dxa"/>
              <w:start w:w="70" w:type="dxa"/>
              <w:bottom w:w="60" w:type="dxa"/>
              <w:end w:w="70" w:type="dxa"/>
            </w:tcMar>
            <w:vAlign w:val="top"/>
          </w:tcPr>
          <w:p>
            <w:pPr>
              <w:spacing w:after="0" w:line="240" w:lineRule="auto"/>
            </w:pPr>
            <w:r>
              <w:rPr>
                <w:rFonts w:ascii="Cambria" w:hAnsi="Cambria"/>
                <w:sz w:val="18"/>
              </w:rPr>
              <w:t>L1 y L2</w:t>
            </w:r>
          </w:p>
        </w:tc>
        <w:tc>
          <w:tcPr>
            <w:tcW w:type="dxa" w:w="7056"/>
            <w:tcMar>
              <w:top w:w="60" w:type="dxa"/>
              <w:start w:w="70" w:type="dxa"/>
              <w:bottom w:w="60" w:type="dxa"/>
              <w:end w:w="70" w:type="dxa"/>
            </w:tcMar>
            <w:vAlign w:val="top"/>
          </w:tcPr>
          <w:p>
            <w:pPr>
              <w:spacing w:after="0" w:line="240" w:lineRule="auto"/>
            </w:pPr>
            <w:r>
              <w:rPr>
                <w:rFonts w:ascii="Cambria" w:hAnsi="Cambria"/>
                <w:sz w:val="18"/>
              </w:rPr>
              <w:t>Intercambian información; el ownership puede quedar ambiguo.</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8"/>
              </w:rPr>
              <w:t>7</w:t>
            </w:r>
          </w:p>
        </w:tc>
        <w:tc>
          <w:tcPr>
            <w:tcW w:type="dxa" w:w="2880"/>
            <w:tcMar>
              <w:top w:w="60" w:type="dxa"/>
              <w:start w:w="70" w:type="dxa"/>
              <w:bottom w:w="60" w:type="dxa"/>
              <w:end w:w="70" w:type="dxa"/>
            </w:tcMar>
            <w:vAlign w:val="top"/>
          </w:tcPr>
          <w:p>
            <w:pPr>
              <w:spacing w:after="0" w:line="240" w:lineRule="auto"/>
            </w:pPr>
            <w:r>
              <w:rPr>
                <w:rFonts w:ascii="Cambria" w:hAnsi="Cambria"/>
                <w:sz w:val="18"/>
              </w:rPr>
              <w:t>Analista original</w:t>
            </w:r>
          </w:p>
        </w:tc>
        <w:tc>
          <w:tcPr>
            <w:tcW w:type="dxa" w:w="7056"/>
            <w:tcMar>
              <w:top w:w="60" w:type="dxa"/>
              <w:start w:w="70" w:type="dxa"/>
              <w:bottom w:w="60" w:type="dxa"/>
              <w:end w:w="70" w:type="dxa"/>
            </w:tcMar>
            <w:vAlign w:val="top"/>
          </w:tcPr>
          <w:p>
            <w:pPr>
              <w:spacing w:after="0" w:line="240" w:lineRule="auto"/>
            </w:pPr>
            <w:r>
              <w:rPr>
                <w:rFonts w:ascii="Cambria" w:hAnsi="Cambria"/>
                <w:sz w:val="18"/>
              </w:rPr>
              <w:t>Da seguimiento y comunica al usuario.</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8"/>
              </w:rPr>
              <w:t>8</w:t>
            </w:r>
          </w:p>
        </w:tc>
        <w:tc>
          <w:tcPr>
            <w:tcW w:type="dxa" w:w="2880"/>
            <w:tcMar>
              <w:top w:w="60" w:type="dxa"/>
              <w:start w:w="70" w:type="dxa"/>
              <w:bottom w:w="60" w:type="dxa"/>
              <w:end w:w="70" w:type="dxa"/>
            </w:tcMar>
            <w:vAlign w:val="top"/>
          </w:tcPr>
          <w:p>
            <w:pPr>
              <w:spacing w:after="0" w:line="240" w:lineRule="auto"/>
            </w:pPr>
            <w:r>
              <w:rPr>
                <w:rFonts w:ascii="Cambria" w:hAnsi="Cambria"/>
                <w:sz w:val="18"/>
              </w:rPr>
              <w:t>Service Desk</w:t>
            </w:r>
          </w:p>
        </w:tc>
        <w:tc>
          <w:tcPr>
            <w:tcW w:type="dxa" w:w="7056"/>
            <w:tcMar>
              <w:top w:w="60" w:type="dxa"/>
              <w:start w:w="70" w:type="dxa"/>
              <w:bottom w:w="60" w:type="dxa"/>
              <w:end w:w="70" w:type="dxa"/>
            </w:tcMar>
            <w:vAlign w:val="top"/>
          </w:tcPr>
          <w:p>
            <w:pPr>
              <w:spacing w:after="0" w:line="240" w:lineRule="auto"/>
            </w:pPr>
            <w:r>
              <w:rPr>
                <w:rFonts w:ascii="Cambria" w:hAnsi="Cambria"/>
                <w:sz w:val="18"/>
              </w:rPr>
              <w:t>Cierra si existe registro; la evidencia puede permanecer dispersa.</w:t>
            </w:r>
          </w:p>
        </w:tc>
      </w:tr>
    </w:tbl>
    <w:p>
      <w:pPr>
        <w:spacing w:after="40"/>
      </w:pPr>
    </w:p>
    <w:p>
      <w:pPr>
        <w:pStyle w:val="Heading1"/>
      </w:pPr>
      <w:r>
        <w:t>6. Hallazgos consolidados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792"/>
            <w:shd w:fill="17365D"/>
            <w:tcMar>
              <w:top w:w="70" w:type="dxa"/>
              <w:start w:w="70" w:type="dxa"/>
              <w:bottom w:w="70" w:type="dxa"/>
              <w:end w:w="70" w:type="dxa"/>
            </w:tcMar>
            <w:vAlign w:val="center"/>
          </w:tcPr>
          <w:p>
            <w:pPr>
              <w:jc w:val="left"/>
            </w:pPr>
            <w:r>
              <w:rPr>
                <w:rFonts w:ascii="Cambria" w:hAnsi="Cambria"/>
                <w:b/>
                <w:color w:val="FFFFFF"/>
                <w:sz w:val="15"/>
              </w:rPr>
              <w:t>ID</w:t>
            </w:r>
          </w:p>
        </w:tc>
        <w:tc>
          <w:tcPr>
            <w:tcW w:type="dxa" w:w="2376"/>
            <w:shd w:fill="17365D"/>
            <w:tcMar>
              <w:top w:w="70" w:type="dxa"/>
              <w:start w:w="70" w:type="dxa"/>
              <w:bottom w:w="70" w:type="dxa"/>
              <w:end w:w="70" w:type="dxa"/>
            </w:tcMar>
            <w:vAlign w:val="center"/>
          </w:tcPr>
          <w:p>
            <w:pPr>
              <w:jc w:val="left"/>
            </w:pPr>
            <w:r>
              <w:rPr>
                <w:rFonts w:ascii="Cambria" w:hAnsi="Cambria"/>
                <w:b/>
                <w:color w:val="FFFFFF"/>
                <w:sz w:val="15"/>
              </w:rPr>
              <w:t>Hallazgo</w:t>
            </w:r>
          </w:p>
        </w:tc>
        <w:tc>
          <w:tcPr>
            <w:tcW w:type="dxa" w:w="6120"/>
            <w:shd w:fill="17365D"/>
            <w:tcMar>
              <w:top w:w="70" w:type="dxa"/>
              <w:start w:w="70" w:type="dxa"/>
              <w:bottom w:w="70" w:type="dxa"/>
              <w:end w:w="70" w:type="dxa"/>
            </w:tcMar>
            <w:vAlign w:val="center"/>
          </w:tcPr>
          <w:p>
            <w:pPr>
              <w:jc w:val="left"/>
            </w:pPr>
            <w:r>
              <w:rPr>
                <w:rFonts w:ascii="Cambria" w:hAnsi="Cambria"/>
                <w:b/>
                <w:color w:val="FFFFFF"/>
                <w:sz w:val="15"/>
              </w:rPr>
              <w:t>Descripción</w:t>
            </w:r>
          </w:p>
        </w:tc>
        <w:tc>
          <w:tcPr>
            <w:tcW w:type="dxa" w:w="1656"/>
            <w:shd w:fill="17365D"/>
            <w:tcMar>
              <w:top w:w="70" w:type="dxa"/>
              <w:start w:w="70" w:type="dxa"/>
              <w:bottom w:w="70" w:type="dxa"/>
              <w:end w:w="70" w:type="dxa"/>
            </w:tcMar>
            <w:vAlign w:val="center"/>
          </w:tcPr>
          <w:p>
            <w:pPr>
              <w:jc w:val="left"/>
            </w:pPr>
            <w:r>
              <w:rPr>
                <w:rFonts w:ascii="Cambria" w:hAnsi="Cambria"/>
                <w:b/>
                <w:color w:val="FFFFFF"/>
                <w:sz w:val="15"/>
              </w:rPr>
              <w:t>Fuente</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F-01</w:t>
            </w:r>
          </w:p>
        </w:tc>
        <w:tc>
          <w:tcPr>
            <w:tcW w:type="dxa" w:w="2376"/>
            <w:tcMar>
              <w:top w:w="60" w:type="dxa"/>
              <w:start w:w="70" w:type="dxa"/>
              <w:bottom w:w="60" w:type="dxa"/>
              <w:end w:w="70" w:type="dxa"/>
            </w:tcMar>
            <w:vAlign w:val="top"/>
          </w:tcPr>
          <w:p>
            <w:pPr>
              <w:spacing w:after="0" w:line="240" w:lineRule="auto"/>
            </w:pPr>
            <w:r>
              <w:rPr>
                <w:rFonts w:ascii="Cambria" w:hAnsi="Cambria"/>
                <w:sz w:val="15"/>
              </w:rPr>
              <w:t>Fuente de verdad fragmentada</w:t>
            </w:r>
          </w:p>
        </w:tc>
        <w:tc>
          <w:tcPr>
            <w:tcW w:type="dxa" w:w="6120"/>
            <w:tcMar>
              <w:top w:w="60" w:type="dxa"/>
              <w:start w:w="70" w:type="dxa"/>
              <w:bottom w:w="60" w:type="dxa"/>
              <w:end w:w="70" w:type="dxa"/>
            </w:tcMar>
            <w:vAlign w:val="top"/>
          </w:tcPr>
          <w:p>
            <w:pPr>
              <w:spacing w:after="0" w:line="240" w:lineRule="auto"/>
            </w:pPr>
            <w:r>
              <w:rPr>
                <w:rFonts w:ascii="Cambria" w:hAnsi="Cambria"/>
                <w:sz w:val="15"/>
              </w:rPr>
              <w:t>No existe un único registro del trabajo. Excel, correo, Teams, llamadas, notas personales y conocimiento individual operan en paralelo.</w:t>
            </w:r>
          </w:p>
        </w:tc>
        <w:tc>
          <w:tcPr>
            <w:tcW w:type="dxa" w:w="1656"/>
            <w:tcMar>
              <w:top w:w="60" w:type="dxa"/>
              <w:start w:w="70" w:type="dxa"/>
              <w:bottom w:w="60" w:type="dxa"/>
              <w:end w:w="70" w:type="dxa"/>
            </w:tcMar>
            <w:vAlign w:val="top"/>
          </w:tcPr>
          <w:p>
            <w:pPr>
              <w:spacing w:after="0" w:line="240" w:lineRule="auto"/>
            </w:pPr>
            <w:r>
              <w:rPr>
                <w:rFonts w:ascii="Cambria" w:hAnsi="Cambria"/>
                <w:sz w:val="15"/>
              </w:rPr>
              <w:t>Service Desk, Sponsor</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F-02</w:t>
            </w:r>
          </w:p>
        </w:tc>
        <w:tc>
          <w:tcPr>
            <w:tcW w:type="dxa" w:w="2376"/>
            <w:tcMar>
              <w:top w:w="60" w:type="dxa"/>
              <w:start w:w="70" w:type="dxa"/>
              <w:bottom w:w="60" w:type="dxa"/>
              <w:end w:w="70" w:type="dxa"/>
            </w:tcMar>
            <w:vAlign w:val="top"/>
          </w:tcPr>
          <w:p>
            <w:pPr>
              <w:spacing w:after="0" w:line="240" w:lineRule="auto"/>
            </w:pPr>
            <w:r>
              <w:rPr>
                <w:rFonts w:ascii="Cambria" w:hAnsi="Cambria"/>
                <w:sz w:val="15"/>
              </w:rPr>
              <w:t>Registro inconsistente</w:t>
            </w:r>
          </w:p>
        </w:tc>
        <w:tc>
          <w:tcPr>
            <w:tcW w:type="dxa" w:w="6120"/>
            <w:tcMar>
              <w:top w:w="60" w:type="dxa"/>
              <w:start w:w="70" w:type="dxa"/>
              <w:bottom w:w="60" w:type="dxa"/>
              <w:end w:w="70" w:type="dxa"/>
            </w:tcMar>
            <w:vAlign w:val="top"/>
          </w:tcPr>
          <w:p>
            <w:pPr>
              <w:spacing w:after="0" w:line="240" w:lineRule="auto"/>
            </w:pPr>
            <w:r>
              <w:rPr>
                <w:rFonts w:ascii="Cambria" w:hAnsi="Cambria"/>
                <w:sz w:val="15"/>
              </w:rPr>
              <w:t>Los casos rápidos o recibidos directamente pueden no documentarse, por lo que las métricas y el historial quedan incompletos.</w:t>
            </w:r>
          </w:p>
        </w:tc>
        <w:tc>
          <w:tcPr>
            <w:tcW w:type="dxa" w:w="1656"/>
            <w:tcMar>
              <w:top w:w="60" w:type="dxa"/>
              <w:start w:w="70" w:type="dxa"/>
              <w:bottom w:w="60" w:type="dxa"/>
              <w:end w:w="70" w:type="dxa"/>
            </w:tcMar>
            <w:vAlign w:val="top"/>
          </w:tcPr>
          <w:p>
            <w:pPr>
              <w:spacing w:after="0" w:line="240" w:lineRule="auto"/>
            </w:pPr>
            <w:r>
              <w:rPr>
                <w:rFonts w:ascii="Cambria" w:hAnsi="Cambria"/>
                <w:sz w:val="15"/>
              </w:rPr>
              <w:t>Service Desk, Sponsor</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F-03</w:t>
            </w:r>
          </w:p>
        </w:tc>
        <w:tc>
          <w:tcPr>
            <w:tcW w:type="dxa" w:w="2376"/>
            <w:tcMar>
              <w:top w:w="60" w:type="dxa"/>
              <w:start w:w="70" w:type="dxa"/>
              <w:bottom w:w="60" w:type="dxa"/>
              <w:end w:w="70" w:type="dxa"/>
            </w:tcMar>
            <w:vAlign w:val="top"/>
          </w:tcPr>
          <w:p>
            <w:pPr>
              <w:spacing w:after="0" w:line="240" w:lineRule="auto"/>
            </w:pPr>
            <w:r>
              <w:rPr>
                <w:rFonts w:ascii="Cambria" w:hAnsi="Cambria"/>
                <w:sz w:val="15"/>
              </w:rPr>
              <w:t>Ownership ambiguo</w:t>
            </w:r>
          </w:p>
        </w:tc>
        <w:tc>
          <w:tcPr>
            <w:tcW w:type="dxa" w:w="6120"/>
            <w:tcMar>
              <w:top w:w="60" w:type="dxa"/>
              <w:start w:w="70" w:type="dxa"/>
              <w:bottom w:w="60" w:type="dxa"/>
              <w:end w:w="70" w:type="dxa"/>
            </w:tcMar>
            <w:vAlign w:val="top"/>
          </w:tcPr>
          <w:p>
            <w:pPr>
              <w:spacing w:after="0" w:line="240" w:lineRule="auto"/>
            </w:pPr>
            <w:r>
              <w:rPr>
                <w:rFonts w:ascii="Cambria" w:hAnsi="Cambria"/>
                <w:sz w:val="15"/>
              </w:rPr>
              <w:t>No siempre existe un responsable explícito del caso durante todo su ciclo de vida.</w:t>
            </w:r>
          </w:p>
        </w:tc>
        <w:tc>
          <w:tcPr>
            <w:tcW w:type="dxa" w:w="1656"/>
            <w:tcMar>
              <w:top w:w="60" w:type="dxa"/>
              <w:start w:w="70" w:type="dxa"/>
              <w:bottom w:w="60" w:type="dxa"/>
              <w:end w:w="70" w:type="dxa"/>
            </w:tcMar>
            <w:vAlign w:val="top"/>
          </w:tcPr>
          <w:p>
            <w:pPr>
              <w:spacing w:after="0" w:line="240" w:lineRule="auto"/>
            </w:pPr>
            <w:r>
              <w:rPr>
                <w:rFonts w:ascii="Cambria" w:hAnsi="Cambria"/>
                <w:sz w:val="15"/>
              </w:rPr>
              <w:t>Miguel, Service Desk, L2</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F-04</w:t>
            </w:r>
          </w:p>
        </w:tc>
        <w:tc>
          <w:tcPr>
            <w:tcW w:type="dxa" w:w="2376"/>
            <w:tcMar>
              <w:top w:w="60" w:type="dxa"/>
              <w:start w:w="70" w:type="dxa"/>
              <w:bottom w:w="60" w:type="dxa"/>
              <w:end w:w="70" w:type="dxa"/>
            </w:tcMar>
            <w:vAlign w:val="top"/>
          </w:tcPr>
          <w:p>
            <w:pPr>
              <w:spacing w:after="0" w:line="240" w:lineRule="auto"/>
            </w:pPr>
            <w:r>
              <w:rPr>
                <w:rFonts w:ascii="Cambria" w:hAnsi="Cambria"/>
                <w:sz w:val="15"/>
              </w:rPr>
              <w:t>Handoff L1-L2 no formal</w:t>
            </w:r>
          </w:p>
        </w:tc>
        <w:tc>
          <w:tcPr>
            <w:tcW w:type="dxa" w:w="6120"/>
            <w:tcMar>
              <w:top w:w="60" w:type="dxa"/>
              <w:start w:w="70" w:type="dxa"/>
              <w:bottom w:w="60" w:type="dxa"/>
              <w:end w:w="70" w:type="dxa"/>
            </w:tcMar>
            <w:vAlign w:val="top"/>
          </w:tcPr>
          <w:p>
            <w:pPr>
              <w:spacing w:after="0" w:line="240" w:lineRule="auto"/>
            </w:pPr>
            <w:r>
              <w:rPr>
                <w:rFonts w:ascii="Cambria" w:hAnsi="Cambria"/>
                <w:sz w:val="15"/>
              </w:rPr>
              <w:t>Contactar a segundo nivel puede significar consulta o transferencia; las partes pueden asumir cosas distintas.</w:t>
            </w:r>
          </w:p>
        </w:tc>
        <w:tc>
          <w:tcPr>
            <w:tcW w:type="dxa" w:w="1656"/>
            <w:tcMar>
              <w:top w:w="60" w:type="dxa"/>
              <w:start w:w="70" w:type="dxa"/>
              <w:bottom w:w="60" w:type="dxa"/>
              <w:end w:w="70" w:type="dxa"/>
            </w:tcMar>
            <w:vAlign w:val="top"/>
          </w:tcPr>
          <w:p>
            <w:pPr>
              <w:spacing w:after="0" w:line="240" w:lineRule="auto"/>
            </w:pPr>
            <w:r>
              <w:rPr>
                <w:rFonts w:ascii="Cambria" w:hAnsi="Cambria"/>
                <w:sz w:val="15"/>
              </w:rPr>
              <w:t>Service Desk, Network, Applications</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F-05</w:t>
            </w:r>
          </w:p>
        </w:tc>
        <w:tc>
          <w:tcPr>
            <w:tcW w:type="dxa" w:w="2376"/>
            <w:tcMar>
              <w:top w:w="60" w:type="dxa"/>
              <w:start w:w="70" w:type="dxa"/>
              <w:bottom w:w="60" w:type="dxa"/>
              <w:end w:w="70" w:type="dxa"/>
            </w:tcMar>
            <w:vAlign w:val="top"/>
          </w:tcPr>
          <w:p>
            <w:pPr>
              <w:spacing w:after="0" w:line="240" w:lineRule="auto"/>
            </w:pPr>
            <w:r>
              <w:rPr>
                <w:rFonts w:ascii="Cambria" w:hAnsi="Cambria"/>
                <w:sz w:val="15"/>
              </w:rPr>
              <w:t>Routing dependiente de conocimiento tácito</w:t>
            </w:r>
          </w:p>
        </w:tc>
        <w:tc>
          <w:tcPr>
            <w:tcW w:type="dxa" w:w="6120"/>
            <w:tcMar>
              <w:top w:w="60" w:type="dxa"/>
              <w:start w:w="70" w:type="dxa"/>
              <w:bottom w:w="60" w:type="dxa"/>
              <w:end w:w="70" w:type="dxa"/>
            </w:tcMar>
            <w:vAlign w:val="top"/>
          </w:tcPr>
          <w:p>
            <w:pPr>
              <w:spacing w:after="0" w:line="240" w:lineRule="auto"/>
            </w:pPr>
            <w:r>
              <w:rPr>
                <w:rFonts w:ascii="Cambria" w:hAnsi="Cambria"/>
                <w:sz w:val="15"/>
              </w:rPr>
              <w:t>Accesos, rendimiento de aplicaciones y recursos compartidos son ejemplos donde la asignación depende de experiencia personal.</w:t>
            </w:r>
          </w:p>
        </w:tc>
        <w:tc>
          <w:tcPr>
            <w:tcW w:type="dxa" w:w="1656"/>
            <w:tcMar>
              <w:top w:w="60" w:type="dxa"/>
              <w:start w:w="70" w:type="dxa"/>
              <w:bottom w:w="60" w:type="dxa"/>
              <w:end w:w="70" w:type="dxa"/>
            </w:tcMar>
            <w:vAlign w:val="top"/>
          </w:tcPr>
          <w:p>
            <w:pPr>
              <w:spacing w:after="0" w:line="240" w:lineRule="auto"/>
            </w:pPr>
            <w:r>
              <w:rPr>
                <w:rFonts w:ascii="Cambria" w:hAnsi="Cambria"/>
                <w:sz w:val="15"/>
              </w:rPr>
              <w:t>Service Desk</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F-06</w:t>
            </w:r>
          </w:p>
        </w:tc>
        <w:tc>
          <w:tcPr>
            <w:tcW w:type="dxa" w:w="2376"/>
            <w:tcMar>
              <w:top w:w="60" w:type="dxa"/>
              <w:start w:w="70" w:type="dxa"/>
              <w:bottom w:w="60" w:type="dxa"/>
              <w:end w:w="70" w:type="dxa"/>
            </w:tcMar>
            <w:vAlign w:val="top"/>
          </w:tcPr>
          <w:p>
            <w:pPr>
              <w:spacing w:after="0" w:line="240" w:lineRule="auto"/>
            </w:pPr>
            <w:r>
              <w:rPr>
                <w:rFonts w:ascii="Cambria" w:hAnsi="Cambria"/>
                <w:sz w:val="15"/>
              </w:rPr>
              <w:t>Escalaciones con contexto irregular</w:t>
            </w:r>
          </w:p>
        </w:tc>
        <w:tc>
          <w:tcPr>
            <w:tcW w:type="dxa" w:w="6120"/>
            <w:tcMar>
              <w:top w:w="60" w:type="dxa"/>
              <w:start w:w="70" w:type="dxa"/>
              <w:bottom w:w="60" w:type="dxa"/>
              <w:end w:w="70" w:type="dxa"/>
            </w:tcMar>
            <w:vAlign w:val="top"/>
          </w:tcPr>
          <w:p>
            <w:pPr>
              <w:spacing w:after="0" w:line="240" w:lineRule="auto"/>
            </w:pPr>
            <w:r>
              <w:rPr>
                <w:rFonts w:ascii="Cambria" w:hAnsi="Cambria"/>
                <w:sz w:val="15"/>
              </w:rPr>
              <w:t>Network y Applications reciben casos con información desigual; parte del tiempo se consume solicitando datos básicos.</w:t>
            </w:r>
          </w:p>
        </w:tc>
        <w:tc>
          <w:tcPr>
            <w:tcW w:type="dxa" w:w="1656"/>
            <w:tcMar>
              <w:top w:w="60" w:type="dxa"/>
              <w:start w:w="70" w:type="dxa"/>
              <w:bottom w:w="60" w:type="dxa"/>
              <w:end w:w="70" w:type="dxa"/>
            </w:tcMar>
            <w:vAlign w:val="top"/>
          </w:tcPr>
          <w:p>
            <w:pPr>
              <w:spacing w:after="0" w:line="240" w:lineRule="auto"/>
            </w:pPr>
            <w:r>
              <w:rPr>
                <w:rFonts w:ascii="Cambria" w:hAnsi="Cambria"/>
                <w:sz w:val="15"/>
              </w:rPr>
              <w:t>Network, Applications</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F-07</w:t>
            </w:r>
          </w:p>
        </w:tc>
        <w:tc>
          <w:tcPr>
            <w:tcW w:type="dxa" w:w="2376"/>
            <w:tcMar>
              <w:top w:w="60" w:type="dxa"/>
              <w:start w:w="70" w:type="dxa"/>
              <w:bottom w:w="60" w:type="dxa"/>
              <w:end w:w="70" w:type="dxa"/>
            </w:tcMar>
            <w:vAlign w:val="top"/>
          </w:tcPr>
          <w:p>
            <w:pPr>
              <w:spacing w:after="0" w:line="240" w:lineRule="auto"/>
            </w:pPr>
            <w:r>
              <w:rPr>
                <w:rFonts w:ascii="Cambria" w:hAnsi="Cambria"/>
                <w:sz w:val="15"/>
              </w:rPr>
              <w:t>Canales directos a L2</w:t>
            </w:r>
          </w:p>
        </w:tc>
        <w:tc>
          <w:tcPr>
            <w:tcW w:type="dxa" w:w="6120"/>
            <w:tcMar>
              <w:top w:w="60" w:type="dxa"/>
              <w:start w:w="70" w:type="dxa"/>
              <w:bottom w:w="60" w:type="dxa"/>
              <w:end w:w="70" w:type="dxa"/>
            </w:tcMar>
            <w:vAlign w:val="top"/>
          </w:tcPr>
          <w:p>
            <w:pPr>
              <w:spacing w:after="0" w:line="240" w:lineRule="auto"/>
            </w:pPr>
            <w:r>
              <w:rPr>
                <w:rFonts w:ascii="Cambria" w:hAnsi="Cambria"/>
                <w:sz w:val="15"/>
              </w:rPr>
              <w:t>Usuarios y miembros de IT contactan especialistas directamente, generando trabajo fuera del radar del Service Desk.</w:t>
            </w:r>
          </w:p>
        </w:tc>
        <w:tc>
          <w:tcPr>
            <w:tcW w:type="dxa" w:w="1656"/>
            <w:tcMar>
              <w:top w:w="60" w:type="dxa"/>
              <w:start w:w="70" w:type="dxa"/>
              <w:bottom w:w="60" w:type="dxa"/>
              <w:end w:w="70" w:type="dxa"/>
            </w:tcMar>
            <w:vAlign w:val="top"/>
          </w:tcPr>
          <w:p>
            <w:pPr>
              <w:spacing w:after="0" w:line="240" w:lineRule="auto"/>
            </w:pPr>
            <w:r>
              <w:rPr>
                <w:rFonts w:ascii="Cambria" w:hAnsi="Cambria"/>
                <w:sz w:val="15"/>
              </w:rPr>
              <w:t>Network, Applications, Security</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F-08</w:t>
            </w:r>
          </w:p>
        </w:tc>
        <w:tc>
          <w:tcPr>
            <w:tcW w:type="dxa" w:w="2376"/>
            <w:tcMar>
              <w:top w:w="60" w:type="dxa"/>
              <w:start w:w="70" w:type="dxa"/>
              <w:bottom w:w="60" w:type="dxa"/>
              <w:end w:w="70" w:type="dxa"/>
            </w:tcMar>
            <w:vAlign w:val="top"/>
          </w:tcPr>
          <w:p>
            <w:pPr>
              <w:spacing w:after="0" w:line="240" w:lineRule="auto"/>
            </w:pPr>
            <w:r>
              <w:rPr>
                <w:rFonts w:ascii="Cambria" w:hAnsi="Cambria"/>
                <w:sz w:val="15"/>
              </w:rPr>
              <w:t>Seguimiento manual</w:t>
            </w:r>
          </w:p>
        </w:tc>
        <w:tc>
          <w:tcPr>
            <w:tcW w:type="dxa" w:w="6120"/>
            <w:tcMar>
              <w:top w:w="60" w:type="dxa"/>
              <w:start w:w="70" w:type="dxa"/>
              <w:bottom w:w="60" w:type="dxa"/>
              <w:end w:w="70" w:type="dxa"/>
            </w:tcMar>
            <w:vAlign w:val="top"/>
          </w:tcPr>
          <w:p>
            <w:pPr>
              <w:spacing w:after="0" w:line="240" w:lineRule="auto"/>
            </w:pPr>
            <w:r>
              <w:rPr>
                <w:rFonts w:ascii="Cambria" w:hAnsi="Cambria"/>
                <w:sz w:val="15"/>
              </w:rPr>
              <w:t>Miguel y los analistas dedican tiempo a identificar responsables, recordar pendientes y reconstruir historiales.</w:t>
            </w:r>
          </w:p>
        </w:tc>
        <w:tc>
          <w:tcPr>
            <w:tcW w:type="dxa" w:w="1656"/>
            <w:tcMar>
              <w:top w:w="60" w:type="dxa"/>
              <w:start w:w="70" w:type="dxa"/>
              <w:bottom w:w="60" w:type="dxa"/>
              <w:end w:w="70" w:type="dxa"/>
            </w:tcMar>
            <w:vAlign w:val="top"/>
          </w:tcPr>
          <w:p>
            <w:pPr>
              <w:spacing w:after="0" w:line="240" w:lineRule="auto"/>
            </w:pPr>
            <w:r>
              <w:rPr>
                <w:rFonts w:ascii="Cambria" w:hAnsi="Cambria"/>
                <w:sz w:val="15"/>
              </w:rPr>
              <w:t>Miguel, Service Desk</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F-09</w:t>
            </w:r>
          </w:p>
        </w:tc>
        <w:tc>
          <w:tcPr>
            <w:tcW w:type="dxa" w:w="2376"/>
            <w:tcMar>
              <w:top w:w="60" w:type="dxa"/>
              <w:start w:w="70" w:type="dxa"/>
              <w:bottom w:w="60" w:type="dxa"/>
              <w:end w:w="70" w:type="dxa"/>
            </w:tcMar>
            <w:vAlign w:val="top"/>
          </w:tcPr>
          <w:p>
            <w:pPr>
              <w:spacing w:after="0" w:line="240" w:lineRule="auto"/>
            </w:pPr>
            <w:r>
              <w:rPr>
                <w:rFonts w:ascii="Cambria" w:hAnsi="Cambria"/>
                <w:sz w:val="15"/>
              </w:rPr>
              <w:t>Visibilidad limitada al usuario</w:t>
            </w:r>
          </w:p>
        </w:tc>
        <w:tc>
          <w:tcPr>
            <w:tcW w:type="dxa" w:w="6120"/>
            <w:tcMar>
              <w:top w:w="60" w:type="dxa"/>
              <w:start w:w="70" w:type="dxa"/>
              <w:bottom w:w="60" w:type="dxa"/>
              <w:end w:w="70" w:type="dxa"/>
            </w:tcMar>
            <w:vAlign w:val="top"/>
          </w:tcPr>
          <w:p>
            <w:pPr>
              <w:spacing w:after="0" w:line="240" w:lineRule="auto"/>
            </w:pPr>
            <w:r>
              <w:rPr>
                <w:rFonts w:ascii="Cambria" w:hAnsi="Cambria"/>
                <w:sz w:val="15"/>
              </w:rPr>
              <w:t>El usuario no dispone de una vista central de avance y suele regresar con el analista original, incluso después de escalamiento.</w:t>
            </w:r>
          </w:p>
        </w:tc>
        <w:tc>
          <w:tcPr>
            <w:tcW w:type="dxa" w:w="1656"/>
            <w:tcMar>
              <w:top w:w="60" w:type="dxa"/>
              <w:start w:w="70" w:type="dxa"/>
              <w:bottom w:w="60" w:type="dxa"/>
              <w:end w:w="70" w:type="dxa"/>
            </w:tcMar>
            <w:vAlign w:val="top"/>
          </w:tcPr>
          <w:p>
            <w:pPr>
              <w:spacing w:after="0" w:line="240" w:lineRule="auto"/>
            </w:pPr>
            <w:r>
              <w:rPr>
                <w:rFonts w:ascii="Cambria" w:hAnsi="Cambria"/>
                <w:sz w:val="15"/>
              </w:rPr>
              <w:t>Service Desk</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F-10</w:t>
            </w:r>
          </w:p>
        </w:tc>
        <w:tc>
          <w:tcPr>
            <w:tcW w:type="dxa" w:w="2376"/>
            <w:tcMar>
              <w:top w:w="60" w:type="dxa"/>
              <w:start w:w="70" w:type="dxa"/>
              <w:bottom w:w="60" w:type="dxa"/>
              <w:end w:w="70" w:type="dxa"/>
            </w:tcMar>
            <w:vAlign w:val="top"/>
          </w:tcPr>
          <w:p>
            <w:pPr>
              <w:spacing w:after="0" w:line="240" w:lineRule="auto"/>
            </w:pPr>
            <w:r>
              <w:rPr>
                <w:rFonts w:ascii="Cambria" w:hAnsi="Cambria"/>
                <w:sz w:val="15"/>
              </w:rPr>
              <w:t>Riesgo de continuidad</w:t>
            </w:r>
          </w:p>
        </w:tc>
        <w:tc>
          <w:tcPr>
            <w:tcW w:type="dxa" w:w="6120"/>
            <w:tcMar>
              <w:top w:w="60" w:type="dxa"/>
              <w:start w:w="70" w:type="dxa"/>
              <w:bottom w:w="60" w:type="dxa"/>
              <w:end w:w="70" w:type="dxa"/>
            </w:tcMar>
            <w:vAlign w:val="top"/>
          </w:tcPr>
          <w:p>
            <w:pPr>
              <w:spacing w:after="0" w:line="240" w:lineRule="auto"/>
            </w:pPr>
            <w:r>
              <w:rPr>
                <w:rFonts w:ascii="Cambria" w:hAnsi="Cambria"/>
                <w:sz w:val="15"/>
              </w:rPr>
              <w:t>Parte del contexto vive en chats privados, notas o memoria; ausencias y vacaciones pueden afectar la continuidad.</w:t>
            </w:r>
          </w:p>
        </w:tc>
        <w:tc>
          <w:tcPr>
            <w:tcW w:type="dxa" w:w="1656"/>
            <w:tcMar>
              <w:top w:w="60" w:type="dxa"/>
              <w:start w:w="70" w:type="dxa"/>
              <w:bottom w:w="60" w:type="dxa"/>
              <w:end w:w="70" w:type="dxa"/>
            </w:tcMar>
            <w:vAlign w:val="top"/>
          </w:tcPr>
          <w:p>
            <w:pPr>
              <w:spacing w:after="0" w:line="240" w:lineRule="auto"/>
            </w:pPr>
            <w:r>
              <w:rPr>
                <w:rFonts w:ascii="Cambria" w:hAnsi="Cambria"/>
                <w:sz w:val="15"/>
              </w:rPr>
              <w:t>Service Desk, Applications</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F-11</w:t>
            </w:r>
          </w:p>
        </w:tc>
        <w:tc>
          <w:tcPr>
            <w:tcW w:type="dxa" w:w="2376"/>
            <w:tcMar>
              <w:top w:w="60" w:type="dxa"/>
              <w:start w:w="70" w:type="dxa"/>
              <w:bottom w:w="60" w:type="dxa"/>
              <w:end w:w="70" w:type="dxa"/>
            </w:tcMar>
            <w:vAlign w:val="top"/>
          </w:tcPr>
          <w:p>
            <w:pPr>
              <w:spacing w:after="0" w:line="240" w:lineRule="auto"/>
            </w:pPr>
            <w:r>
              <w:rPr>
                <w:rFonts w:ascii="Cambria" w:hAnsi="Cambria"/>
                <w:sz w:val="15"/>
              </w:rPr>
              <w:t>Interrupciones a trabajo especializado</w:t>
            </w:r>
          </w:p>
        </w:tc>
        <w:tc>
          <w:tcPr>
            <w:tcW w:type="dxa" w:w="6120"/>
            <w:tcMar>
              <w:top w:w="60" w:type="dxa"/>
              <w:start w:w="70" w:type="dxa"/>
              <w:bottom w:w="60" w:type="dxa"/>
              <w:end w:w="70" w:type="dxa"/>
            </w:tcMar>
            <w:vAlign w:val="top"/>
          </w:tcPr>
          <w:p>
            <w:pPr>
              <w:spacing w:after="0" w:line="240" w:lineRule="auto"/>
            </w:pPr>
            <w:r>
              <w:rPr>
                <w:rFonts w:ascii="Cambria" w:hAnsi="Cambria"/>
                <w:sz w:val="15"/>
              </w:rPr>
              <w:t>Network y Applications combinan soporte con mantenimiento, proyectos y desarrollo; las solicitudes directas rompen prioridades y foco.</w:t>
            </w:r>
          </w:p>
        </w:tc>
        <w:tc>
          <w:tcPr>
            <w:tcW w:type="dxa" w:w="1656"/>
            <w:tcMar>
              <w:top w:w="60" w:type="dxa"/>
              <w:start w:w="70" w:type="dxa"/>
              <w:bottom w:w="60" w:type="dxa"/>
              <w:end w:w="70" w:type="dxa"/>
            </w:tcMar>
            <w:vAlign w:val="top"/>
          </w:tcPr>
          <w:p>
            <w:pPr>
              <w:spacing w:after="0" w:line="240" w:lineRule="auto"/>
            </w:pPr>
            <w:r>
              <w:rPr>
                <w:rFonts w:ascii="Cambria" w:hAnsi="Cambria"/>
                <w:sz w:val="15"/>
              </w:rPr>
              <w:t>Network, Applications</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F-12</w:t>
            </w:r>
          </w:p>
        </w:tc>
        <w:tc>
          <w:tcPr>
            <w:tcW w:type="dxa" w:w="2376"/>
            <w:tcMar>
              <w:top w:w="60" w:type="dxa"/>
              <w:start w:w="70" w:type="dxa"/>
              <w:bottom w:w="60" w:type="dxa"/>
              <w:end w:w="70" w:type="dxa"/>
            </w:tcMar>
            <w:vAlign w:val="top"/>
          </w:tcPr>
          <w:p>
            <w:pPr>
              <w:spacing w:after="0" w:line="240" w:lineRule="auto"/>
            </w:pPr>
            <w:r>
              <w:rPr>
                <w:rFonts w:ascii="Cambria" w:hAnsi="Cambria"/>
                <w:sz w:val="15"/>
              </w:rPr>
              <w:t>Métricas incompletas y sensibles</w:t>
            </w:r>
          </w:p>
        </w:tc>
        <w:tc>
          <w:tcPr>
            <w:tcW w:type="dxa" w:w="6120"/>
            <w:tcMar>
              <w:top w:w="60" w:type="dxa"/>
              <w:start w:w="70" w:type="dxa"/>
              <w:bottom w:w="60" w:type="dxa"/>
              <w:end w:w="70" w:type="dxa"/>
            </w:tcMar>
            <w:vAlign w:val="top"/>
          </w:tcPr>
          <w:p>
            <w:pPr>
              <w:spacing w:after="0" w:line="240" w:lineRule="auto"/>
            </w:pPr>
            <w:r>
              <w:rPr>
                <w:rFonts w:ascii="Cambria" w:hAnsi="Cambria"/>
                <w:sz w:val="15"/>
              </w:rPr>
              <w:t>Dirección necesita datos confiables, mientras el equipo teme comparaciones basadas solo en cantidad o tiempo.</w:t>
            </w:r>
          </w:p>
        </w:tc>
        <w:tc>
          <w:tcPr>
            <w:tcW w:type="dxa" w:w="1656"/>
            <w:tcMar>
              <w:top w:w="60" w:type="dxa"/>
              <w:start w:w="70" w:type="dxa"/>
              <w:bottom w:w="60" w:type="dxa"/>
              <w:end w:w="70" w:type="dxa"/>
            </w:tcMar>
            <w:vAlign w:val="top"/>
          </w:tcPr>
          <w:p>
            <w:pPr>
              <w:spacing w:after="0" w:line="240" w:lineRule="auto"/>
            </w:pPr>
            <w:r>
              <w:rPr>
                <w:rFonts w:ascii="Cambria" w:hAnsi="Cambria"/>
                <w:sz w:val="15"/>
              </w:rPr>
              <w:t>Sponsor, Miguel, Service Desk, L2</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F-13</w:t>
            </w:r>
          </w:p>
        </w:tc>
        <w:tc>
          <w:tcPr>
            <w:tcW w:type="dxa" w:w="2376"/>
            <w:tcMar>
              <w:top w:w="60" w:type="dxa"/>
              <w:start w:w="70" w:type="dxa"/>
              <w:bottom w:w="60" w:type="dxa"/>
              <w:end w:w="70" w:type="dxa"/>
            </w:tcMar>
            <w:vAlign w:val="top"/>
          </w:tcPr>
          <w:p>
            <w:pPr>
              <w:spacing w:after="0" w:line="240" w:lineRule="auto"/>
            </w:pPr>
            <w:r>
              <w:rPr>
                <w:rFonts w:ascii="Cambria" w:hAnsi="Cambria"/>
                <w:sz w:val="15"/>
              </w:rPr>
              <w:t>Rapidez y colaboración son fortalezas actuales</w:t>
            </w:r>
          </w:p>
        </w:tc>
        <w:tc>
          <w:tcPr>
            <w:tcW w:type="dxa" w:w="6120"/>
            <w:tcMar>
              <w:top w:w="60" w:type="dxa"/>
              <w:start w:w="70" w:type="dxa"/>
              <w:bottom w:w="60" w:type="dxa"/>
              <w:end w:w="70" w:type="dxa"/>
            </w:tcMar>
            <w:vAlign w:val="top"/>
          </w:tcPr>
          <w:p>
            <w:pPr>
              <w:spacing w:after="0" w:line="240" w:lineRule="auto"/>
            </w:pPr>
            <w:r>
              <w:rPr>
                <w:rFonts w:ascii="Cambria" w:hAnsi="Cambria"/>
                <w:sz w:val="15"/>
              </w:rPr>
              <w:t>Los equipos valoran Teams, conversación directa, flexibilidad y capacidad de resolver casos pequeños sin burocracia.</w:t>
            </w:r>
          </w:p>
        </w:tc>
        <w:tc>
          <w:tcPr>
            <w:tcW w:type="dxa" w:w="1656"/>
            <w:tcMar>
              <w:top w:w="60" w:type="dxa"/>
              <w:start w:w="70" w:type="dxa"/>
              <w:bottom w:w="60" w:type="dxa"/>
              <w:end w:w="70" w:type="dxa"/>
            </w:tcMar>
            <w:vAlign w:val="top"/>
          </w:tcPr>
          <w:p>
            <w:pPr>
              <w:spacing w:after="0" w:line="240" w:lineRule="auto"/>
            </w:pPr>
            <w:r>
              <w:rPr>
                <w:rFonts w:ascii="Cambria" w:hAnsi="Cambria"/>
                <w:sz w:val="15"/>
              </w:rPr>
              <w:t>Service Desk, Network, Applications</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F-14</w:t>
            </w:r>
          </w:p>
        </w:tc>
        <w:tc>
          <w:tcPr>
            <w:tcW w:type="dxa" w:w="2376"/>
            <w:tcMar>
              <w:top w:w="60" w:type="dxa"/>
              <w:start w:w="70" w:type="dxa"/>
              <w:bottom w:w="60" w:type="dxa"/>
              <w:end w:w="70" w:type="dxa"/>
            </w:tcMar>
            <w:vAlign w:val="top"/>
          </w:tcPr>
          <w:p>
            <w:pPr>
              <w:spacing w:after="0" w:line="240" w:lineRule="auto"/>
            </w:pPr>
            <w:r>
              <w:rPr>
                <w:rFonts w:ascii="Cambria" w:hAnsi="Cambria"/>
                <w:sz w:val="15"/>
              </w:rPr>
              <w:t>Security requiere controles diferenciados</w:t>
            </w:r>
          </w:p>
        </w:tc>
        <w:tc>
          <w:tcPr>
            <w:tcW w:type="dxa" w:w="6120"/>
            <w:tcMar>
              <w:top w:w="60" w:type="dxa"/>
              <w:start w:w="70" w:type="dxa"/>
              <w:bottom w:w="60" w:type="dxa"/>
              <w:end w:w="70" w:type="dxa"/>
            </w:tcMar>
            <w:vAlign w:val="top"/>
          </w:tcPr>
          <w:p>
            <w:pPr>
              <w:spacing w:after="0" w:line="240" w:lineRule="auto"/>
            </w:pPr>
            <w:r>
              <w:rPr>
                <w:rFonts w:ascii="Cambria" w:hAnsi="Cambria"/>
                <w:sz w:val="15"/>
              </w:rPr>
              <w:t>Accesos y eventos sensibles necesitan aprobación, trazabilidad, confidencialidad, expiración y revocación.</w:t>
            </w:r>
          </w:p>
        </w:tc>
        <w:tc>
          <w:tcPr>
            <w:tcW w:type="dxa" w:w="1656"/>
            <w:tcMar>
              <w:top w:w="60" w:type="dxa"/>
              <w:start w:w="70" w:type="dxa"/>
              <w:bottom w:w="60" w:type="dxa"/>
              <w:end w:w="70" w:type="dxa"/>
            </w:tcMar>
            <w:vAlign w:val="top"/>
          </w:tcPr>
          <w:p>
            <w:pPr>
              <w:spacing w:after="0" w:line="240" w:lineRule="auto"/>
            </w:pPr>
            <w:r>
              <w:rPr>
                <w:rFonts w:ascii="Cambria" w:hAnsi="Cambria"/>
                <w:sz w:val="15"/>
              </w:rPr>
              <w:t>Information Security</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F-15</w:t>
            </w:r>
          </w:p>
        </w:tc>
        <w:tc>
          <w:tcPr>
            <w:tcW w:type="dxa" w:w="2376"/>
            <w:tcMar>
              <w:top w:w="60" w:type="dxa"/>
              <w:start w:w="70" w:type="dxa"/>
              <w:bottom w:w="60" w:type="dxa"/>
              <w:end w:w="70" w:type="dxa"/>
            </w:tcMar>
            <w:vAlign w:val="top"/>
          </w:tcPr>
          <w:p>
            <w:pPr>
              <w:spacing w:after="0" w:line="240" w:lineRule="auto"/>
            </w:pPr>
            <w:r>
              <w:rPr>
                <w:rFonts w:ascii="Cambria" w:hAnsi="Cambria"/>
                <w:sz w:val="15"/>
              </w:rPr>
              <w:t>Offboarding fragmentado</w:t>
            </w:r>
          </w:p>
        </w:tc>
        <w:tc>
          <w:tcPr>
            <w:tcW w:type="dxa" w:w="6120"/>
            <w:tcMar>
              <w:top w:w="60" w:type="dxa"/>
              <w:start w:w="70" w:type="dxa"/>
              <w:bottom w:w="60" w:type="dxa"/>
              <w:end w:w="70" w:type="dxa"/>
            </w:tcMar>
            <w:vAlign w:val="top"/>
          </w:tcPr>
          <w:p>
            <w:pPr>
              <w:spacing w:after="0" w:line="240" w:lineRule="auto"/>
            </w:pPr>
            <w:r>
              <w:rPr>
                <w:rFonts w:ascii="Cambria" w:hAnsi="Cambria"/>
                <w:sz w:val="15"/>
              </w:rPr>
              <w:t>Las bajas requieren retirar accesos en varios sistemas y hoy no existe una vista única de confirmación.</w:t>
            </w:r>
          </w:p>
        </w:tc>
        <w:tc>
          <w:tcPr>
            <w:tcW w:type="dxa" w:w="1656"/>
            <w:tcMar>
              <w:top w:w="60" w:type="dxa"/>
              <w:start w:w="70" w:type="dxa"/>
              <w:bottom w:w="60" w:type="dxa"/>
              <w:end w:w="70" w:type="dxa"/>
            </w:tcMar>
            <w:vAlign w:val="top"/>
          </w:tcPr>
          <w:p>
            <w:pPr>
              <w:spacing w:after="0" w:line="240" w:lineRule="auto"/>
            </w:pPr>
            <w:r>
              <w:rPr>
                <w:rFonts w:ascii="Cambria" w:hAnsi="Cambria"/>
                <w:sz w:val="15"/>
              </w:rPr>
              <w:t>Sponsor, Information Security</w:t>
            </w:r>
          </w:p>
        </w:tc>
      </w:tr>
    </w:tbl>
    <w:p>
      <w:pPr>
        <w:spacing w:after="40"/>
      </w:pPr>
    </w:p>
    <w:p>
      <w:pPr>
        <w:pStyle w:val="Heading1"/>
      </w:pPr>
      <w:r>
        <w:t>7. Pain Point Register</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720"/>
            <w:shd w:fill="17365D"/>
            <w:tcMar>
              <w:top w:w="70" w:type="dxa"/>
              <w:start w:w="70" w:type="dxa"/>
              <w:bottom w:w="70" w:type="dxa"/>
              <w:end w:w="70" w:type="dxa"/>
            </w:tcMar>
            <w:vAlign w:val="center"/>
          </w:tcPr>
          <w:p>
            <w:pPr>
              <w:jc w:val="left"/>
            </w:pPr>
            <w:r>
              <w:rPr>
                <w:rFonts w:ascii="Cambria" w:hAnsi="Cambria"/>
                <w:b/>
                <w:color w:val="FFFFFF"/>
                <w:sz w:val="15"/>
              </w:rPr>
              <w:t>ID</w:t>
            </w:r>
          </w:p>
        </w:tc>
        <w:tc>
          <w:tcPr>
            <w:tcW w:type="dxa" w:w="1944"/>
            <w:shd w:fill="17365D"/>
            <w:tcMar>
              <w:top w:w="70" w:type="dxa"/>
              <w:start w:w="70" w:type="dxa"/>
              <w:bottom w:w="70" w:type="dxa"/>
              <w:end w:w="70" w:type="dxa"/>
            </w:tcMar>
            <w:vAlign w:val="center"/>
          </w:tcPr>
          <w:p>
            <w:pPr>
              <w:jc w:val="left"/>
            </w:pPr>
            <w:r>
              <w:rPr>
                <w:rFonts w:ascii="Cambria" w:hAnsi="Cambria"/>
                <w:b/>
                <w:color w:val="FFFFFF"/>
                <w:sz w:val="15"/>
              </w:rPr>
              <w:t>Pain point</w:t>
            </w:r>
          </w:p>
        </w:tc>
        <w:tc>
          <w:tcPr>
            <w:tcW w:type="dxa" w:w="3312"/>
            <w:shd w:fill="17365D"/>
            <w:tcMar>
              <w:top w:w="70" w:type="dxa"/>
              <w:start w:w="70" w:type="dxa"/>
              <w:bottom w:w="70" w:type="dxa"/>
              <w:end w:w="70" w:type="dxa"/>
            </w:tcMar>
            <w:vAlign w:val="center"/>
          </w:tcPr>
          <w:p>
            <w:pPr>
              <w:jc w:val="left"/>
            </w:pPr>
            <w:r>
              <w:rPr>
                <w:rFonts w:ascii="Cambria" w:hAnsi="Cambria"/>
                <w:b/>
                <w:color w:val="FFFFFF"/>
                <w:sz w:val="15"/>
              </w:rPr>
              <w:t>Situación</w:t>
            </w:r>
          </w:p>
        </w:tc>
        <w:tc>
          <w:tcPr>
            <w:tcW w:type="dxa" w:w="3672"/>
            <w:shd w:fill="17365D"/>
            <w:tcMar>
              <w:top w:w="70" w:type="dxa"/>
              <w:start w:w="70" w:type="dxa"/>
              <w:bottom w:w="70" w:type="dxa"/>
              <w:end w:w="70" w:type="dxa"/>
            </w:tcMar>
            <w:vAlign w:val="center"/>
          </w:tcPr>
          <w:p>
            <w:pPr>
              <w:jc w:val="left"/>
            </w:pPr>
            <w:r>
              <w:rPr>
                <w:rFonts w:ascii="Cambria" w:hAnsi="Cambria"/>
                <w:b/>
                <w:color w:val="FFFFFF"/>
                <w:sz w:val="15"/>
              </w:rPr>
              <w:t>Impacto</w:t>
            </w:r>
          </w:p>
        </w:tc>
        <w:tc>
          <w:tcPr>
            <w:tcW w:type="dxa" w:w="1152"/>
            <w:shd w:fill="17365D"/>
            <w:tcMar>
              <w:top w:w="70" w:type="dxa"/>
              <w:start w:w="70" w:type="dxa"/>
              <w:bottom w:w="70" w:type="dxa"/>
              <w:end w:w="70" w:type="dxa"/>
            </w:tcMar>
            <w:vAlign w:val="center"/>
          </w:tcPr>
          <w:p>
            <w:pPr>
              <w:jc w:val="left"/>
            </w:pPr>
            <w:r>
              <w:rPr>
                <w:rFonts w:ascii="Cambria" w:hAnsi="Cambria"/>
                <w:b/>
                <w:color w:val="FFFFFF"/>
                <w:sz w:val="15"/>
              </w:rPr>
              <w:t>Trazabilidad</w:t>
            </w:r>
          </w:p>
        </w:tc>
      </w:tr>
      <w:tr>
        <w:trPr>
          <w:cantSplit/>
        </w:trPr>
        <w:tc>
          <w:tcPr>
            <w:tcW w:type="dxa" w:w="720"/>
            <w:tcMar>
              <w:top w:w="60" w:type="dxa"/>
              <w:start w:w="70" w:type="dxa"/>
              <w:bottom w:w="60" w:type="dxa"/>
              <w:end w:w="70" w:type="dxa"/>
            </w:tcMar>
            <w:vAlign w:val="top"/>
          </w:tcPr>
          <w:p>
            <w:pPr>
              <w:spacing w:after="0" w:line="240" w:lineRule="auto"/>
            </w:pPr>
            <w:r>
              <w:rPr>
                <w:rFonts w:ascii="Cambria" w:hAnsi="Cambria"/>
                <w:sz w:val="15"/>
              </w:rPr>
              <w:t>P-01</w:t>
            </w:r>
          </w:p>
        </w:tc>
        <w:tc>
          <w:tcPr>
            <w:tcW w:type="dxa" w:w="1944"/>
            <w:tcMar>
              <w:top w:w="60" w:type="dxa"/>
              <w:start w:w="70" w:type="dxa"/>
              <w:bottom w:w="60" w:type="dxa"/>
              <w:end w:w="70" w:type="dxa"/>
            </w:tcMar>
            <w:vAlign w:val="top"/>
          </w:tcPr>
          <w:p>
            <w:pPr>
              <w:spacing w:after="0" w:line="240" w:lineRule="auto"/>
            </w:pPr>
            <w:r>
              <w:rPr>
                <w:rFonts w:ascii="Cambria" w:hAnsi="Cambria"/>
                <w:sz w:val="15"/>
              </w:rPr>
              <w:t>Escalaciones en limbo</w:t>
            </w:r>
          </w:p>
        </w:tc>
        <w:tc>
          <w:tcPr>
            <w:tcW w:type="dxa" w:w="3312"/>
            <w:tcMar>
              <w:top w:w="60" w:type="dxa"/>
              <w:start w:w="70" w:type="dxa"/>
              <w:bottom w:w="60" w:type="dxa"/>
              <w:end w:w="70" w:type="dxa"/>
            </w:tcMar>
            <w:vAlign w:val="top"/>
          </w:tcPr>
          <w:p>
            <w:pPr>
              <w:spacing w:after="0" w:line="240" w:lineRule="auto"/>
            </w:pPr>
            <w:r>
              <w:rPr>
                <w:rFonts w:ascii="Cambria" w:hAnsi="Cambria"/>
                <w:sz w:val="15"/>
              </w:rPr>
              <w:t>Un caso puede quedar sin ownership claro entre L1 y L2.</w:t>
            </w:r>
          </w:p>
        </w:tc>
        <w:tc>
          <w:tcPr>
            <w:tcW w:type="dxa" w:w="3672"/>
            <w:tcMar>
              <w:top w:w="60" w:type="dxa"/>
              <w:start w:w="70" w:type="dxa"/>
              <w:bottom w:w="60" w:type="dxa"/>
              <w:end w:w="70" w:type="dxa"/>
            </w:tcMar>
            <w:vAlign w:val="top"/>
          </w:tcPr>
          <w:p>
            <w:pPr>
              <w:spacing w:after="0" w:line="240" w:lineRule="auto"/>
            </w:pPr>
            <w:r>
              <w:rPr>
                <w:rFonts w:ascii="Cambria" w:hAnsi="Cambria"/>
                <w:sz w:val="15"/>
              </w:rPr>
              <w:t>Retrasos, duplicación, reclamos y pérdida de trazabilidad.</w:t>
            </w:r>
          </w:p>
        </w:tc>
        <w:tc>
          <w:tcPr>
            <w:tcW w:type="dxa" w:w="1152"/>
            <w:tcMar>
              <w:top w:w="60" w:type="dxa"/>
              <w:start w:w="70" w:type="dxa"/>
              <w:bottom w:w="60" w:type="dxa"/>
              <w:end w:w="70" w:type="dxa"/>
            </w:tcMar>
            <w:vAlign w:val="top"/>
          </w:tcPr>
          <w:p>
            <w:pPr>
              <w:spacing w:after="0" w:line="240" w:lineRule="auto"/>
            </w:pPr>
            <w:r>
              <w:rPr>
                <w:rFonts w:ascii="Cambria" w:hAnsi="Cambria"/>
                <w:sz w:val="15"/>
              </w:rPr>
              <w:t>F-03, F-04</w:t>
            </w:r>
          </w:p>
        </w:tc>
      </w:tr>
      <w:tr>
        <w:trPr>
          <w:cantSplit/>
        </w:trPr>
        <w:tc>
          <w:tcPr>
            <w:tcW w:type="dxa" w:w="720"/>
            <w:tcMar>
              <w:top w:w="60" w:type="dxa"/>
              <w:start w:w="70" w:type="dxa"/>
              <w:bottom w:w="60" w:type="dxa"/>
              <w:end w:w="70" w:type="dxa"/>
            </w:tcMar>
            <w:vAlign w:val="top"/>
          </w:tcPr>
          <w:p>
            <w:pPr>
              <w:spacing w:after="0" w:line="240" w:lineRule="auto"/>
            </w:pPr>
            <w:r>
              <w:rPr>
                <w:rFonts w:ascii="Cambria" w:hAnsi="Cambria"/>
                <w:sz w:val="15"/>
              </w:rPr>
              <w:t>P-02</w:t>
            </w:r>
          </w:p>
        </w:tc>
        <w:tc>
          <w:tcPr>
            <w:tcW w:type="dxa" w:w="1944"/>
            <w:tcMar>
              <w:top w:w="60" w:type="dxa"/>
              <w:start w:w="70" w:type="dxa"/>
              <w:bottom w:w="60" w:type="dxa"/>
              <w:end w:w="70" w:type="dxa"/>
            </w:tcMar>
            <w:vAlign w:val="top"/>
          </w:tcPr>
          <w:p>
            <w:pPr>
              <w:spacing w:after="0" w:line="240" w:lineRule="auto"/>
            </w:pPr>
            <w:r>
              <w:rPr>
                <w:rFonts w:ascii="Cambria" w:hAnsi="Cambria"/>
                <w:sz w:val="15"/>
              </w:rPr>
              <w:t>Información dispersa</w:t>
            </w:r>
          </w:p>
        </w:tc>
        <w:tc>
          <w:tcPr>
            <w:tcW w:type="dxa" w:w="3312"/>
            <w:tcMar>
              <w:top w:w="60" w:type="dxa"/>
              <w:start w:w="70" w:type="dxa"/>
              <w:bottom w:w="60" w:type="dxa"/>
              <w:end w:w="70" w:type="dxa"/>
            </w:tcMar>
            <w:vAlign w:val="top"/>
          </w:tcPr>
          <w:p>
            <w:pPr>
              <w:spacing w:after="0" w:line="240" w:lineRule="auto"/>
            </w:pPr>
            <w:r>
              <w:rPr>
                <w:rFonts w:ascii="Cambria" w:hAnsi="Cambria"/>
                <w:sz w:val="15"/>
              </w:rPr>
              <w:t>El contexto se reparte entre varios canales y registros.</w:t>
            </w:r>
          </w:p>
        </w:tc>
        <w:tc>
          <w:tcPr>
            <w:tcW w:type="dxa" w:w="3672"/>
            <w:tcMar>
              <w:top w:w="60" w:type="dxa"/>
              <w:start w:w="70" w:type="dxa"/>
              <w:bottom w:w="60" w:type="dxa"/>
              <w:end w:w="70" w:type="dxa"/>
            </w:tcMar>
            <w:vAlign w:val="top"/>
          </w:tcPr>
          <w:p>
            <w:pPr>
              <w:spacing w:after="0" w:line="240" w:lineRule="auto"/>
            </w:pPr>
            <w:r>
              <w:rPr>
                <w:rFonts w:ascii="Cambria" w:hAnsi="Cambria"/>
                <w:sz w:val="15"/>
              </w:rPr>
              <w:t>Reconstrucción manual, pérdida de continuidad y datos incompletos.</w:t>
            </w:r>
          </w:p>
        </w:tc>
        <w:tc>
          <w:tcPr>
            <w:tcW w:type="dxa" w:w="1152"/>
            <w:tcMar>
              <w:top w:w="60" w:type="dxa"/>
              <w:start w:w="70" w:type="dxa"/>
              <w:bottom w:w="60" w:type="dxa"/>
              <w:end w:w="70" w:type="dxa"/>
            </w:tcMar>
            <w:vAlign w:val="top"/>
          </w:tcPr>
          <w:p>
            <w:pPr>
              <w:spacing w:after="0" w:line="240" w:lineRule="auto"/>
            </w:pPr>
            <w:r>
              <w:rPr>
                <w:rFonts w:ascii="Cambria" w:hAnsi="Cambria"/>
                <w:sz w:val="15"/>
              </w:rPr>
              <w:t>F-01, F-02, F-10</w:t>
            </w:r>
          </w:p>
        </w:tc>
      </w:tr>
      <w:tr>
        <w:trPr>
          <w:cantSplit/>
        </w:trPr>
        <w:tc>
          <w:tcPr>
            <w:tcW w:type="dxa" w:w="720"/>
            <w:tcMar>
              <w:top w:w="60" w:type="dxa"/>
              <w:start w:w="70" w:type="dxa"/>
              <w:bottom w:w="60" w:type="dxa"/>
              <w:end w:w="70" w:type="dxa"/>
            </w:tcMar>
            <w:vAlign w:val="top"/>
          </w:tcPr>
          <w:p>
            <w:pPr>
              <w:spacing w:after="0" w:line="240" w:lineRule="auto"/>
            </w:pPr>
            <w:r>
              <w:rPr>
                <w:rFonts w:ascii="Cambria" w:hAnsi="Cambria"/>
                <w:sz w:val="15"/>
              </w:rPr>
              <w:t>P-03</w:t>
            </w:r>
          </w:p>
        </w:tc>
        <w:tc>
          <w:tcPr>
            <w:tcW w:type="dxa" w:w="1944"/>
            <w:tcMar>
              <w:top w:w="60" w:type="dxa"/>
              <w:start w:w="70" w:type="dxa"/>
              <w:bottom w:w="60" w:type="dxa"/>
              <w:end w:w="70" w:type="dxa"/>
            </w:tcMar>
            <w:vAlign w:val="top"/>
          </w:tcPr>
          <w:p>
            <w:pPr>
              <w:spacing w:after="0" w:line="240" w:lineRule="auto"/>
            </w:pPr>
            <w:r>
              <w:rPr>
                <w:rFonts w:ascii="Cambria" w:hAnsi="Cambria"/>
                <w:sz w:val="15"/>
              </w:rPr>
              <w:t>Routing incierto</w:t>
            </w:r>
          </w:p>
        </w:tc>
        <w:tc>
          <w:tcPr>
            <w:tcW w:type="dxa" w:w="3312"/>
            <w:tcMar>
              <w:top w:w="60" w:type="dxa"/>
              <w:start w:w="70" w:type="dxa"/>
              <w:bottom w:w="60" w:type="dxa"/>
              <w:end w:w="70" w:type="dxa"/>
            </w:tcMar>
            <w:vAlign w:val="top"/>
          </w:tcPr>
          <w:p>
            <w:pPr>
              <w:spacing w:after="0" w:line="240" w:lineRule="auto"/>
            </w:pPr>
            <w:r>
              <w:rPr>
                <w:rFonts w:ascii="Cambria" w:hAnsi="Cambria"/>
                <w:sz w:val="15"/>
              </w:rPr>
              <w:t>No existen reglas suficientes para casos ambiguos.</w:t>
            </w:r>
          </w:p>
        </w:tc>
        <w:tc>
          <w:tcPr>
            <w:tcW w:type="dxa" w:w="3672"/>
            <w:tcMar>
              <w:top w:w="60" w:type="dxa"/>
              <w:start w:w="70" w:type="dxa"/>
              <w:bottom w:w="60" w:type="dxa"/>
              <w:end w:w="70" w:type="dxa"/>
            </w:tcMar>
            <w:vAlign w:val="top"/>
          </w:tcPr>
          <w:p>
            <w:pPr>
              <w:spacing w:after="0" w:line="240" w:lineRule="auto"/>
            </w:pPr>
            <w:r>
              <w:rPr>
                <w:rFonts w:ascii="Cambria" w:hAnsi="Cambria"/>
                <w:sz w:val="15"/>
              </w:rPr>
              <w:t>Dependencia de experiencia, mayor tiempo de diagnóstico y dificultad para nuevos analistas.</w:t>
            </w:r>
          </w:p>
        </w:tc>
        <w:tc>
          <w:tcPr>
            <w:tcW w:type="dxa" w:w="1152"/>
            <w:tcMar>
              <w:top w:w="60" w:type="dxa"/>
              <w:start w:w="70" w:type="dxa"/>
              <w:bottom w:w="60" w:type="dxa"/>
              <w:end w:w="70" w:type="dxa"/>
            </w:tcMar>
            <w:vAlign w:val="top"/>
          </w:tcPr>
          <w:p>
            <w:pPr>
              <w:spacing w:after="0" w:line="240" w:lineRule="auto"/>
            </w:pPr>
            <w:r>
              <w:rPr>
                <w:rFonts w:ascii="Cambria" w:hAnsi="Cambria"/>
                <w:sz w:val="15"/>
              </w:rPr>
              <w:t>F-05</w:t>
            </w:r>
          </w:p>
        </w:tc>
      </w:tr>
      <w:tr>
        <w:trPr>
          <w:cantSplit/>
        </w:trPr>
        <w:tc>
          <w:tcPr>
            <w:tcW w:type="dxa" w:w="720"/>
            <w:tcMar>
              <w:top w:w="60" w:type="dxa"/>
              <w:start w:w="70" w:type="dxa"/>
              <w:bottom w:w="60" w:type="dxa"/>
              <w:end w:w="70" w:type="dxa"/>
            </w:tcMar>
            <w:vAlign w:val="top"/>
          </w:tcPr>
          <w:p>
            <w:pPr>
              <w:spacing w:after="0" w:line="240" w:lineRule="auto"/>
            </w:pPr>
            <w:r>
              <w:rPr>
                <w:rFonts w:ascii="Cambria" w:hAnsi="Cambria"/>
                <w:sz w:val="15"/>
              </w:rPr>
              <w:t>P-04</w:t>
            </w:r>
          </w:p>
        </w:tc>
        <w:tc>
          <w:tcPr>
            <w:tcW w:type="dxa" w:w="1944"/>
            <w:tcMar>
              <w:top w:w="60" w:type="dxa"/>
              <w:start w:w="70" w:type="dxa"/>
              <w:bottom w:w="60" w:type="dxa"/>
              <w:end w:w="70" w:type="dxa"/>
            </w:tcMar>
            <w:vAlign w:val="top"/>
          </w:tcPr>
          <w:p>
            <w:pPr>
              <w:spacing w:after="0" w:line="240" w:lineRule="auto"/>
            </w:pPr>
            <w:r>
              <w:rPr>
                <w:rFonts w:ascii="Cambria" w:hAnsi="Cambria"/>
                <w:sz w:val="15"/>
              </w:rPr>
              <w:t>Escalación incompleta</w:t>
            </w:r>
          </w:p>
        </w:tc>
        <w:tc>
          <w:tcPr>
            <w:tcW w:type="dxa" w:w="3312"/>
            <w:tcMar>
              <w:top w:w="60" w:type="dxa"/>
              <w:start w:w="70" w:type="dxa"/>
              <w:bottom w:w="60" w:type="dxa"/>
              <w:end w:w="70" w:type="dxa"/>
            </w:tcMar>
            <w:vAlign w:val="top"/>
          </w:tcPr>
          <w:p>
            <w:pPr>
              <w:spacing w:after="0" w:line="240" w:lineRule="auto"/>
            </w:pPr>
            <w:r>
              <w:rPr>
                <w:rFonts w:ascii="Cambria" w:hAnsi="Cambria"/>
                <w:sz w:val="15"/>
              </w:rPr>
              <w:t>L2 recibe información insuficiente o desigual.</w:t>
            </w:r>
          </w:p>
        </w:tc>
        <w:tc>
          <w:tcPr>
            <w:tcW w:type="dxa" w:w="3672"/>
            <w:tcMar>
              <w:top w:w="60" w:type="dxa"/>
              <w:start w:w="70" w:type="dxa"/>
              <w:bottom w:w="60" w:type="dxa"/>
              <w:end w:w="70" w:type="dxa"/>
            </w:tcMar>
            <w:vAlign w:val="top"/>
          </w:tcPr>
          <w:p>
            <w:pPr>
              <w:spacing w:after="0" w:line="240" w:lineRule="auto"/>
            </w:pPr>
            <w:r>
              <w:rPr>
                <w:rFonts w:ascii="Cambria" w:hAnsi="Cambria"/>
                <w:sz w:val="15"/>
              </w:rPr>
              <w:t>Ida y vuelta, interrupciones y mayor tiempo hasta diagnóstico.</w:t>
            </w:r>
          </w:p>
        </w:tc>
        <w:tc>
          <w:tcPr>
            <w:tcW w:type="dxa" w:w="1152"/>
            <w:tcMar>
              <w:top w:w="60" w:type="dxa"/>
              <w:start w:w="70" w:type="dxa"/>
              <w:bottom w:w="60" w:type="dxa"/>
              <w:end w:w="70" w:type="dxa"/>
            </w:tcMar>
            <w:vAlign w:val="top"/>
          </w:tcPr>
          <w:p>
            <w:pPr>
              <w:spacing w:after="0" w:line="240" w:lineRule="auto"/>
            </w:pPr>
            <w:r>
              <w:rPr>
                <w:rFonts w:ascii="Cambria" w:hAnsi="Cambria"/>
                <w:sz w:val="15"/>
              </w:rPr>
              <w:t>F-06</w:t>
            </w:r>
          </w:p>
        </w:tc>
      </w:tr>
      <w:tr>
        <w:trPr>
          <w:cantSplit/>
        </w:trPr>
        <w:tc>
          <w:tcPr>
            <w:tcW w:type="dxa" w:w="720"/>
            <w:tcMar>
              <w:top w:w="60" w:type="dxa"/>
              <w:start w:w="70" w:type="dxa"/>
              <w:bottom w:w="60" w:type="dxa"/>
              <w:end w:w="70" w:type="dxa"/>
            </w:tcMar>
            <w:vAlign w:val="top"/>
          </w:tcPr>
          <w:p>
            <w:pPr>
              <w:spacing w:after="0" w:line="240" w:lineRule="auto"/>
            </w:pPr>
            <w:r>
              <w:rPr>
                <w:rFonts w:ascii="Cambria" w:hAnsi="Cambria"/>
                <w:sz w:val="15"/>
              </w:rPr>
              <w:t>P-05</w:t>
            </w:r>
          </w:p>
        </w:tc>
        <w:tc>
          <w:tcPr>
            <w:tcW w:type="dxa" w:w="1944"/>
            <w:tcMar>
              <w:top w:w="60" w:type="dxa"/>
              <w:start w:w="70" w:type="dxa"/>
              <w:bottom w:w="60" w:type="dxa"/>
              <w:end w:w="70" w:type="dxa"/>
            </w:tcMar>
            <w:vAlign w:val="top"/>
          </w:tcPr>
          <w:p>
            <w:pPr>
              <w:spacing w:after="0" w:line="240" w:lineRule="auto"/>
            </w:pPr>
            <w:r>
              <w:rPr>
                <w:rFonts w:ascii="Cambria" w:hAnsi="Cambria"/>
                <w:sz w:val="15"/>
              </w:rPr>
              <w:t>Seguimiento manual</w:t>
            </w:r>
          </w:p>
        </w:tc>
        <w:tc>
          <w:tcPr>
            <w:tcW w:type="dxa" w:w="3312"/>
            <w:tcMar>
              <w:top w:w="60" w:type="dxa"/>
              <w:start w:w="70" w:type="dxa"/>
              <w:bottom w:w="60" w:type="dxa"/>
              <w:end w:w="70" w:type="dxa"/>
            </w:tcMar>
            <w:vAlign w:val="top"/>
          </w:tcPr>
          <w:p>
            <w:pPr>
              <w:spacing w:after="0" w:line="240" w:lineRule="auto"/>
            </w:pPr>
            <w:r>
              <w:rPr>
                <w:rFonts w:ascii="Cambria" w:hAnsi="Cambria"/>
                <w:sz w:val="15"/>
              </w:rPr>
              <w:t>El equipo persigue responsables y recuerda pendientes.</w:t>
            </w:r>
          </w:p>
        </w:tc>
        <w:tc>
          <w:tcPr>
            <w:tcW w:type="dxa" w:w="3672"/>
            <w:tcMar>
              <w:top w:w="60" w:type="dxa"/>
              <w:start w:w="70" w:type="dxa"/>
              <w:bottom w:w="60" w:type="dxa"/>
              <w:end w:w="70" w:type="dxa"/>
            </w:tcMar>
            <w:vAlign w:val="top"/>
          </w:tcPr>
          <w:p>
            <w:pPr>
              <w:spacing w:after="0" w:line="240" w:lineRule="auto"/>
            </w:pPr>
            <w:r>
              <w:rPr>
                <w:rFonts w:ascii="Cambria" w:hAnsi="Cambria"/>
                <w:sz w:val="15"/>
              </w:rPr>
              <w:t>Tiempo administrativo y riesgo de olvido.</w:t>
            </w:r>
          </w:p>
        </w:tc>
        <w:tc>
          <w:tcPr>
            <w:tcW w:type="dxa" w:w="1152"/>
            <w:tcMar>
              <w:top w:w="60" w:type="dxa"/>
              <w:start w:w="70" w:type="dxa"/>
              <w:bottom w:w="60" w:type="dxa"/>
              <w:end w:w="70" w:type="dxa"/>
            </w:tcMar>
            <w:vAlign w:val="top"/>
          </w:tcPr>
          <w:p>
            <w:pPr>
              <w:spacing w:after="0" w:line="240" w:lineRule="auto"/>
            </w:pPr>
            <w:r>
              <w:rPr>
                <w:rFonts w:ascii="Cambria" w:hAnsi="Cambria"/>
                <w:sz w:val="15"/>
              </w:rPr>
              <w:t>F-08</w:t>
            </w:r>
          </w:p>
        </w:tc>
      </w:tr>
      <w:tr>
        <w:trPr>
          <w:cantSplit/>
        </w:trPr>
        <w:tc>
          <w:tcPr>
            <w:tcW w:type="dxa" w:w="720"/>
            <w:tcMar>
              <w:top w:w="60" w:type="dxa"/>
              <w:start w:w="70" w:type="dxa"/>
              <w:bottom w:w="60" w:type="dxa"/>
              <w:end w:w="70" w:type="dxa"/>
            </w:tcMar>
            <w:vAlign w:val="top"/>
          </w:tcPr>
          <w:p>
            <w:pPr>
              <w:spacing w:after="0" w:line="240" w:lineRule="auto"/>
            </w:pPr>
            <w:r>
              <w:rPr>
                <w:rFonts w:ascii="Cambria" w:hAnsi="Cambria"/>
                <w:sz w:val="15"/>
              </w:rPr>
              <w:t>P-06</w:t>
            </w:r>
          </w:p>
        </w:tc>
        <w:tc>
          <w:tcPr>
            <w:tcW w:type="dxa" w:w="1944"/>
            <w:tcMar>
              <w:top w:w="60" w:type="dxa"/>
              <w:start w:w="70" w:type="dxa"/>
              <w:bottom w:w="60" w:type="dxa"/>
              <w:end w:w="70" w:type="dxa"/>
            </w:tcMar>
            <w:vAlign w:val="top"/>
          </w:tcPr>
          <w:p>
            <w:pPr>
              <w:spacing w:after="0" w:line="240" w:lineRule="auto"/>
            </w:pPr>
            <w:r>
              <w:rPr>
                <w:rFonts w:ascii="Cambria" w:hAnsi="Cambria"/>
                <w:sz w:val="15"/>
              </w:rPr>
              <w:t>Baja visibilidad al usuario</w:t>
            </w:r>
          </w:p>
        </w:tc>
        <w:tc>
          <w:tcPr>
            <w:tcW w:type="dxa" w:w="3312"/>
            <w:tcMar>
              <w:top w:w="60" w:type="dxa"/>
              <w:start w:w="70" w:type="dxa"/>
              <w:bottom w:w="60" w:type="dxa"/>
              <w:end w:w="70" w:type="dxa"/>
            </w:tcMar>
            <w:vAlign w:val="top"/>
          </w:tcPr>
          <w:p>
            <w:pPr>
              <w:spacing w:after="0" w:line="240" w:lineRule="auto"/>
            </w:pPr>
            <w:r>
              <w:rPr>
                <w:rFonts w:ascii="Cambria" w:hAnsi="Cambria"/>
                <w:sz w:val="15"/>
              </w:rPr>
              <w:t>El usuario no sabe con certeza quién atiende ni cuál es el estado.</w:t>
            </w:r>
          </w:p>
        </w:tc>
        <w:tc>
          <w:tcPr>
            <w:tcW w:type="dxa" w:w="3672"/>
            <w:tcMar>
              <w:top w:w="60" w:type="dxa"/>
              <w:start w:w="70" w:type="dxa"/>
              <w:bottom w:w="60" w:type="dxa"/>
              <w:end w:w="70" w:type="dxa"/>
            </w:tcMar>
            <w:vAlign w:val="top"/>
          </w:tcPr>
          <w:p>
            <w:pPr>
              <w:spacing w:after="0" w:line="240" w:lineRule="auto"/>
            </w:pPr>
            <w:r>
              <w:rPr>
                <w:rFonts w:ascii="Cambria" w:hAnsi="Cambria"/>
                <w:sz w:val="15"/>
              </w:rPr>
              <w:t>Consultas repetidas, frustración y carga adicional.</w:t>
            </w:r>
          </w:p>
        </w:tc>
        <w:tc>
          <w:tcPr>
            <w:tcW w:type="dxa" w:w="1152"/>
            <w:tcMar>
              <w:top w:w="60" w:type="dxa"/>
              <w:start w:w="70" w:type="dxa"/>
              <w:bottom w:w="60" w:type="dxa"/>
              <w:end w:w="70" w:type="dxa"/>
            </w:tcMar>
            <w:vAlign w:val="top"/>
          </w:tcPr>
          <w:p>
            <w:pPr>
              <w:spacing w:after="0" w:line="240" w:lineRule="auto"/>
            </w:pPr>
            <w:r>
              <w:rPr>
                <w:rFonts w:ascii="Cambria" w:hAnsi="Cambria"/>
                <w:sz w:val="15"/>
              </w:rPr>
              <w:t>F-09</w:t>
            </w:r>
          </w:p>
        </w:tc>
      </w:tr>
      <w:tr>
        <w:trPr>
          <w:cantSplit/>
        </w:trPr>
        <w:tc>
          <w:tcPr>
            <w:tcW w:type="dxa" w:w="720"/>
            <w:tcMar>
              <w:top w:w="60" w:type="dxa"/>
              <w:start w:w="70" w:type="dxa"/>
              <w:bottom w:w="60" w:type="dxa"/>
              <w:end w:w="70" w:type="dxa"/>
            </w:tcMar>
            <w:vAlign w:val="top"/>
          </w:tcPr>
          <w:p>
            <w:pPr>
              <w:spacing w:after="0" w:line="240" w:lineRule="auto"/>
            </w:pPr>
            <w:r>
              <w:rPr>
                <w:rFonts w:ascii="Cambria" w:hAnsi="Cambria"/>
                <w:sz w:val="15"/>
              </w:rPr>
              <w:t>P-07</w:t>
            </w:r>
          </w:p>
        </w:tc>
        <w:tc>
          <w:tcPr>
            <w:tcW w:type="dxa" w:w="1944"/>
            <w:tcMar>
              <w:top w:w="60" w:type="dxa"/>
              <w:start w:w="70" w:type="dxa"/>
              <w:bottom w:w="60" w:type="dxa"/>
              <w:end w:w="70" w:type="dxa"/>
            </w:tcMar>
            <w:vAlign w:val="top"/>
          </w:tcPr>
          <w:p>
            <w:pPr>
              <w:spacing w:after="0" w:line="240" w:lineRule="auto"/>
            </w:pPr>
            <w:r>
              <w:rPr>
                <w:rFonts w:ascii="Cambria" w:hAnsi="Cambria"/>
                <w:sz w:val="15"/>
              </w:rPr>
              <w:t>Trabajo fuera del flujo</w:t>
            </w:r>
          </w:p>
        </w:tc>
        <w:tc>
          <w:tcPr>
            <w:tcW w:type="dxa" w:w="3312"/>
            <w:tcMar>
              <w:top w:w="60" w:type="dxa"/>
              <w:start w:w="70" w:type="dxa"/>
              <w:bottom w:w="60" w:type="dxa"/>
              <w:end w:w="70" w:type="dxa"/>
            </w:tcMar>
            <w:vAlign w:val="top"/>
          </w:tcPr>
          <w:p>
            <w:pPr>
              <w:spacing w:after="0" w:line="240" w:lineRule="auto"/>
            </w:pPr>
            <w:r>
              <w:rPr>
                <w:rFonts w:ascii="Cambria" w:hAnsi="Cambria"/>
                <w:sz w:val="15"/>
              </w:rPr>
              <w:t>Usuarios contactan directamente a especialistas.</w:t>
            </w:r>
          </w:p>
        </w:tc>
        <w:tc>
          <w:tcPr>
            <w:tcW w:type="dxa" w:w="3672"/>
            <w:tcMar>
              <w:top w:w="60" w:type="dxa"/>
              <w:start w:w="70" w:type="dxa"/>
              <w:bottom w:w="60" w:type="dxa"/>
              <w:end w:w="70" w:type="dxa"/>
            </w:tcMar>
            <w:vAlign w:val="top"/>
          </w:tcPr>
          <w:p>
            <w:pPr>
              <w:spacing w:after="0" w:line="240" w:lineRule="auto"/>
            </w:pPr>
            <w:r>
              <w:rPr>
                <w:rFonts w:ascii="Cambria" w:hAnsi="Cambria"/>
                <w:sz w:val="15"/>
              </w:rPr>
              <w:t>Carga no medida, duplicados, interrupciones y dependencia personal.</w:t>
            </w:r>
          </w:p>
        </w:tc>
        <w:tc>
          <w:tcPr>
            <w:tcW w:type="dxa" w:w="1152"/>
            <w:tcMar>
              <w:top w:w="60" w:type="dxa"/>
              <w:start w:w="70" w:type="dxa"/>
              <w:bottom w:w="60" w:type="dxa"/>
              <w:end w:w="70" w:type="dxa"/>
            </w:tcMar>
            <w:vAlign w:val="top"/>
          </w:tcPr>
          <w:p>
            <w:pPr>
              <w:spacing w:after="0" w:line="240" w:lineRule="auto"/>
            </w:pPr>
            <w:r>
              <w:rPr>
                <w:rFonts w:ascii="Cambria" w:hAnsi="Cambria"/>
                <w:sz w:val="15"/>
              </w:rPr>
              <w:t>F-07, F-11</w:t>
            </w:r>
          </w:p>
        </w:tc>
      </w:tr>
      <w:tr>
        <w:trPr>
          <w:cantSplit/>
        </w:trPr>
        <w:tc>
          <w:tcPr>
            <w:tcW w:type="dxa" w:w="720"/>
            <w:tcMar>
              <w:top w:w="60" w:type="dxa"/>
              <w:start w:w="70" w:type="dxa"/>
              <w:bottom w:w="60" w:type="dxa"/>
              <w:end w:w="70" w:type="dxa"/>
            </w:tcMar>
            <w:vAlign w:val="top"/>
          </w:tcPr>
          <w:p>
            <w:pPr>
              <w:spacing w:after="0" w:line="240" w:lineRule="auto"/>
            </w:pPr>
            <w:r>
              <w:rPr>
                <w:rFonts w:ascii="Cambria" w:hAnsi="Cambria"/>
                <w:sz w:val="15"/>
              </w:rPr>
              <w:t>P-08</w:t>
            </w:r>
          </w:p>
        </w:tc>
        <w:tc>
          <w:tcPr>
            <w:tcW w:type="dxa" w:w="1944"/>
            <w:tcMar>
              <w:top w:w="60" w:type="dxa"/>
              <w:start w:w="70" w:type="dxa"/>
              <w:bottom w:w="60" w:type="dxa"/>
              <w:end w:w="70" w:type="dxa"/>
            </w:tcMar>
            <w:vAlign w:val="top"/>
          </w:tcPr>
          <w:p>
            <w:pPr>
              <w:spacing w:after="0" w:line="240" w:lineRule="auto"/>
            </w:pPr>
            <w:r>
              <w:rPr>
                <w:rFonts w:ascii="Cambria" w:hAnsi="Cambria"/>
                <w:sz w:val="15"/>
              </w:rPr>
              <w:t>Datos de gestión poco confiables</w:t>
            </w:r>
          </w:p>
        </w:tc>
        <w:tc>
          <w:tcPr>
            <w:tcW w:type="dxa" w:w="3312"/>
            <w:tcMar>
              <w:top w:w="60" w:type="dxa"/>
              <w:start w:w="70" w:type="dxa"/>
              <w:bottom w:w="60" w:type="dxa"/>
              <w:end w:w="70" w:type="dxa"/>
            </w:tcMar>
            <w:vAlign w:val="top"/>
          </w:tcPr>
          <w:p>
            <w:pPr>
              <w:spacing w:after="0" w:line="240" w:lineRule="auto"/>
            </w:pPr>
            <w:r>
              <w:rPr>
                <w:rFonts w:ascii="Cambria" w:hAnsi="Cambria"/>
                <w:sz w:val="15"/>
              </w:rPr>
              <w:t>El volumen, tiempos y distribución no representan todo el trabajo.</w:t>
            </w:r>
          </w:p>
        </w:tc>
        <w:tc>
          <w:tcPr>
            <w:tcW w:type="dxa" w:w="3672"/>
            <w:tcMar>
              <w:top w:w="60" w:type="dxa"/>
              <w:start w:w="70" w:type="dxa"/>
              <w:bottom w:w="60" w:type="dxa"/>
              <w:end w:w="70" w:type="dxa"/>
            </w:tcMar>
            <w:vAlign w:val="top"/>
          </w:tcPr>
          <w:p>
            <w:pPr>
              <w:spacing w:after="0" w:line="240" w:lineRule="auto"/>
            </w:pPr>
            <w:r>
              <w:rPr>
                <w:rFonts w:ascii="Cambria" w:hAnsi="Cambria"/>
                <w:sz w:val="15"/>
              </w:rPr>
              <w:t>Dificultad para justificar capacidad, recursos y mejoras.</w:t>
            </w:r>
          </w:p>
        </w:tc>
        <w:tc>
          <w:tcPr>
            <w:tcW w:type="dxa" w:w="1152"/>
            <w:tcMar>
              <w:top w:w="60" w:type="dxa"/>
              <w:start w:w="70" w:type="dxa"/>
              <w:bottom w:w="60" w:type="dxa"/>
              <w:end w:w="70" w:type="dxa"/>
            </w:tcMar>
            <w:vAlign w:val="top"/>
          </w:tcPr>
          <w:p>
            <w:pPr>
              <w:spacing w:after="0" w:line="240" w:lineRule="auto"/>
            </w:pPr>
            <w:r>
              <w:rPr>
                <w:rFonts w:ascii="Cambria" w:hAnsi="Cambria"/>
                <w:sz w:val="15"/>
              </w:rPr>
              <w:t>F-02, F-12</w:t>
            </w:r>
          </w:p>
        </w:tc>
      </w:tr>
      <w:tr>
        <w:trPr>
          <w:cantSplit/>
        </w:trPr>
        <w:tc>
          <w:tcPr>
            <w:tcW w:type="dxa" w:w="720"/>
            <w:tcMar>
              <w:top w:w="60" w:type="dxa"/>
              <w:start w:w="70" w:type="dxa"/>
              <w:bottom w:w="60" w:type="dxa"/>
              <w:end w:w="70" w:type="dxa"/>
            </w:tcMar>
            <w:vAlign w:val="top"/>
          </w:tcPr>
          <w:p>
            <w:pPr>
              <w:spacing w:after="0" w:line="240" w:lineRule="auto"/>
            </w:pPr>
            <w:r>
              <w:rPr>
                <w:rFonts w:ascii="Cambria" w:hAnsi="Cambria"/>
                <w:sz w:val="15"/>
              </w:rPr>
              <w:t>P-09</w:t>
            </w:r>
          </w:p>
        </w:tc>
        <w:tc>
          <w:tcPr>
            <w:tcW w:type="dxa" w:w="1944"/>
            <w:tcMar>
              <w:top w:w="60" w:type="dxa"/>
              <w:start w:w="70" w:type="dxa"/>
              <w:bottom w:w="60" w:type="dxa"/>
              <w:end w:w="70" w:type="dxa"/>
            </w:tcMar>
            <w:vAlign w:val="top"/>
          </w:tcPr>
          <w:p>
            <w:pPr>
              <w:spacing w:after="0" w:line="240" w:lineRule="auto"/>
            </w:pPr>
            <w:r>
              <w:rPr>
                <w:rFonts w:ascii="Cambria" w:hAnsi="Cambria"/>
                <w:sz w:val="15"/>
              </w:rPr>
              <w:t>Riesgo de burocracia/adopción</w:t>
            </w:r>
          </w:p>
        </w:tc>
        <w:tc>
          <w:tcPr>
            <w:tcW w:type="dxa" w:w="3312"/>
            <w:tcMar>
              <w:top w:w="60" w:type="dxa"/>
              <w:start w:w="70" w:type="dxa"/>
              <w:bottom w:w="60" w:type="dxa"/>
              <w:end w:w="70" w:type="dxa"/>
            </w:tcMar>
            <w:vAlign w:val="top"/>
          </w:tcPr>
          <w:p>
            <w:pPr>
              <w:spacing w:after="0" w:line="240" w:lineRule="auto"/>
            </w:pPr>
            <w:r>
              <w:rPr>
                <w:rFonts w:ascii="Cambria" w:hAnsi="Cambria"/>
                <w:sz w:val="15"/>
              </w:rPr>
              <w:t>El equipo percibe poco valor en registrar demasiado detalle para casos rápidos.</w:t>
            </w:r>
          </w:p>
        </w:tc>
        <w:tc>
          <w:tcPr>
            <w:tcW w:type="dxa" w:w="3672"/>
            <w:tcMar>
              <w:top w:w="60" w:type="dxa"/>
              <w:start w:w="70" w:type="dxa"/>
              <w:bottom w:w="60" w:type="dxa"/>
              <w:end w:w="70" w:type="dxa"/>
            </w:tcMar>
            <w:vAlign w:val="top"/>
          </w:tcPr>
          <w:p>
            <w:pPr>
              <w:spacing w:after="0" w:line="240" w:lineRule="auto"/>
            </w:pPr>
            <w:r>
              <w:rPr>
                <w:rFonts w:ascii="Cambria" w:hAnsi="Cambria"/>
                <w:sz w:val="15"/>
              </w:rPr>
              <w:t>Evasión del sistema, doble trabajo o datos de baja calidad.</w:t>
            </w:r>
          </w:p>
        </w:tc>
        <w:tc>
          <w:tcPr>
            <w:tcW w:type="dxa" w:w="1152"/>
            <w:tcMar>
              <w:top w:w="60" w:type="dxa"/>
              <w:start w:w="70" w:type="dxa"/>
              <w:bottom w:w="60" w:type="dxa"/>
              <w:end w:w="70" w:type="dxa"/>
            </w:tcMar>
            <w:vAlign w:val="top"/>
          </w:tcPr>
          <w:p>
            <w:pPr>
              <w:spacing w:after="0" w:line="240" w:lineRule="auto"/>
            </w:pPr>
            <w:r>
              <w:rPr>
                <w:rFonts w:ascii="Cambria" w:hAnsi="Cambria"/>
                <w:sz w:val="15"/>
              </w:rPr>
              <w:t>F-13</w:t>
            </w:r>
          </w:p>
        </w:tc>
      </w:tr>
      <w:tr>
        <w:trPr>
          <w:cantSplit/>
        </w:trPr>
        <w:tc>
          <w:tcPr>
            <w:tcW w:type="dxa" w:w="720"/>
            <w:tcMar>
              <w:top w:w="60" w:type="dxa"/>
              <w:start w:w="70" w:type="dxa"/>
              <w:bottom w:w="60" w:type="dxa"/>
              <w:end w:w="70" w:type="dxa"/>
            </w:tcMar>
            <w:vAlign w:val="top"/>
          </w:tcPr>
          <w:p>
            <w:pPr>
              <w:spacing w:after="0" w:line="240" w:lineRule="auto"/>
            </w:pPr>
            <w:r>
              <w:rPr>
                <w:rFonts w:ascii="Cambria" w:hAnsi="Cambria"/>
                <w:sz w:val="15"/>
              </w:rPr>
              <w:t>P-10</w:t>
            </w:r>
          </w:p>
        </w:tc>
        <w:tc>
          <w:tcPr>
            <w:tcW w:type="dxa" w:w="1944"/>
            <w:tcMar>
              <w:top w:w="60" w:type="dxa"/>
              <w:start w:w="70" w:type="dxa"/>
              <w:bottom w:w="60" w:type="dxa"/>
              <w:end w:w="70" w:type="dxa"/>
            </w:tcMar>
            <w:vAlign w:val="top"/>
          </w:tcPr>
          <w:p>
            <w:pPr>
              <w:spacing w:after="0" w:line="240" w:lineRule="auto"/>
            </w:pPr>
            <w:r>
              <w:rPr>
                <w:rFonts w:ascii="Cambria" w:hAnsi="Cambria"/>
                <w:sz w:val="15"/>
              </w:rPr>
              <w:t>Riesgo de métricas fuera de contexto</w:t>
            </w:r>
          </w:p>
        </w:tc>
        <w:tc>
          <w:tcPr>
            <w:tcW w:type="dxa" w:w="3312"/>
            <w:tcMar>
              <w:top w:w="60" w:type="dxa"/>
              <w:start w:w="70" w:type="dxa"/>
              <w:bottom w:w="60" w:type="dxa"/>
              <w:end w:w="70" w:type="dxa"/>
            </w:tcMar>
            <w:vAlign w:val="top"/>
          </w:tcPr>
          <w:p>
            <w:pPr>
              <w:spacing w:after="0" w:line="240" w:lineRule="auto"/>
            </w:pPr>
            <w:r>
              <w:rPr>
                <w:rFonts w:ascii="Cambria" w:hAnsi="Cambria"/>
                <w:sz w:val="15"/>
              </w:rPr>
              <w:t>Cantidad y tiempo pueden distorsionar desempeño si ignoran complejidad y calidad.</w:t>
            </w:r>
          </w:p>
        </w:tc>
        <w:tc>
          <w:tcPr>
            <w:tcW w:type="dxa" w:w="3672"/>
            <w:tcMar>
              <w:top w:w="60" w:type="dxa"/>
              <w:start w:w="70" w:type="dxa"/>
              <w:bottom w:w="60" w:type="dxa"/>
              <w:end w:w="70" w:type="dxa"/>
            </w:tcMar>
            <w:vAlign w:val="top"/>
          </w:tcPr>
          <w:p>
            <w:pPr>
              <w:spacing w:after="0" w:line="240" w:lineRule="auto"/>
            </w:pPr>
            <w:r>
              <w:rPr>
                <w:rFonts w:ascii="Cambria" w:hAnsi="Cambria"/>
                <w:sz w:val="15"/>
              </w:rPr>
              <w:t>Resistencia, incentivos incorrectos y pérdida de confianza.</w:t>
            </w:r>
          </w:p>
        </w:tc>
        <w:tc>
          <w:tcPr>
            <w:tcW w:type="dxa" w:w="1152"/>
            <w:tcMar>
              <w:top w:w="60" w:type="dxa"/>
              <w:start w:w="70" w:type="dxa"/>
              <w:bottom w:w="60" w:type="dxa"/>
              <w:end w:w="70" w:type="dxa"/>
            </w:tcMar>
            <w:vAlign w:val="top"/>
          </w:tcPr>
          <w:p>
            <w:pPr>
              <w:spacing w:after="0" w:line="240" w:lineRule="auto"/>
            </w:pPr>
            <w:r>
              <w:rPr>
                <w:rFonts w:ascii="Cambria" w:hAnsi="Cambria"/>
                <w:sz w:val="15"/>
              </w:rPr>
              <w:t>F-12</w:t>
            </w:r>
          </w:p>
        </w:tc>
      </w:tr>
      <w:tr>
        <w:trPr>
          <w:cantSplit/>
        </w:trPr>
        <w:tc>
          <w:tcPr>
            <w:tcW w:type="dxa" w:w="720"/>
            <w:tcMar>
              <w:top w:w="60" w:type="dxa"/>
              <w:start w:w="70" w:type="dxa"/>
              <w:bottom w:w="60" w:type="dxa"/>
              <w:end w:w="70" w:type="dxa"/>
            </w:tcMar>
            <w:vAlign w:val="top"/>
          </w:tcPr>
          <w:p>
            <w:pPr>
              <w:spacing w:after="0" w:line="240" w:lineRule="auto"/>
            </w:pPr>
            <w:r>
              <w:rPr>
                <w:rFonts w:ascii="Cambria" w:hAnsi="Cambria"/>
                <w:sz w:val="15"/>
              </w:rPr>
              <w:t>P-11</w:t>
            </w:r>
          </w:p>
        </w:tc>
        <w:tc>
          <w:tcPr>
            <w:tcW w:type="dxa" w:w="1944"/>
            <w:tcMar>
              <w:top w:w="60" w:type="dxa"/>
              <w:start w:w="70" w:type="dxa"/>
              <w:bottom w:w="60" w:type="dxa"/>
              <w:end w:w="70" w:type="dxa"/>
            </w:tcMar>
            <w:vAlign w:val="top"/>
          </w:tcPr>
          <w:p>
            <w:pPr>
              <w:spacing w:after="0" w:line="240" w:lineRule="auto"/>
            </w:pPr>
            <w:r>
              <w:rPr>
                <w:rFonts w:ascii="Cambria" w:hAnsi="Cambria"/>
                <w:sz w:val="15"/>
              </w:rPr>
              <w:t>Controles de acceso fragmentados</w:t>
            </w:r>
          </w:p>
        </w:tc>
        <w:tc>
          <w:tcPr>
            <w:tcW w:type="dxa" w:w="3312"/>
            <w:tcMar>
              <w:top w:w="60" w:type="dxa"/>
              <w:start w:w="70" w:type="dxa"/>
              <w:bottom w:w="60" w:type="dxa"/>
              <w:end w:w="70" w:type="dxa"/>
            </w:tcMar>
            <w:vAlign w:val="top"/>
          </w:tcPr>
          <w:p>
            <w:pPr>
              <w:spacing w:after="0" w:line="240" w:lineRule="auto"/>
            </w:pPr>
            <w:r>
              <w:rPr>
                <w:rFonts w:ascii="Cambria" w:hAnsi="Cambria"/>
                <w:sz w:val="15"/>
              </w:rPr>
              <w:t>Aprobaciones, expiraciones y bajas se gestionan en varios canales/sistemas.</w:t>
            </w:r>
          </w:p>
        </w:tc>
        <w:tc>
          <w:tcPr>
            <w:tcW w:type="dxa" w:w="3672"/>
            <w:tcMar>
              <w:top w:w="60" w:type="dxa"/>
              <w:start w:w="70" w:type="dxa"/>
              <w:bottom w:w="60" w:type="dxa"/>
              <w:end w:w="70" w:type="dxa"/>
            </w:tcMar>
            <w:vAlign w:val="top"/>
          </w:tcPr>
          <w:p>
            <w:pPr>
              <w:spacing w:after="0" w:line="240" w:lineRule="auto"/>
            </w:pPr>
            <w:r>
              <w:rPr>
                <w:rFonts w:ascii="Cambria" w:hAnsi="Cambria"/>
                <w:sz w:val="15"/>
              </w:rPr>
              <w:t>Riesgo de acceso residual y dificultad de auditoría.</w:t>
            </w:r>
          </w:p>
        </w:tc>
        <w:tc>
          <w:tcPr>
            <w:tcW w:type="dxa" w:w="1152"/>
            <w:tcMar>
              <w:top w:w="60" w:type="dxa"/>
              <w:start w:w="70" w:type="dxa"/>
              <w:bottom w:w="60" w:type="dxa"/>
              <w:end w:w="70" w:type="dxa"/>
            </w:tcMar>
            <w:vAlign w:val="top"/>
          </w:tcPr>
          <w:p>
            <w:pPr>
              <w:spacing w:after="0" w:line="240" w:lineRule="auto"/>
            </w:pPr>
            <w:r>
              <w:rPr>
                <w:rFonts w:ascii="Cambria" w:hAnsi="Cambria"/>
                <w:sz w:val="15"/>
              </w:rPr>
              <w:t>F-14, F-15</w:t>
            </w:r>
          </w:p>
        </w:tc>
      </w:tr>
    </w:tbl>
    <w:p>
      <w:pPr>
        <w:spacing w:after="40"/>
      </w:pPr>
    </w:p>
    <w:p>
      <w:pPr>
        <w:pStyle w:val="Heading1"/>
      </w:pPr>
      <w:r>
        <w:t>8. Necesidades derivadas de Discovery</w:t>
      </w:r>
    </w:p>
    <w:p>
      <w:pPr>
        <w:spacing w:after="120" w:line="252" w:lineRule="auto"/>
      </w:pPr>
      <w:r>
        <w:rPr>
          <w:rFonts w:ascii="Cambria" w:hAnsi="Cambria"/>
          <w:i w:val="0"/>
          <w:sz w:val="24"/>
        </w:rPr>
        <w:t>Las siguientes son necesidades de negocio y operación. Todavía no deben interpretarse como requerimientos funcionales aprobados ni como decisiones de diseño.</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864"/>
            <w:shd w:fill="17365D"/>
            <w:tcMar>
              <w:top w:w="70" w:type="dxa"/>
              <w:start w:w="70" w:type="dxa"/>
              <w:bottom w:w="70" w:type="dxa"/>
              <w:end w:w="70" w:type="dxa"/>
            </w:tcMar>
            <w:vAlign w:val="center"/>
          </w:tcPr>
          <w:p>
            <w:pPr>
              <w:jc w:val="left"/>
            </w:pPr>
            <w:r>
              <w:rPr>
                <w:rFonts w:ascii="Cambria" w:hAnsi="Cambria"/>
                <w:b/>
                <w:color w:val="FFFFFF"/>
                <w:sz w:val="17"/>
              </w:rPr>
              <w:t>ID</w:t>
            </w:r>
          </w:p>
        </w:tc>
        <w:tc>
          <w:tcPr>
            <w:tcW w:type="dxa" w:w="8424"/>
            <w:shd w:fill="17365D"/>
            <w:tcMar>
              <w:top w:w="70" w:type="dxa"/>
              <w:start w:w="70" w:type="dxa"/>
              <w:bottom w:w="70" w:type="dxa"/>
              <w:end w:w="70" w:type="dxa"/>
            </w:tcMar>
            <w:vAlign w:val="center"/>
          </w:tcPr>
          <w:p>
            <w:pPr>
              <w:jc w:val="left"/>
            </w:pPr>
            <w:r>
              <w:rPr>
                <w:rFonts w:ascii="Cambria" w:hAnsi="Cambria"/>
                <w:b/>
                <w:color w:val="FFFFFF"/>
                <w:sz w:val="17"/>
              </w:rPr>
              <w:t>Necesidad</w:t>
            </w:r>
          </w:p>
        </w:tc>
        <w:tc>
          <w:tcPr>
            <w:tcW w:type="dxa" w:w="1656"/>
            <w:shd w:fill="17365D"/>
            <w:tcMar>
              <w:top w:w="70" w:type="dxa"/>
              <w:start w:w="70" w:type="dxa"/>
              <w:bottom w:w="70" w:type="dxa"/>
              <w:end w:w="70" w:type="dxa"/>
            </w:tcMar>
            <w:vAlign w:val="center"/>
          </w:tcPr>
          <w:p>
            <w:pPr>
              <w:jc w:val="left"/>
            </w:pPr>
            <w:r>
              <w:rPr>
                <w:rFonts w:ascii="Cambria" w:hAnsi="Cambria"/>
                <w:b/>
                <w:color w:val="FFFFFF"/>
                <w:sz w:val="17"/>
              </w:rPr>
              <w:t>Origen</w:t>
            </w:r>
          </w:p>
        </w:tc>
      </w:tr>
      <w:tr>
        <w:trPr>
          <w:cantSplit/>
        </w:trPr>
        <w:tc>
          <w:tcPr>
            <w:tcW w:type="dxa" w:w="864"/>
            <w:tcMar>
              <w:top w:w="60" w:type="dxa"/>
              <w:start w:w="70" w:type="dxa"/>
              <w:bottom w:w="60" w:type="dxa"/>
              <w:end w:w="70" w:type="dxa"/>
            </w:tcMar>
            <w:vAlign w:val="top"/>
          </w:tcPr>
          <w:p>
            <w:pPr>
              <w:spacing w:after="0" w:line="240" w:lineRule="auto"/>
            </w:pPr>
            <w:r>
              <w:rPr>
                <w:rFonts w:ascii="Cambria" w:hAnsi="Cambria"/>
                <w:sz w:val="17"/>
              </w:rPr>
              <w:t>N-01</w:t>
            </w:r>
          </w:p>
        </w:tc>
        <w:tc>
          <w:tcPr>
            <w:tcW w:type="dxa" w:w="8424"/>
            <w:tcMar>
              <w:top w:w="60" w:type="dxa"/>
              <w:start w:w="70" w:type="dxa"/>
              <w:bottom w:w="60" w:type="dxa"/>
              <w:end w:w="70" w:type="dxa"/>
            </w:tcMar>
            <w:vAlign w:val="top"/>
          </w:tcPr>
          <w:p>
            <w:pPr>
              <w:spacing w:after="0" w:line="240" w:lineRule="auto"/>
            </w:pPr>
            <w:r>
              <w:rPr>
                <w:rFonts w:ascii="Cambria" w:hAnsi="Cambria"/>
                <w:sz w:val="17"/>
              </w:rPr>
              <w:t>Mantener un registro autoritativo del caso sin impedir que la comunicación ocurra por canales rápidos.</w:t>
            </w:r>
          </w:p>
        </w:tc>
        <w:tc>
          <w:tcPr>
            <w:tcW w:type="dxa" w:w="1656"/>
            <w:tcMar>
              <w:top w:w="60" w:type="dxa"/>
              <w:start w:w="70" w:type="dxa"/>
              <w:bottom w:w="60" w:type="dxa"/>
              <w:end w:w="70" w:type="dxa"/>
            </w:tcMar>
            <w:vAlign w:val="top"/>
          </w:tcPr>
          <w:p>
            <w:pPr>
              <w:spacing w:after="0" w:line="240" w:lineRule="auto"/>
            </w:pPr>
            <w:r>
              <w:rPr>
                <w:rFonts w:ascii="Cambria" w:hAnsi="Cambria"/>
                <w:sz w:val="17"/>
              </w:rPr>
              <w:t>F-01, F-02, F-07, F-13</w:t>
            </w:r>
          </w:p>
        </w:tc>
      </w:tr>
      <w:tr>
        <w:trPr>
          <w:cantSplit/>
        </w:trPr>
        <w:tc>
          <w:tcPr>
            <w:tcW w:type="dxa" w:w="864"/>
            <w:tcMar>
              <w:top w:w="60" w:type="dxa"/>
              <w:start w:w="70" w:type="dxa"/>
              <w:bottom w:w="60" w:type="dxa"/>
              <w:end w:w="70" w:type="dxa"/>
            </w:tcMar>
            <w:vAlign w:val="top"/>
          </w:tcPr>
          <w:p>
            <w:pPr>
              <w:spacing w:after="0" w:line="240" w:lineRule="auto"/>
            </w:pPr>
            <w:r>
              <w:rPr>
                <w:rFonts w:ascii="Cambria" w:hAnsi="Cambria"/>
                <w:sz w:val="17"/>
              </w:rPr>
              <w:t>N-02</w:t>
            </w:r>
          </w:p>
        </w:tc>
        <w:tc>
          <w:tcPr>
            <w:tcW w:type="dxa" w:w="8424"/>
            <w:tcMar>
              <w:top w:w="60" w:type="dxa"/>
              <w:start w:w="70" w:type="dxa"/>
              <w:bottom w:w="60" w:type="dxa"/>
              <w:end w:w="70" w:type="dxa"/>
            </w:tcMar>
            <w:vAlign w:val="top"/>
          </w:tcPr>
          <w:p>
            <w:pPr>
              <w:spacing w:after="0" w:line="240" w:lineRule="auto"/>
            </w:pPr>
            <w:r>
              <w:rPr>
                <w:rFonts w:ascii="Cambria" w:hAnsi="Cambria"/>
                <w:sz w:val="17"/>
              </w:rPr>
              <w:t>Saber quién posee la responsabilidad del caso y desde cuándo, incluso cuando cambia de equipo.</w:t>
            </w:r>
          </w:p>
        </w:tc>
        <w:tc>
          <w:tcPr>
            <w:tcW w:type="dxa" w:w="1656"/>
            <w:tcMar>
              <w:top w:w="60" w:type="dxa"/>
              <w:start w:w="70" w:type="dxa"/>
              <w:bottom w:w="60" w:type="dxa"/>
              <w:end w:w="70" w:type="dxa"/>
            </w:tcMar>
            <w:vAlign w:val="top"/>
          </w:tcPr>
          <w:p>
            <w:pPr>
              <w:spacing w:after="0" w:line="240" w:lineRule="auto"/>
            </w:pPr>
            <w:r>
              <w:rPr>
                <w:rFonts w:ascii="Cambria" w:hAnsi="Cambria"/>
                <w:sz w:val="17"/>
              </w:rPr>
              <w:t>F-03, F-04</w:t>
            </w:r>
          </w:p>
        </w:tc>
      </w:tr>
      <w:tr>
        <w:trPr>
          <w:cantSplit/>
        </w:trPr>
        <w:tc>
          <w:tcPr>
            <w:tcW w:type="dxa" w:w="864"/>
            <w:tcMar>
              <w:top w:w="60" w:type="dxa"/>
              <w:start w:w="70" w:type="dxa"/>
              <w:bottom w:w="60" w:type="dxa"/>
              <w:end w:w="70" w:type="dxa"/>
            </w:tcMar>
            <w:vAlign w:val="top"/>
          </w:tcPr>
          <w:p>
            <w:pPr>
              <w:spacing w:after="0" w:line="240" w:lineRule="auto"/>
            </w:pPr>
            <w:r>
              <w:rPr>
                <w:rFonts w:ascii="Cambria" w:hAnsi="Cambria"/>
                <w:sz w:val="17"/>
              </w:rPr>
              <w:t>N-03</w:t>
            </w:r>
          </w:p>
        </w:tc>
        <w:tc>
          <w:tcPr>
            <w:tcW w:type="dxa" w:w="8424"/>
            <w:tcMar>
              <w:top w:w="60" w:type="dxa"/>
              <w:start w:w="70" w:type="dxa"/>
              <w:bottom w:w="60" w:type="dxa"/>
              <w:end w:w="70" w:type="dxa"/>
            </w:tcMar>
            <w:vAlign w:val="top"/>
          </w:tcPr>
          <w:p>
            <w:pPr>
              <w:spacing w:after="0" w:line="240" w:lineRule="auto"/>
            </w:pPr>
            <w:r>
              <w:rPr>
                <w:rFonts w:ascii="Cambria" w:hAnsi="Cambria"/>
                <w:sz w:val="17"/>
              </w:rPr>
              <w:t>Reducir ambigüedad de clasificación, routing y escalamiento sin eliminar criterio humano.</w:t>
            </w:r>
          </w:p>
        </w:tc>
        <w:tc>
          <w:tcPr>
            <w:tcW w:type="dxa" w:w="1656"/>
            <w:tcMar>
              <w:top w:w="60" w:type="dxa"/>
              <w:start w:w="70" w:type="dxa"/>
              <w:bottom w:w="60" w:type="dxa"/>
              <w:end w:w="70" w:type="dxa"/>
            </w:tcMar>
            <w:vAlign w:val="top"/>
          </w:tcPr>
          <w:p>
            <w:pPr>
              <w:spacing w:after="0" w:line="240" w:lineRule="auto"/>
            </w:pPr>
            <w:r>
              <w:rPr>
                <w:rFonts w:ascii="Cambria" w:hAnsi="Cambria"/>
                <w:sz w:val="17"/>
              </w:rPr>
              <w:t>F-05</w:t>
            </w:r>
          </w:p>
        </w:tc>
      </w:tr>
      <w:tr>
        <w:trPr>
          <w:cantSplit/>
        </w:trPr>
        <w:tc>
          <w:tcPr>
            <w:tcW w:type="dxa" w:w="864"/>
            <w:tcMar>
              <w:top w:w="60" w:type="dxa"/>
              <w:start w:w="70" w:type="dxa"/>
              <w:bottom w:w="60" w:type="dxa"/>
              <w:end w:w="70" w:type="dxa"/>
            </w:tcMar>
            <w:vAlign w:val="top"/>
          </w:tcPr>
          <w:p>
            <w:pPr>
              <w:spacing w:after="0" w:line="240" w:lineRule="auto"/>
            </w:pPr>
            <w:r>
              <w:rPr>
                <w:rFonts w:ascii="Cambria" w:hAnsi="Cambria"/>
                <w:sz w:val="17"/>
              </w:rPr>
              <w:t>N-04</w:t>
            </w:r>
          </w:p>
        </w:tc>
        <w:tc>
          <w:tcPr>
            <w:tcW w:type="dxa" w:w="8424"/>
            <w:tcMar>
              <w:top w:w="60" w:type="dxa"/>
              <w:start w:w="70" w:type="dxa"/>
              <w:bottom w:w="60" w:type="dxa"/>
              <w:end w:w="70" w:type="dxa"/>
            </w:tcMar>
            <w:vAlign w:val="top"/>
          </w:tcPr>
          <w:p>
            <w:pPr>
              <w:spacing w:after="0" w:line="240" w:lineRule="auto"/>
            </w:pPr>
            <w:r>
              <w:rPr>
                <w:rFonts w:ascii="Cambria" w:hAnsi="Cambria"/>
                <w:sz w:val="17"/>
              </w:rPr>
              <w:t>Entregar a L2 el contexto mínimo necesario según el tipo de caso y el equipo receptor.</w:t>
            </w:r>
          </w:p>
        </w:tc>
        <w:tc>
          <w:tcPr>
            <w:tcW w:type="dxa" w:w="1656"/>
            <w:tcMar>
              <w:top w:w="60" w:type="dxa"/>
              <w:start w:w="70" w:type="dxa"/>
              <w:bottom w:w="60" w:type="dxa"/>
              <w:end w:w="70" w:type="dxa"/>
            </w:tcMar>
            <w:vAlign w:val="top"/>
          </w:tcPr>
          <w:p>
            <w:pPr>
              <w:spacing w:after="0" w:line="240" w:lineRule="auto"/>
            </w:pPr>
            <w:r>
              <w:rPr>
                <w:rFonts w:ascii="Cambria" w:hAnsi="Cambria"/>
                <w:sz w:val="17"/>
              </w:rPr>
              <w:t>F-06</w:t>
            </w:r>
          </w:p>
        </w:tc>
      </w:tr>
      <w:tr>
        <w:trPr>
          <w:cantSplit/>
        </w:trPr>
        <w:tc>
          <w:tcPr>
            <w:tcW w:type="dxa" w:w="864"/>
            <w:tcMar>
              <w:top w:w="60" w:type="dxa"/>
              <w:start w:w="70" w:type="dxa"/>
              <w:bottom w:w="60" w:type="dxa"/>
              <w:end w:w="70" w:type="dxa"/>
            </w:tcMar>
            <w:vAlign w:val="top"/>
          </w:tcPr>
          <w:p>
            <w:pPr>
              <w:spacing w:after="0" w:line="240" w:lineRule="auto"/>
            </w:pPr>
            <w:r>
              <w:rPr>
                <w:rFonts w:ascii="Cambria" w:hAnsi="Cambria"/>
                <w:sz w:val="17"/>
              </w:rPr>
              <w:t>N-05</w:t>
            </w:r>
          </w:p>
        </w:tc>
        <w:tc>
          <w:tcPr>
            <w:tcW w:type="dxa" w:w="8424"/>
            <w:tcMar>
              <w:top w:w="60" w:type="dxa"/>
              <w:start w:w="70" w:type="dxa"/>
              <w:bottom w:w="60" w:type="dxa"/>
              <w:end w:w="70" w:type="dxa"/>
            </w:tcMar>
            <w:vAlign w:val="top"/>
          </w:tcPr>
          <w:p>
            <w:pPr>
              <w:spacing w:after="0" w:line="240" w:lineRule="auto"/>
            </w:pPr>
            <w:r>
              <w:rPr>
                <w:rFonts w:ascii="Cambria" w:hAnsi="Cambria"/>
                <w:sz w:val="17"/>
              </w:rPr>
              <w:t>Permitir colaboración L1-L2 sin confundir una consulta con una transferencia formal.</w:t>
            </w:r>
          </w:p>
        </w:tc>
        <w:tc>
          <w:tcPr>
            <w:tcW w:type="dxa" w:w="1656"/>
            <w:tcMar>
              <w:top w:w="60" w:type="dxa"/>
              <w:start w:w="70" w:type="dxa"/>
              <w:bottom w:w="60" w:type="dxa"/>
              <w:end w:w="70" w:type="dxa"/>
            </w:tcMar>
            <w:vAlign w:val="top"/>
          </w:tcPr>
          <w:p>
            <w:pPr>
              <w:spacing w:after="0" w:line="240" w:lineRule="auto"/>
            </w:pPr>
            <w:r>
              <w:rPr>
                <w:rFonts w:ascii="Cambria" w:hAnsi="Cambria"/>
                <w:sz w:val="17"/>
              </w:rPr>
              <w:t>F-04, F-13</w:t>
            </w:r>
          </w:p>
        </w:tc>
      </w:tr>
      <w:tr>
        <w:trPr>
          <w:cantSplit/>
        </w:trPr>
        <w:tc>
          <w:tcPr>
            <w:tcW w:type="dxa" w:w="864"/>
            <w:tcMar>
              <w:top w:w="60" w:type="dxa"/>
              <w:start w:w="70" w:type="dxa"/>
              <w:bottom w:w="60" w:type="dxa"/>
              <w:end w:w="70" w:type="dxa"/>
            </w:tcMar>
            <w:vAlign w:val="top"/>
          </w:tcPr>
          <w:p>
            <w:pPr>
              <w:spacing w:after="0" w:line="240" w:lineRule="auto"/>
            </w:pPr>
            <w:r>
              <w:rPr>
                <w:rFonts w:ascii="Cambria" w:hAnsi="Cambria"/>
                <w:sz w:val="17"/>
              </w:rPr>
              <w:t>N-06</w:t>
            </w:r>
          </w:p>
        </w:tc>
        <w:tc>
          <w:tcPr>
            <w:tcW w:type="dxa" w:w="8424"/>
            <w:tcMar>
              <w:top w:w="60" w:type="dxa"/>
              <w:start w:w="70" w:type="dxa"/>
              <w:bottom w:w="60" w:type="dxa"/>
              <w:end w:w="70" w:type="dxa"/>
            </w:tcMar>
            <w:vAlign w:val="top"/>
          </w:tcPr>
          <w:p>
            <w:pPr>
              <w:spacing w:after="0" w:line="240" w:lineRule="auto"/>
            </w:pPr>
            <w:r>
              <w:rPr>
                <w:rFonts w:ascii="Cambria" w:hAnsi="Cambria"/>
                <w:sz w:val="17"/>
              </w:rPr>
              <w:t>Dar al usuario visibilidad del estado y reducir la necesidad de perseguir al analista.</w:t>
            </w:r>
          </w:p>
        </w:tc>
        <w:tc>
          <w:tcPr>
            <w:tcW w:type="dxa" w:w="1656"/>
            <w:tcMar>
              <w:top w:w="60" w:type="dxa"/>
              <w:start w:w="70" w:type="dxa"/>
              <w:bottom w:w="60" w:type="dxa"/>
              <w:end w:w="70" w:type="dxa"/>
            </w:tcMar>
            <w:vAlign w:val="top"/>
          </w:tcPr>
          <w:p>
            <w:pPr>
              <w:spacing w:after="0" w:line="240" w:lineRule="auto"/>
            </w:pPr>
            <w:r>
              <w:rPr>
                <w:rFonts w:ascii="Cambria" w:hAnsi="Cambria"/>
                <w:sz w:val="17"/>
              </w:rPr>
              <w:t>F-09</w:t>
            </w:r>
          </w:p>
        </w:tc>
      </w:tr>
      <w:tr>
        <w:trPr>
          <w:cantSplit/>
        </w:trPr>
        <w:tc>
          <w:tcPr>
            <w:tcW w:type="dxa" w:w="864"/>
            <w:tcMar>
              <w:top w:w="60" w:type="dxa"/>
              <w:start w:w="70" w:type="dxa"/>
              <w:bottom w:w="60" w:type="dxa"/>
              <w:end w:w="70" w:type="dxa"/>
            </w:tcMar>
            <w:vAlign w:val="top"/>
          </w:tcPr>
          <w:p>
            <w:pPr>
              <w:spacing w:after="0" w:line="240" w:lineRule="auto"/>
            </w:pPr>
            <w:r>
              <w:rPr>
                <w:rFonts w:ascii="Cambria" w:hAnsi="Cambria"/>
                <w:sz w:val="17"/>
              </w:rPr>
              <w:t>N-07</w:t>
            </w:r>
          </w:p>
        </w:tc>
        <w:tc>
          <w:tcPr>
            <w:tcW w:type="dxa" w:w="8424"/>
            <w:tcMar>
              <w:top w:w="60" w:type="dxa"/>
              <w:start w:w="70" w:type="dxa"/>
              <w:bottom w:w="60" w:type="dxa"/>
              <w:end w:w="70" w:type="dxa"/>
            </w:tcMar>
            <w:vAlign w:val="top"/>
          </w:tcPr>
          <w:p>
            <w:pPr>
              <w:spacing w:after="0" w:line="240" w:lineRule="auto"/>
            </w:pPr>
            <w:r>
              <w:rPr>
                <w:rFonts w:ascii="Cambria" w:hAnsi="Cambria"/>
                <w:sz w:val="17"/>
              </w:rPr>
              <w:t>Conservar historial y contexto para que otro analista pueda continuar el trabajo.</w:t>
            </w:r>
          </w:p>
        </w:tc>
        <w:tc>
          <w:tcPr>
            <w:tcW w:type="dxa" w:w="1656"/>
            <w:tcMar>
              <w:top w:w="60" w:type="dxa"/>
              <w:start w:w="70" w:type="dxa"/>
              <w:bottom w:w="60" w:type="dxa"/>
              <w:end w:w="70" w:type="dxa"/>
            </w:tcMar>
            <w:vAlign w:val="top"/>
          </w:tcPr>
          <w:p>
            <w:pPr>
              <w:spacing w:after="0" w:line="240" w:lineRule="auto"/>
            </w:pPr>
            <w:r>
              <w:rPr>
                <w:rFonts w:ascii="Cambria" w:hAnsi="Cambria"/>
                <w:sz w:val="17"/>
              </w:rPr>
              <w:t>F-10</w:t>
            </w:r>
          </w:p>
        </w:tc>
      </w:tr>
      <w:tr>
        <w:trPr>
          <w:cantSplit/>
        </w:trPr>
        <w:tc>
          <w:tcPr>
            <w:tcW w:type="dxa" w:w="864"/>
            <w:tcMar>
              <w:top w:w="60" w:type="dxa"/>
              <w:start w:w="70" w:type="dxa"/>
              <w:bottom w:w="60" w:type="dxa"/>
              <w:end w:w="70" w:type="dxa"/>
            </w:tcMar>
            <w:vAlign w:val="top"/>
          </w:tcPr>
          <w:p>
            <w:pPr>
              <w:spacing w:after="0" w:line="240" w:lineRule="auto"/>
            </w:pPr>
            <w:r>
              <w:rPr>
                <w:rFonts w:ascii="Cambria" w:hAnsi="Cambria"/>
                <w:sz w:val="17"/>
              </w:rPr>
              <w:t>N-08</w:t>
            </w:r>
          </w:p>
        </w:tc>
        <w:tc>
          <w:tcPr>
            <w:tcW w:type="dxa" w:w="8424"/>
            <w:tcMar>
              <w:top w:w="60" w:type="dxa"/>
              <w:start w:w="70" w:type="dxa"/>
              <w:bottom w:w="60" w:type="dxa"/>
              <w:end w:w="70" w:type="dxa"/>
            </w:tcMar>
            <w:vAlign w:val="top"/>
          </w:tcPr>
          <w:p>
            <w:pPr>
              <w:spacing w:after="0" w:line="240" w:lineRule="auto"/>
            </w:pPr>
            <w:r>
              <w:rPr>
                <w:rFonts w:ascii="Cambria" w:hAnsi="Cambria"/>
                <w:sz w:val="17"/>
              </w:rPr>
              <w:t>Reducir trabajo manual de recordatorios, búsqueda de responsables y seguimiento.</w:t>
            </w:r>
          </w:p>
        </w:tc>
        <w:tc>
          <w:tcPr>
            <w:tcW w:type="dxa" w:w="1656"/>
            <w:tcMar>
              <w:top w:w="60" w:type="dxa"/>
              <w:start w:w="70" w:type="dxa"/>
              <w:bottom w:w="60" w:type="dxa"/>
              <w:end w:w="70" w:type="dxa"/>
            </w:tcMar>
            <w:vAlign w:val="top"/>
          </w:tcPr>
          <w:p>
            <w:pPr>
              <w:spacing w:after="0" w:line="240" w:lineRule="auto"/>
            </w:pPr>
            <w:r>
              <w:rPr>
                <w:rFonts w:ascii="Cambria" w:hAnsi="Cambria"/>
                <w:sz w:val="17"/>
              </w:rPr>
              <w:t>F-08</w:t>
            </w:r>
          </w:p>
        </w:tc>
      </w:tr>
      <w:tr>
        <w:trPr>
          <w:cantSplit/>
        </w:trPr>
        <w:tc>
          <w:tcPr>
            <w:tcW w:type="dxa" w:w="864"/>
            <w:tcMar>
              <w:top w:w="60" w:type="dxa"/>
              <w:start w:w="70" w:type="dxa"/>
              <w:bottom w:w="60" w:type="dxa"/>
              <w:end w:w="70" w:type="dxa"/>
            </w:tcMar>
            <w:vAlign w:val="top"/>
          </w:tcPr>
          <w:p>
            <w:pPr>
              <w:spacing w:after="0" w:line="240" w:lineRule="auto"/>
            </w:pPr>
            <w:r>
              <w:rPr>
                <w:rFonts w:ascii="Cambria" w:hAnsi="Cambria"/>
                <w:sz w:val="17"/>
              </w:rPr>
              <w:t>N-09</w:t>
            </w:r>
          </w:p>
        </w:tc>
        <w:tc>
          <w:tcPr>
            <w:tcW w:type="dxa" w:w="8424"/>
            <w:tcMar>
              <w:top w:w="60" w:type="dxa"/>
              <w:start w:w="70" w:type="dxa"/>
              <w:bottom w:w="60" w:type="dxa"/>
              <w:end w:w="70" w:type="dxa"/>
            </w:tcMar>
            <w:vAlign w:val="top"/>
          </w:tcPr>
          <w:p>
            <w:pPr>
              <w:spacing w:after="0" w:line="240" w:lineRule="auto"/>
            </w:pPr>
            <w:r>
              <w:rPr>
                <w:rFonts w:ascii="Cambria" w:hAnsi="Cambria"/>
                <w:sz w:val="17"/>
              </w:rPr>
              <w:t>Proteger información sensible y soportar aprobaciones, auditoría, expiración y revocación cuando aplique.</w:t>
            </w:r>
          </w:p>
        </w:tc>
        <w:tc>
          <w:tcPr>
            <w:tcW w:type="dxa" w:w="1656"/>
            <w:tcMar>
              <w:top w:w="60" w:type="dxa"/>
              <w:start w:w="70" w:type="dxa"/>
              <w:bottom w:w="60" w:type="dxa"/>
              <w:end w:w="70" w:type="dxa"/>
            </w:tcMar>
            <w:vAlign w:val="top"/>
          </w:tcPr>
          <w:p>
            <w:pPr>
              <w:spacing w:after="0" w:line="240" w:lineRule="auto"/>
            </w:pPr>
            <w:r>
              <w:rPr>
                <w:rFonts w:ascii="Cambria" w:hAnsi="Cambria"/>
                <w:sz w:val="17"/>
              </w:rPr>
              <w:t>F-14, F-15</w:t>
            </w:r>
          </w:p>
        </w:tc>
      </w:tr>
      <w:tr>
        <w:trPr>
          <w:cantSplit/>
        </w:trPr>
        <w:tc>
          <w:tcPr>
            <w:tcW w:type="dxa" w:w="864"/>
            <w:tcMar>
              <w:top w:w="60" w:type="dxa"/>
              <w:start w:w="70" w:type="dxa"/>
              <w:bottom w:w="60" w:type="dxa"/>
              <w:end w:w="70" w:type="dxa"/>
            </w:tcMar>
            <w:vAlign w:val="top"/>
          </w:tcPr>
          <w:p>
            <w:pPr>
              <w:spacing w:after="0" w:line="240" w:lineRule="auto"/>
            </w:pPr>
            <w:r>
              <w:rPr>
                <w:rFonts w:ascii="Cambria" w:hAnsi="Cambria"/>
                <w:sz w:val="17"/>
              </w:rPr>
              <w:t>N-10</w:t>
            </w:r>
          </w:p>
        </w:tc>
        <w:tc>
          <w:tcPr>
            <w:tcW w:type="dxa" w:w="8424"/>
            <w:tcMar>
              <w:top w:w="60" w:type="dxa"/>
              <w:start w:w="70" w:type="dxa"/>
              <w:bottom w:w="60" w:type="dxa"/>
              <w:end w:w="70" w:type="dxa"/>
            </w:tcMar>
            <w:vAlign w:val="top"/>
          </w:tcPr>
          <w:p>
            <w:pPr>
              <w:spacing w:after="0" w:line="240" w:lineRule="auto"/>
            </w:pPr>
            <w:r>
              <w:rPr>
                <w:rFonts w:ascii="Cambria" w:hAnsi="Cambria"/>
                <w:sz w:val="17"/>
              </w:rPr>
              <w:t>Generar métricas confiables para capacidad y mejora, evitando interpretaciones simplistas del desempeño individual.</w:t>
            </w:r>
          </w:p>
        </w:tc>
        <w:tc>
          <w:tcPr>
            <w:tcW w:type="dxa" w:w="1656"/>
            <w:tcMar>
              <w:top w:w="60" w:type="dxa"/>
              <w:start w:w="70" w:type="dxa"/>
              <w:bottom w:w="60" w:type="dxa"/>
              <w:end w:w="70" w:type="dxa"/>
            </w:tcMar>
            <w:vAlign w:val="top"/>
          </w:tcPr>
          <w:p>
            <w:pPr>
              <w:spacing w:after="0" w:line="240" w:lineRule="auto"/>
            </w:pPr>
            <w:r>
              <w:rPr>
                <w:rFonts w:ascii="Cambria" w:hAnsi="Cambria"/>
                <w:sz w:val="17"/>
              </w:rPr>
              <w:t>F-12</w:t>
            </w:r>
          </w:p>
        </w:tc>
      </w:tr>
      <w:tr>
        <w:trPr>
          <w:cantSplit/>
        </w:trPr>
        <w:tc>
          <w:tcPr>
            <w:tcW w:type="dxa" w:w="864"/>
            <w:tcMar>
              <w:top w:w="60" w:type="dxa"/>
              <w:start w:w="70" w:type="dxa"/>
              <w:bottom w:w="60" w:type="dxa"/>
              <w:end w:w="70" w:type="dxa"/>
            </w:tcMar>
            <w:vAlign w:val="top"/>
          </w:tcPr>
          <w:p>
            <w:pPr>
              <w:spacing w:after="0" w:line="240" w:lineRule="auto"/>
            </w:pPr>
            <w:r>
              <w:rPr>
                <w:rFonts w:ascii="Cambria" w:hAnsi="Cambria"/>
                <w:sz w:val="17"/>
              </w:rPr>
              <w:t>N-11</w:t>
            </w:r>
          </w:p>
        </w:tc>
        <w:tc>
          <w:tcPr>
            <w:tcW w:type="dxa" w:w="8424"/>
            <w:tcMar>
              <w:top w:w="60" w:type="dxa"/>
              <w:start w:w="70" w:type="dxa"/>
              <w:bottom w:w="60" w:type="dxa"/>
              <w:end w:w="70" w:type="dxa"/>
            </w:tcMar>
            <w:vAlign w:val="top"/>
          </w:tcPr>
          <w:p>
            <w:pPr>
              <w:spacing w:after="0" w:line="240" w:lineRule="auto"/>
            </w:pPr>
            <w:r>
              <w:rPr>
                <w:rFonts w:ascii="Cambria" w:hAnsi="Cambria"/>
                <w:sz w:val="17"/>
              </w:rPr>
              <w:t>Mantener bajo el costo administrativo del registro, especialmente en resoluciones rápidas.</w:t>
            </w:r>
          </w:p>
        </w:tc>
        <w:tc>
          <w:tcPr>
            <w:tcW w:type="dxa" w:w="1656"/>
            <w:tcMar>
              <w:top w:w="60" w:type="dxa"/>
              <w:start w:w="70" w:type="dxa"/>
              <w:bottom w:w="60" w:type="dxa"/>
              <w:end w:w="70" w:type="dxa"/>
            </w:tcMar>
            <w:vAlign w:val="top"/>
          </w:tcPr>
          <w:p>
            <w:pPr>
              <w:spacing w:after="0" w:line="240" w:lineRule="auto"/>
            </w:pPr>
            <w:r>
              <w:rPr>
                <w:rFonts w:ascii="Cambria" w:hAnsi="Cambria"/>
                <w:sz w:val="17"/>
              </w:rPr>
              <w:t>F-13</w:t>
            </w:r>
          </w:p>
        </w:tc>
      </w:tr>
      <w:tr>
        <w:trPr>
          <w:cantSplit/>
        </w:trPr>
        <w:tc>
          <w:tcPr>
            <w:tcW w:type="dxa" w:w="864"/>
            <w:tcMar>
              <w:top w:w="60" w:type="dxa"/>
              <w:start w:w="70" w:type="dxa"/>
              <w:bottom w:w="60" w:type="dxa"/>
              <w:end w:w="70" w:type="dxa"/>
            </w:tcMar>
            <w:vAlign w:val="top"/>
          </w:tcPr>
          <w:p>
            <w:pPr>
              <w:spacing w:after="0" w:line="240" w:lineRule="auto"/>
            </w:pPr>
            <w:r>
              <w:rPr>
                <w:rFonts w:ascii="Cambria" w:hAnsi="Cambria"/>
                <w:sz w:val="17"/>
              </w:rPr>
              <w:t>N-12</w:t>
            </w:r>
          </w:p>
        </w:tc>
        <w:tc>
          <w:tcPr>
            <w:tcW w:type="dxa" w:w="8424"/>
            <w:tcMar>
              <w:top w:w="60" w:type="dxa"/>
              <w:start w:w="70" w:type="dxa"/>
              <w:bottom w:w="60" w:type="dxa"/>
              <w:end w:w="70" w:type="dxa"/>
            </w:tcMar>
            <w:vAlign w:val="top"/>
          </w:tcPr>
          <w:p>
            <w:pPr>
              <w:spacing w:after="0" w:line="240" w:lineRule="auto"/>
            </w:pPr>
            <w:r>
              <w:rPr>
                <w:rFonts w:ascii="Cambria" w:hAnsi="Cambria"/>
                <w:sz w:val="17"/>
              </w:rPr>
              <w:t>Hacer visible el impacto del soporte sobre equipos especialistas que también tienen trabajo planificado.</w:t>
            </w:r>
          </w:p>
        </w:tc>
        <w:tc>
          <w:tcPr>
            <w:tcW w:type="dxa" w:w="1656"/>
            <w:tcMar>
              <w:top w:w="60" w:type="dxa"/>
              <w:start w:w="70" w:type="dxa"/>
              <w:bottom w:w="60" w:type="dxa"/>
              <w:end w:w="70" w:type="dxa"/>
            </w:tcMar>
            <w:vAlign w:val="top"/>
          </w:tcPr>
          <w:p>
            <w:pPr>
              <w:spacing w:after="0" w:line="240" w:lineRule="auto"/>
            </w:pPr>
            <w:r>
              <w:rPr>
                <w:rFonts w:ascii="Cambria" w:hAnsi="Cambria"/>
                <w:sz w:val="17"/>
              </w:rPr>
              <w:t>F-11, F-12</w:t>
            </w:r>
          </w:p>
        </w:tc>
      </w:tr>
    </w:tbl>
    <w:p>
      <w:pPr>
        <w:spacing w:after="40"/>
      </w:pPr>
    </w:p>
    <w:p>
      <w:pPr>
        <w:pStyle w:val="Heading1"/>
      </w:pPr>
      <w:r>
        <w:t>9. Principios y restricciones para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936"/>
            <w:shd w:fill="17365D"/>
            <w:tcMar>
              <w:top w:w="70" w:type="dxa"/>
              <w:start w:w="70" w:type="dxa"/>
              <w:bottom w:w="70" w:type="dxa"/>
              <w:end w:w="70" w:type="dxa"/>
            </w:tcMar>
            <w:vAlign w:val="center"/>
          </w:tcPr>
          <w:p>
            <w:pPr>
              <w:jc w:val="left"/>
            </w:pPr>
            <w:r>
              <w:rPr>
                <w:rFonts w:ascii="Cambria" w:hAnsi="Cambria"/>
                <w:b/>
                <w:color w:val="FFFFFF"/>
                <w:sz w:val="16"/>
              </w:rPr>
              <w:t>ID</w:t>
            </w:r>
          </w:p>
        </w:tc>
        <w:tc>
          <w:tcPr>
            <w:tcW w:type="dxa" w:w="2880"/>
            <w:shd w:fill="17365D"/>
            <w:tcMar>
              <w:top w:w="70" w:type="dxa"/>
              <w:start w:w="70" w:type="dxa"/>
              <w:bottom w:w="70" w:type="dxa"/>
              <w:end w:w="70" w:type="dxa"/>
            </w:tcMar>
            <w:vAlign w:val="center"/>
          </w:tcPr>
          <w:p>
            <w:pPr>
              <w:jc w:val="left"/>
            </w:pPr>
            <w:r>
              <w:rPr>
                <w:rFonts w:ascii="Cambria" w:hAnsi="Cambria"/>
                <w:b/>
                <w:color w:val="FFFFFF"/>
                <w:sz w:val="16"/>
              </w:rPr>
              <w:t>Principio</w:t>
            </w:r>
          </w:p>
        </w:tc>
        <w:tc>
          <w:tcPr>
            <w:tcW w:type="dxa" w:w="7128"/>
            <w:shd w:fill="17365D"/>
            <w:tcMar>
              <w:top w:w="70" w:type="dxa"/>
              <w:start w:w="70" w:type="dxa"/>
              <w:bottom w:w="70" w:type="dxa"/>
              <w:end w:w="70" w:type="dxa"/>
            </w:tcMar>
            <w:vAlign w:val="center"/>
          </w:tcPr>
          <w:p>
            <w:pPr>
              <w:jc w:val="left"/>
            </w:pPr>
            <w:r>
              <w:rPr>
                <w:rFonts w:ascii="Cambria" w:hAnsi="Cambria"/>
                <w:b/>
                <w:color w:val="FFFFFF"/>
                <w:sz w:val="16"/>
              </w:rPr>
              <w:t>Implicación</w:t>
            </w:r>
          </w:p>
        </w:tc>
      </w:tr>
      <w:tr>
        <w:trPr>
          <w:cantSplit/>
        </w:trPr>
        <w:tc>
          <w:tcPr>
            <w:tcW w:type="dxa" w:w="936"/>
            <w:tcMar>
              <w:top w:w="60" w:type="dxa"/>
              <w:start w:w="70" w:type="dxa"/>
              <w:bottom w:w="60" w:type="dxa"/>
              <w:end w:w="70" w:type="dxa"/>
            </w:tcMar>
            <w:vAlign w:val="top"/>
          </w:tcPr>
          <w:p>
            <w:pPr>
              <w:spacing w:after="0" w:line="240" w:lineRule="auto"/>
            </w:pPr>
            <w:r>
              <w:rPr>
                <w:rFonts w:ascii="Cambria" w:hAnsi="Cambria"/>
                <w:sz w:val="16"/>
              </w:rPr>
              <w:t>DP-01</w:t>
            </w:r>
          </w:p>
        </w:tc>
        <w:tc>
          <w:tcPr>
            <w:tcW w:type="dxa" w:w="2880"/>
            <w:tcMar>
              <w:top w:w="60" w:type="dxa"/>
              <w:start w:w="70" w:type="dxa"/>
              <w:bottom w:w="60" w:type="dxa"/>
              <w:end w:w="70" w:type="dxa"/>
            </w:tcMar>
            <w:vAlign w:val="top"/>
          </w:tcPr>
          <w:p>
            <w:pPr>
              <w:spacing w:after="0" w:line="240" w:lineRule="auto"/>
            </w:pPr>
            <w:r>
              <w:rPr>
                <w:rFonts w:ascii="Cambria" w:hAnsi="Cambria"/>
                <w:sz w:val="16"/>
              </w:rPr>
              <w:t>Trazabilidad sin burocracia</w:t>
            </w:r>
          </w:p>
        </w:tc>
        <w:tc>
          <w:tcPr>
            <w:tcW w:type="dxa" w:w="7128"/>
            <w:tcMar>
              <w:top w:w="60" w:type="dxa"/>
              <w:start w:w="70" w:type="dxa"/>
              <w:bottom w:w="60" w:type="dxa"/>
              <w:end w:w="70" w:type="dxa"/>
            </w:tcMar>
            <w:vAlign w:val="top"/>
          </w:tcPr>
          <w:p>
            <w:pPr>
              <w:spacing w:after="0" w:line="240" w:lineRule="auto"/>
            </w:pPr>
            <w:r>
              <w:rPr>
                <w:rFonts w:ascii="Cambria" w:hAnsi="Cambria"/>
                <w:sz w:val="16"/>
              </w:rPr>
              <w:t>El aumento de control no debe duplicar el esfuerzo de resolver y registrar casos pequeños.</w:t>
            </w:r>
          </w:p>
        </w:tc>
      </w:tr>
      <w:tr>
        <w:trPr>
          <w:cantSplit/>
        </w:trPr>
        <w:tc>
          <w:tcPr>
            <w:tcW w:type="dxa" w:w="936"/>
            <w:tcMar>
              <w:top w:w="60" w:type="dxa"/>
              <w:start w:w="70" w:type="dxa"/>
              <w:bottom w:w="60" w:type="dxa"/>
              <w:end w:w="70" w:type="dxa"/>
            </w:tcMar>
            <w:vAlign w:val="top"/>
          </w:tcPr>
          <w:p>
            <w:pPr>
              <w:spacing w:after="0" w:line="240" w:lineRule="auto"/>
            </w:pPr>
            <w:r>
              <w:rPr>
                <w:rFonts w:ascii="Cambria" w:hAnsi="Cambria"/>
                <w:sz w:val="16"/>
              </w:rPr>
              <w:t>DP-02</w:t>
            </w:r>
          </w:p>
        </w:tc>
        <w:tc>
          <w:tcPr>
            <w:tcW w:type="dxa" w:w="2880"/>
            <w:tcMar>
              <w:top w:w="60" w:type="dxa"/>
              <w:start w:w="70" w:type="dxa"/>
              <w:bottom w:w="60" w:type="dxa"/>
              <w:end w:w="70" w:type="dxa"/>
            </w:tcMar>
            <w:vAlign w:val="top"/>
          </w:tcPr>
          <w:p>
            <w:pPr>
              <w:spacing w:after="0" w:line="240" w:lineRule="auto"/>
            </w:pPr>
            <w:r>
              <w:rPr>
                <w:rFonts w:ascii="Cambria" w:hAnsi="Cambria"/>
                <w:sz w:val="16"/>
              </w:rPr>
              <w:t>Una identidad de caso a través de equipos</w:t>
            </w:r>
          </w:p>
        </w:tc>
        <w:tc>
          <w:tcPr>
            <w:tcW w:type="dxa" w:w="7128"/>
            <w:tcMar>
              <w:top w:w="60" w:type="dxa"/>
              <w:start w:w="70" w:type="dxa"/>
              <w:bottom w:w="60" w:type="dxa"/>
              <w:end w:w="70" w:type="dxa"/>
            </w:tcMar>
            <w:vAlign w:val="top"/>
          </w:tcPr>
          <w:p>
            <w:pPr>
              <w:spacing w:after="0" w:line="240" w:lineRule="auto"/>
            </w:pPr>
            <w:r>
              <w:rPr>
                <w:rFonts w:ascii="Cambria" w:hAnsi="Cambria"/>
                <w:sz w:val="16"/>
              </w:rPr>
              <w:t>El trabajo debe conservar contexto e historial aunque cambie de responsable o área.</w:t>
            </w:r>
          </w:p>
        </w:tc>
      </w:tr>
      <w:tr>
        <w:trPr>
          <w:cantSplit/>
        </w:trPr>
        <w:tc>
          <w:tcPr>
            <w:tcW w:type="dxa" w:w="936"/>
            <w:tcMar>
              <w:top w:w="60" w:type="dxa"/>
              <w:start w:w="70" w:type="dxa"/>
              <w:bottom w:w="60" w:type="dxa"/>
              <w:end w:w="70" w:type="dxa"/>
            </w:tcMar>
            <w:vAlign w:val="top"/>
          </w:tcPr>
          <w:p>
            <w:pPr>
              <w:spacing w:after="0" w:line="240" w:lineRule="auto"/>
            </w:pPr>
            <w:r>
              <w:rPr>
                <w:rFonts w:ascii="Cambria" w:hAnsi="Cambria"/>
                <w:sz w:val="16"/>
              </w:rPr>
              <w:t>DP-03</w:t>
            </w:r>
          </w:p>
        </w:tc>
        <w:tc>
          <w:tcPr>
            <w:tcW w:type="dxa" w:w="2880"/>
            <w:tcMar>
              <w:top w:w="60" w:type="dxa"/>
              <w:start w:w="70" w:type="dxa"/>
              <w:bottom w:w="60" w:type="dxa"/>
              <w:end w:w="70" w:type="dxa"/>
            </w:tcMar>
            <w:vAlign w:val="top"/>
          </w:tcPr>
          <w:p>
            <w:pPr>
              <w:spacing w:after="0" w:line="240" w:lineRule="auto"/>
            </w:pPr>
            <w:r>
              <w:rPr>
                <w:rFonts w:ascii="Cambria" w:hAnsi="Cambria"/>
                <w:sz w:val="16"/>
              </w:rPr>
              <w:t>Colaboración directa preservada</w:t>
            </w:r>
          </w:p>
        </w:tc>
        <w:tc>
          <w:tcPr>
            <w:tcW w:type="dxa" w:w="7128"/>
            <w:tcMar>
              <w:top w:w="60" w:type="dxa"/>
              <w:start w:w="70" w:type="dxa"/>
              <w:bottom w:w="60" w:type="dxa"/>
              <w:end w:w="70" w:type="dxa"/>
            </w:tcMar>
            <w:vAlign w:val="top"/>
          </w:tcPr>
          <w:p>
            <w:pPr>
              <w:spacing w:after="0" w:line="240" w:lineRule="auto"/>
            </w:pPr>
            <w:r>
              <w:rPr>
                <w:rFonts w:ascii="Cambria" w:hAnsi="Cambria"/>
                <w:sz w:val="16"/>
              </w:rPr>
              <w:t>Teams, conversación y coordinación humana son fortalezas; el sistema no debe convertirlas en prohibiciones artificiales.</w:t>
            </w:r>
          </w:p>
        </w:tc>
      </w:tr>
      <w:tr>
        <w:trPr>
          <w:cantSplit/>
        </w:trPr>
        <w:tc>
          <w:tcPr>
            <w:tcW w:type="dxa" w:w="936"/>
            <w:tcMar>
              <w:top w:w="60" w:type="dxa"/>
              <w:start w:w="70" w:type="dxa"/>
              <w:bottom w:w="60" w:type="dxa"/>
              <w:end w:w="70" w:type="dxa"/>
            </w:tcMar>
            <w:vAlign w:val="top"/>
          </w:tcPr>
          <w:p>
            <w:pPr>
              <w:spacing w:after="0" w:line="240" w:lineRule="auto"/>
            </w:pPr>
            <w:r>
              <w:rPr>
                <w:rFonts w:ascii="Cambria" w:hAnsi="Cambria"/>
                <w:sz w:val="16"/>
              </w:rPr>
              <w:t>DP-04</w:t>
            </w:r>
          </w:p>
        </w:tc>
        <w:tc>
          <w:tcPr>
            <w:tcW w:type="dxa" w:w="2880"/>
            <w:tcMar>
              <w:top w:w="60" w:type="dxa"/>
              <w:start w:w="70" w:type="dxa"/>
              <w:bottom w:w="60" w:type="dxa"/>
              <w:end w:w="70" w:type="dxa"/>
            </w:tcMar>
            <w:vAlign w:val="top"/>
          </w:tcPr>
          <w:p>
            <w:pPr>
              <w:spacing w:after="0" w:line="240" w:lineRule="auto"/>
            </w:pPr>
            <w:r>
              <w:rPr>
                <w:rFonts w:ascii="Cambria" w:hAnsi="Cambria"/>
                <w:sz w:val="16"/>
              </w:rPr>
              <w:t>Diferenciar consulta de handoff</w:t>
            </w:r>
          </w:p>
        </w:tc>
        <w:tc>
          <w:tcPr>
            <w:tcW w:type="dxa" w:w="7128"/>
            <w:tcMar>
              <w:top w:w="60" w:type="dxa"/>
              <w:start w:w="70" w:type="dxa"/>
              <w:bottom w:w="60" w:type="dxa"/>
              <w:end w:w="70" w:type="dxa"/>
            </w:tcMar>
            <w:vAlign w:val="top"/>
          </w:tcPr>
          <w:p>
            <w:pPr>
              <w:spacing w:after="0" w:line="240" w:lineRule="auto"/>
            </w:pPr>
            <w:r>
              <w:rPr>
                <w:rFonts w:ascii="Cambria" w:hAnsi="Cambria"/>
                <w:sz w:val="16"/>
              </w:rPr>
              <w:t>Una colaboración informal no debe confundirse con transferencia formal de responsabilidad.</w:t>
            </w:r>
          </w:p>
        </w:tc>
      </w:tr>
      <w:tr>
        <w:trPr>
          <w:cantSplit/>
        </w:trPr>
        <w:tc>
          <w:tcPr>
            <w:tcW w:type="dxa" w:w="936"/>
            <w:tcMar>
              <w:top w:w="60" w:type="dxa"/>
              <w:start w:w="70" w:type="dxa"/>
              <w:bottom w:w="60" w:type="dxa"/>
              <w:end w:w="70" w:type="dxa"/>
            </w:tcMar>
            <w:vAlign w:val="top"/>
          </w:tcPr>
          <w:p>
            <w:pPr>
              <w:spacing w:after="0" w:line="240" w:lineRule="auto"/>
            </w:pPr>
            <w:r>
              <w:rPr>
                <w:rFonts w:ascii="Cambria" w:hAnsi="Cambria"/>
                <w:sz w:val="16"/>
              </w:rPr>
              <w:t>DP-05</w:t>
            </w:r>
          </w:p>
        </w:tc>
        <w:tc>
          <w:tcPr>
            <w:tcW w:type="dxa" w:w="2880"/>
            <w:tcMar>
              <w:top w:w="60" w:type="dxa"/>
              <w:start w:w="70" w:type="dxa"/>
              <w:bottom w:w="60" w:type="dxa"/>
              <w:end w:w="70" w:type="dxa"/>
            </w:tcMar>
            <w:vAlign w:val="top"/>
          </w:tcPr>
          <w:p>
            <w:pPr>
              <w:spacing w:after="0" w:line="240" w:lineRule="auto"/>
            </w:pPr>
            <w:r>
              <w:rPr>
                <w:rFonts w:ascii="Cambria" w:hAnsi="Cambria"/>
                <w:sz w:val="16"/>
              </w:rPr>
              <w:t>Controles proporcionales al riesgo</w:t>
            </w:r>
          </w:p>
        </w:tc>
        <w:tc>
          <w:tcPr>
            <w:tcW w:type="dxa" w:w="7128"/>
            <w:tcMar>
              <w:top w:w="60" w:type="dxa"/>
              <w:start w:w="70" w:type="dxa"/>
              <w:bottom w:w="60" w:type="dxa"/>
              <w:end w:w="70" w:type="dxa"/>
            </w:tcMar>
            <w:vAlign w:val="top"/>
          </w:tcPr>
          <w:p>
            <w:pPr>
              <w:spacing w:after="0" w:line="240" w:lineRule="auto"/>
            </w:pPr>
            <w:r>
              <w:rPr>
                <w:rFonts w:ascii="Cambria" w:hAnsi="Cambria"/>
                <w:sz w:val="16"/>
              </w:rPr>
              <w:t>Un incidente sensible o una solicitud de acceso puede requerir más control que un caso operativo ordinario.</w:t>
            </w:r>
          </w:p>
        </w:tc>
      </w:tr>
      <w:tr>
        <w:trPr>
          <w:cantSplit/>
        </w:trPr>
        <w:tc>
          <w:tcPr>
            <w:tcW w:type="dxa" w:w="936"/>
            <w:tcMar>
              <w:top w:w="60" w:type="dxa"/>
              <w:start w:w="70" w:type="dxa"/>
              <w:bottom w:w="60" w:type="dxa"/>
              <w:end w:w="70" w:type="dxa"/>
            </w:tcMar>
            <w:vAlign w:val="top"/>
          </w:tcPr>
          <w:p>
            <w:pPr>
              <w:spacing w:after="0" w:line="240" w:lineRule="auto"/>
            </w:pPr>
            <w:r>
              <w:rPr>
                <w:rFonts w:ascii="Cambria" w:hAnsi="Cambria"/>
                <w:sz w:val="16"/>
              </w:rPr>
              <w:t>DP-06</w:t>
            </w:r>
          </w:p>
        </w:tc>
        <w:tc>
          <w:tcPr>
            <w:tcW w:type="dxa" w:w="2880"/>
            <w:tcMar>
              <w:top w:w="60" w:type="dxa"/>
              <w:start w:w="70" w:type="dxa"/>
              <w:bottom w:w="60" w:type="dxa"/>
              <w:end w:w="70" w:type="dxa"/>
            </w:tcMar>
            <w:vAlign w:val="top"/>
          </w:tcPr>
          <w:p>
            <w:pPr>
              <w:spacing w:after="0" w:line="240" w:lineRule="auto"/>
            </w:pPr>
            <w:r>
              <w:rPr>
                <w:rFonts w:ascii="Cambria" w:hAnsi="Cambria"/>
                <w:sz w:val="16"/>
              </w:rPr>
              <w:t>Métricas con contexto</w:t>
            </w:r>
          </w:p>
        </w:tc>
        <w:tc>
          <w:tcPr>
            <w:tcW w:type="dxa" w:w="7128"/>
            <w:tcMar>
              <w:top w:w="60" w:type="dxa"/>
              <w:start w:w="70" w:type="dxa"/>
              <w:bottom w:w="60" w:type="dxa"/>
              <w:end w:w="70" w:type="dxa"/>
            </w:tcMar>
            <w:vAlign w:val="top"/>
          </w:tcPr>
          <w:p>
            <w:pPr>
              <w:spacing w:after="0" w:line="240" w:lineRule="auto"/>
            </w:pPr>
            <w:r>
              <w:rPr>
                <w:rFonts w:ascii="Cambria" w:hAnsi="Cambria"/>
                <w:sz w:val="16"/>
              </w:rPr>
              <w:t>Volumen y tiempos deben interpretarse junto con complejidad, estado de espera y tipo de trabajo.</w:t>
            </w:r>
          </w:p>
        </w:tc>
      </w:tr>
      <w:tr>
        <w:trPr>
          <w:cantSplit/>
        </w:trPr>
        <w:tc>
          <w:tcPr>
            <w:tcW w:type="dxa" w:w="936"/>
            <w:tcMar>
              <w:top w:w="60" w:type="dxa"/>
              <w:start w:w="70" w:type="dxa"/>
              <w:bottom w:w="60" w:type="dxa"/>
              <w:end w:w="70" w:type="dxa"/>
            </w:tcMar>
            <w:vAlign w:val="top"/>
          </w:tcPr>
          <w:p>
            <w:pPr>
              <w:spacing w:after="0" w:line="240" w:lineRule="auto"/>
            </w:pPr>
            <w:r>
              <w:rPr>
                <w:rFonts w:ascii="Cambria" w:hAnsi="Cambria"/>
                <w:sz w:val="16"/>
              </w:rPr>
              <w:t>DP-07</w:t>
            </w:r>
          </w:p>
        </w:tc>
        <w:tc>
          <w:tcPr>
            <w:tcW w:type="dxa" w:w="2880"/>
            <w:tcMar>
              <w:top w:w="60" w:type="dxa"/>
              <w:start w:w="70" w:type="dxa"/>
              <w:bottom w:w="60" w:type="dxa"/>
              <w:end w:w="70" w:type="dxa"/>
            </w:tcMar>
            <w:vAlign w:val="top"/>
          </w:tcPr>
          <w:p>
            <w:pPr>
              <w:spacing w:after="0" w:line="240" w:lineRule="auto"/>
            </w:pPr>
            <w:r>
              <w:rPr>
                <w:rFonts w:ascii="Cambria" w:hAnsi="Cambria"/>
                <w:sz w:val="16"/>
              </w:rPr>
              <w:t>Fuente de verdad organizacional</w:t>
            </w:r>
          </w:p>
        </w:tc>
        <w:tc>
          <w:tcPr>
            <w:tcW w:type="dxa" w:w="7128"/>
            <w:tcMar>
              <w:top w:w="60" w:type="dxa"/>
              <w:start w:w="70" w:type="dxa"/>
              <w:bottom w:w="60" w:type="dxa"/>
              <w:end w:w="70" w:type="dxa"/>
            </w:tcMar>
            <w:vAlign w:val="top"/>
          </w:tcPr>
          <w:p>
            <w:pPr>
              <w:spacing w:after="0" w:line="240" w:lineRule="auto"/>
            </w:pPr>
            <w:r>
              <w:rPr>
                <w:rFonts w:ascii="Cambria" w:hAnsi="Cambria"/>
                <w:sz w:val="16"/>
              </w:rPr>
              <w:t>El contexto relevante debe quedar accesible para continuidad y reporteo, no solo en conversaciones personales.</w:t>
            </w:r>
          </w:p>
        </w:tc>
      </w:tr>
      <w:tr>
        <w:trPr>
          <w:cantSplit/>
        </w:trPr>
        <w:tc>
          <w:tcPr>
            <w:tcW w:type="dxa" w:w="936"/>
            <w:tcMar>
              <w:top w:w="60" w:type="dxa"/>
              <w:start w:w="70" w:type="dxa"/>
              <w:bottom w:w="60" w:type="dxa"/>
              <w:end w:w="70" w:type="dxa"/>
            </w:tcMar>
            <w:vAlign w:val="top"/>
          </w:tcPr>
          <w:p>
            <w:pPr>
              <w:spacing w:after="0" w:line="240" w:lineRule="auto"/>
            </w:pPr>
            <w:r>
              <w:rPr>
                <w:rFonts w:ascii="Cambria" w:hAnsi="Cambria"/>
                <w:sz w:val="16"/>
              </w:rPr>
              <w:t>DP-08</w:t>
            </w:r>
          </w:p>
        </w:tc>
        <w:tc>
          <w:tcPr>
            <w:tcW w:type="dxa" w:w="2880"/>
            <w:tcMar>
              <w:top w:w="60" w:type="dxa"/>
              <w:start w:w="70" w:type="dxa"/>
              <w:bottom w:w="60" w:type="dxa"/>
              <w:end w:w="70" w:type="dxa"/>
            </w:tcMar>
            <w:vAlign w:val="top"/>
          </w:tcPr>
          <w:p>
            <w:pPr>
              <w:spacing w:after="0" w:line="240" w:lineRule="auto"/>
            </w:pPr>
            <w:r>
              <w:rPr>
                <w:rFonts w:ascii="Cambria" w:hAnsi="Cambria"/>
                <w:sz w:val="16"/>
              </w:rPr>
              <w:t>Adopción como requisito de éxito</w:t>
            </w:r>
          </w:p>
        </w:tc>
        <w:tc>
          <w:tcPr>
            <w:tcW w:type="dxa" w:w="7128"/>
            <w:tcMar>
              <w:top w:w="60" w:type="dxa"/>
              <w:start w:w="70" w:type="dxa"/>
              <w:bottom w:w="60" w:type="dxa"/>
              <w:end w:w="70" w:type="dxa"/>
            </w:tcMar>
            <w:vAlign w:val="top"/>
          </w:tcPr>
          <w:p>
            <w:pPr>
              <w:spacing w:after="0" w:line="240" w:lineRule="auto"/>
            </w:pPr>
            <w:r>
              <w:rPr>
                <w:rFonts w:ascii="Cambria" w:hAnsi="Cambria"/>
                <w:sz w:val="16"/>
              </w:rPr>
              <w:t>Un flujo demasiado rígido o lento aumenta el riesgo de que los usuarios y analistas continúen trabajando fuera del sistema.</w:t>
            </w:r>
          </w:p>
        </w:tc>
      </w:tr>
    </w:tbl>
    <w:p>
      <w:pPr>
        <w:spacing w:after="40"/>
      </w:pPr>
    </w:p>
    <w:p>
      <w:pPr>
        <w:pStyle w:val="Heading1"/>
      </w:pPr>
      <w:r>
        <w:t>10. Áreas de trabajo para definición de requerimientos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936"/>
            <w:shd w:fill="17365D"/>
            <w:tcMar>
              <w:top w:w="70" w:type="dxa"/>
              <w:start w:w="70" w:type="dxa"/>
              <w:bottom w:w="70" w:type="dxa"/>
              <w:end w:w="70" w:type="dxa"/>
            </w:tcMar>
            <w:vAlign w:val="center"/>
          </w:tcPr>
          <w:p>
            <w:pPr>
              <w:jc w:val="left"/>
            </w:pPr>
            <w:r>
              <w:rPr>
                <w:rFonts w:ascii="Cambria" w:hAnsi="Cambria"/>
                <w:b/>
                <w:color w:val="FFFFFF"/>
                <w:sz w:val="16"/>
              </w:rPr>
              <w:t>ID</w:t>
            </w:r>
          </w:p>
        </w:tc>
        <w:tc>
          <w:tcPr>
            <w:tcW w:type="dxa" w:w="3024"/>
            <w:shd w:fill="17365D"/>
            <w:tcMar>
              <w:top w:w="70" w:type="dxa"/>
              <w:start w:w="70" w:type="dxa"/>
              <w:bottom w:w="70" w:type="dxa"/>
              <w:end w:w="70" w:type="dxa"/>
            </w:tcMar>
            <w:vAlign w:val="center"/>
          </w:tcPr>
          <w:p>
            <w:pPr>
              <w:jc w:val="left"/>
            </w:pPr>
            <w:r>
              <w:rPr>
                <w:rFonts w:ascii="Cambria" w:hAnsi="Cambria"/>
                <w:b/>
                <w:color w:val="FFFFFF"/>
                <w:sz w:val="16"/>
              </w:rPr>
              <w:t>Área</w:t>
            </w:r>
          </w:p>
        </w:tc>
        <w:tc>
          <w:tcPr>
            <w:tcW w:type="dxa" w:w="6984"/>
            <w:shd w:fill="17365D"/>
            <w:tcMar>
              <w:top w:w="70" w:type="dxa"/>
              <w:start w:w="70" w:type="dxa"/>
              <w:bottom w:w="70" w:type="dxa"/>
              <w:end w:w="70" w:type="dxa"/>
            </w:tcMar>
            <w:vAlign w:val="center"/>
          </w:tcPr>
          <w:p>
            <w:pPr>
              <w:jc w:val="left"/>
            </w:pPr>
            <w:r>
              <w:rPr>
                <w:rFonts w:ascii="Cambria" w:hAnsi="Cambria"/>
                <w:b/>
                <w:color w:val="FFFFFF"/>
                <w:sz w:val="16"/>
              </w:rPr>
              <w:t>Preguntas que deberá resolver Requirements</w:t>
            </w:r>
          </w:p>
        </w:tc>
      </w:tr>
      <w:tr>
        <w:trPr>
          <w:cantSplit/>
        </w:trPr>
        <w:tc>
          <w:tcPr>
            <w:tcW w:type="dxa" w:w="936"/>
            <w:tcMar>
              <w:top w:w="60" w:type="dxa"/>
              <w:start w:w="70" w:type="dxa"/>
              <w:bottom w:w="60" w:type="dxa"/>
              <w:end w:w="70" w:type="dxa"/>
            </w:tcMar>
            <w:vAlign w:val="top"/>
          </w:tcPr>
          <w:p>
            <w:pPr>
              <w:spacing w:after="0" w:line="240" w:lineRule="auto"/>
            </w:pPr>
            <w:r>
              <w:rPr>
                <w:rFonts w:ascii="Cambria" w:hAnsi="Cambria"/>
                <w:sz w:val="16"/>
              </w:rPr>
              <w:t>RW-01</w:t>
            </w:r>
          </w:p>
        </w:tc>
        <w:tc>
          <w:tcPr>
            <w:tcW w:type="dxa" w:w="3024"/>
            <w:tcMar>
              <w:top w:w="60" w:type="dxa"/>
              <w:start w:w="70" w:type="dxa"/>
              <w:bottom w:w="60" w:type="dxa"/>
              <w:end w:w="70" w:type="dxa"/>
            </w:tcMar>
            <w:vAlign w:val="top"/>
          </w:tcPr>
          <w:p>
            <w:pPr>
              <w:spacing w:after="0" w:line="240" w:lineRule="auto"/>
            </w:pPr>
            <w:r>
              <w:rPr>
                <w:rFonts w:ascii="Cambria" w:hAnsi="Cambria"/>
                <w:sz w:val="16"/>
              </w:rPr>
              <w:t>Intake y captura</w:t>
            </w:r>
          </w:p>
        </w:tc>
        <w:tc>
          <w:tcPr>
            <w:tcW w:type="dxa" w:w="6984"/>
            <w:tcMar>
              <w:top w:w="60" w:type="dxa"/>
              <w:start w:w="70" w:type="dxa"/>
              <w:bottom w:w="60" w:type="dxa"/>
              <w:end w:w="70" w:type="dxa"/>
            </w:tcMar>
            <w:vAlign w:val="top"/>
          </w:tcPr>
          <w:p>
            <w:pPr>
              <w:spacing w:after="0" w:line="240" w:lineRule="auto"/>
            </w:pPr>
            <w:r>
              <w:rPr>
                <w:rFonts w:ascii="Cambria" w:hAnsi="Cambria"/>
                <w:sz w:val="16"/>
              </w:rPr>
              <w:t>Canales de entrada, creación del caso, captura mínima, casos directos y posible automatización de registro.</w:t>
            </w:r>
          </w:p>
        </w:tc>
      </w:tr>
      <w:tr>
        <w:trPr>
          <w:cantSplit/>
        </w:trPr>
        <w:tc>
          <w:tcPr>
            <w:tcW w:type="dxa" w:w="936"/>
            <w:tcMar>
              <w:top w:w="60" w:type="dxa"/>
              <w:start w:w="70" w:type="dxa"/>
              <w:bottom w:w="60" w:type="dxa"/>
              <w:end w:w="70" w:type="dxa"/>
            </w:tcMar>
            <w:vAlign w:val="top"/>
          </w:tcPr>
          <w:p>
            <w:pPr>
              <w:spacing w:after="0" w:line="240" w:lineRule="auto"/>
            </w:pPr>
            <w:r>
              <w:rPr>
                <w:rFonts w:ascii="Cambria" w:hAnsi="Cambria"/>
                <w:sz w:val="16"/>
              </w:rPr>
              <w:t>RW-02</w:t>
            </w:r>
          </w:p>
        </w:tc>
        <w:tc>
          <w:tcPr>
            <w:tcW w:type="dxa" w:w="3024"/>
            <w:tcMar>
              <w:top w:w="60" w:type="dxa"/>
              <w:start w:w="70" w:type="dxa"/>
              <w:bottom w:w="60" w:type="dxa"/>
              <w:end w:w="70" w:type="dxa"/>
            </w:tcMar>
            <w:vAlign w:val="top"/>
          </w:tcPr>
          <w:p>
            <w:pPr>
              <w:spacing w:after="0" w:line="240" w:lineRule="auto"/>
            </w:pPr>
            <w:r>
              <w:rPr>
                <w:rFonts w:ascii="Cambria" w:hAnsi="Cambria"/>
                <w:sz w:val="16"/>
              </w:rPr>
              <w:t>Clasificación y prioridad</w:t>
            </w:r>
          </w:p>
        </w:tc>
        <w:tc>
          <w:tcPr>
            <w:tcW w:type="dxa" w:w="6984"/>
            <w:tcMar>
              <w:top w:w="60" w:type="dxa"/>
              <w:start w:w="70" w:type="dxa"/>
              <w:bottom w:w="60" w:type="dxa"/>
              <w:end w:w="70" w:type="dxa"/>
            </w:tcMar>
            <w:vAlign w:val="top"/>
          </w:tcPr>
          <w:p>
            <w:pPr>
              <w:spacing w:after="0" w:line="240" w:lineRule="auto"/>
            </w:pPr>
            <w:r>
              <w:rPr>
                <w:rFonts w:ascii="Cambria" w:hAnsi="Cambria"/>
                <w:sz w:val="16"/>
              </w:rPr>
              <w:t>Incidente vs. solicitud, categorías, impacto/urgencia, prioridades y criterios.</w:t>
            </w:r>
          </w:p>
        </w:tc>
      </w:tr>
      <w:tr>
        <w:trPr>
          <w:cantSplit/>
        </w:trPr>
        <w:tc>
          <w:tcPr>
            <w:tcW w:type="dxa" w:w="936"/>
            <w:tcMar>
              <w:top w:w="60" w:type="dxa"/>
              <w:start w:w="70" w:type="dxa"/>
              <w:bottom w:w="60" w:type="dxa"/>
              <w:end w:w="70" w:type="dxa"/>
            </w:tcMar>
            <w:vAlign w:val="top"/>
          </w:tcPr>
          <w:p>
            <w:pPr>
              <w:spacing w:after="0" w:line="240" w:lineRule="auto"/>
            </w:pPr>
            <w:r>
              <w:rPr>
                <w:rFonts w:ascii="Cambria" w:hAnsi="Cambria"/>
                <w:sz w:val="16"/>
              </w:rPr>
              <w:t>RW-03</w:t>
            </w:r>
          </w:p>
        </w:tc>
        <w:tc>
          <w:tcPr>
            <w:tcW w:type="dxa" w:w="3024"/>
            <w:tcMar>
              <w:top w:w="60" w:type="dxa"/>
              <w:start w:w="70" w:type="dxa"/>
              <w:bottom w:w="60" w:type="dxa"/>
              <w:end w:w="70" w:type="dxa"/>
            </w:tcMar>
            <w:vAlign w:val="top"/>
          </w:tcPr>
          <w:p>
            <w:pPr>
              <w:spacing w:after="0" w:line="240" w:lineRule="auto"/>
            </w:pPr>
            <w:r>
              <w:rPr>
                <w:rFonts w:ascii="Cambria" w:hAnsi="Cambria"/>
                <w:sz w:val="16"/>
              </w:rPr>
              <w:t>Ownership y asignación</w:t>
            </w:r>
          </w:p>
        </w:tc>
        <w:tc>
          <w:tcPr>
            <w:tcW w:type="dxa" w:w="6984"/>
            <w:tcMar>
              <w:top w:w="60" w:type="dxa"/>
              <w:start w:w="70" w:type="dxa"/>
              <w:bottom w:w="60" w:type="dxa"/>
              <w:end w:w="70" w:type="dxa"/>
            </w:tcMar>
            <w:vAlign w:val="top"/>
          </w:tcPr>
          <w:p>
            <w:pPr>
              <w:spacing w:after="0" w:line="240" w:lineRule="auto"/>
            </w:pPr>
            <w:r>
              <w:rPr>
                <w:rFonts w:ascii="Cambria" w:hAnsi="Cambria"/>
                <w:sz w:val="16"/>
              </w:rPr>
              <w:t>Responsable actual, colas, reasignación, estados y reglas de ownership.</w:t>
            </w:r>
          </w:p>
        </w:tc>
      </w:tr>
      <w:tr>
        <w:trPr>
          <w:cantSplit/>
        </w:trPr>
        <w:tc>
          <w:tcPr>
            <w:tcW w:type="dxa" w:w="936"/>
            <w:tcMar>
              <w:top w:w="60" w:type="dxa"/>
              <w:start w:w="70" w:type="dxa"/>
              <w:bottom w:w="60" w:type="dxa"/>
              <w:end w:w="70" w:type="dxa"/>
            </w:tcMar>
            <w:vAlign w:val="top"/>
          </w:tcPr>
          <w:p>
            <w:pPr>
              <w:spacing w:after="0" w:line="240" w:lineRule="auto"/>
            </w:pPr>
            <w:r>
              <w:rPr>
                <w:rFonts w:ascii="Cambria" w:hAnsi="Cambria"/>
                <w:sz w:val="16"/>
              </w:rPr>
              <w:t>RW-04</w:t>
            </w:r>
          </w:p>
        </w:tc>
        <w:tc>
          <w:tcPr>
            <w:tcW w:type="dxa" w:w="3024"/>
            <w:tcMar>
              <w:top w:w="60" w:type="dxa"/>
              <w:start w:w="70" w:type="dxa"/>
              <w:bottom w:w="60" w:type="dxa"/>
              <w:end w:w="70" w:type="dxa"/>
            </w:tcMar>
            <w:vAlign w:val="top"/>
          </w:tcPr>
          <w:p>
            <w:pPr>
              <w:spacing w:after="0" w:line="240" w:lineRule="auto"/>
            </w:pPr>
            <w:r>
              <w:rPr>
                <w:rFonts w:ascii="Cambria" w:hAnsi="Cambria"/>
                <w:sz w:val="16"/>
              </w:rPr>
              <w:t>Escalamiento y colaboración L1-L2</w:t>
            </w:r>
          </w:p>
        </w:tc>
        <w:tc>
          <w:tcPr>
            <w:tcW w:type="dxa" w:w="6984"/>
            <w:tcMar>
              <w:top w:w="60" w:type="dxa"/>
              <w:start w:w="70" w:type="dxa"/>
              <w:bottom w:w="60" w:type="dxa"/>
              <w:end w:w="70" w:type="dxa"/>
            </w:tcMar>
            <w:vAlign w:val="top"/>
          </w:tcPr>
          <w:p>
            <w:pPr>
              <w:spacing w:after="0" w:line="240" w:lineRule="auto"/>
            </w:pPr>
            <w:r>
              <w:rPr>
                <w:rFonts w:ascii="Cambria" w:hAnsi="Cambria"/>
                <w:sz w:val="16"/>
              </w:rPr>
              <w:t>Consulta, handoff formal, aceptación, devolución, redirección, datos mínimos por equipo y trazabilidad.</w:t>
            </w:r>
          </w:p>
        </w:tc>
      </w:tr>
      <w:tr>
        <w:trPr>
          <w:cantSplit/>
        </w:trPr>
        <w:tc>
          <w:tcPr>
            <w:tcW w:type="dxa" w:w="936"/>
            <w:tcMar>
              <w:top w:w="60" w:type="dxa"/>
              <w:start w:w="70" w:type="dxa"/>
              <w:bottom w:w="60" w:type="dxa"/>
              <w:end w:w="70" w:type="dxa"/>
            </w:tcMar>
            <w:vAlign w:val="top"/>
          </w:tcPr>
          <w:p>
            <w:pPr>
              <w:spacing w:after="0" w:line="240" w:lineRule="auto"/>
            </w:pPr>
            <w:r>
              <w:rPr>
                <w:rFonts w:ascii="Cambria" w:hAnsi="Cambria"/>
                <w:sz w:val="16"/>
              </w:rPr>
              <w:t>RW-05</w:t>
            </w:r>
          </w:p>
        </w:tc>
        <w:tc>
          <w:tcPr>
            <w:tcW w:type="dxa" w:w="3024"/>
            <w:tcMar>
              <w:top w:w="60" w:type="dxa"/>
              <w:start w:w="70" w:type="dxa"/>
              <w:bottom w:w="60" w:type="dxa"/>
              <w:end w:w="70" w:type="dxa"/>
            </w:tcMar>
            <w:vAlign w:val="top"/>
          </w:tcPr>
          <w:p>
            <w:pPr>
              <w:spacing w:after="0" w:line="240" w:lineRule="auto"/>
            </w:pPr>
            <w:r>
              <w:rPr>
                <w:rFonts w:ascii="Cambria" w:hAnsi="Cambria"/>
                <w:sz w:val="16"/>
              </w:rPr>
              <w:t>Comunicación y visibilidad al usuario</w:t>
            </w:r>
          </w:p>
        </w:tc>
        <w:tc>
          <w:tcPr>
            <w:tcW w:type="dxa" w:w="6984"/>
            <w:tcMar>
              <w:top w:w="60" w:type="dxa"/>
              <w:start w:w="70" w:type="dxa"/>
              <w:bottom w:w="60" w:type="dxa"/>
              <w:end w:w="70" w:type="dxa"/>
            </w:tcMar>
            <w:vAlign w:val="top"/>
          </w:tcPr>
          <w:p>
            <w:pPr>
              <w:spacing w:after="0" w:line="240" w:lineRule="auto"/>
            </w:pPr>
            <w:r>
              <w:rPr>
                <w:rFonts w:ascii="Cambria" w:hAnsi="Cambria"/>
                <w:sz w:val="16"/>
              </w:rPr>
              <w:t>Estados visibles, notificaciones, solicitudes de información y cierre.</w:t>
            </w:r>
          </w:p>
        </w:tc>
      </w:tr>
      <w:tr>
        <w:trPr>
          <w:cantSplit/>
        </w:trPr>
        <w:tc>
          <w:tcPr>
            <w:tcW w:type="dxa" w:w="936"/>
            <w:tcMar>
              <w:top w:w="60" w:type="dxa"/>
              <w:start w:w="70" w:type="dxa"/>
              <w:bottom w:w="60" w:type="dxa"/>
              <w:end w:w="70" w:type="dxa"/>
            </w:tcMar>
            <w:vAlign w:val="top"/>
          </w:tcPr>
          <w:p>
            <w:pPr>
              <w:spacing w:after="0" w:line="240" w:lineRule="auto"/>
            </w:pPr>
            <w:r>
              <w:rPr>
                <w:rFonts w:ascii="Cambria" w:hAnsi="Cambria"/>
                <w:sz w:val="16"/>
              </w:rPr>
              <w:t>RW-06</w:t>
            </w:r>
          </w:p>
        </w:tc>
        <w:tc>
          <w:tcPr>
            <w:tcW w:type="dxa" w:w="3024"/>
            <w:tcMar>
              <w:top w:w="60" w:type="dxa"/>
              <w:start w:w="70" w:type="dxa"/>
              <w:bottom w:w="60" w:type="dxa"/>
              <w:end w:w="70" w:type="dxa"/>
            </w:tcMar>
            <w:vAlign w:val="top"/>
          </w:tcPr>
          <w:p>
            <w:pPr>
              <w:spacing w:after="0" w:line="240" w:lineRule="auto"/>
            </w:pPr>
            <w:r>
              <w:rPr>
                <w:rFonts w:ascii="Cambria" w:hAnsi="Cambria"/>
                <w:sz w:val="16"/>
              </w:rPr>
              <w:t>Conocimiento y continuidad</w:t>
            </w:r>
          </w:p>
        </w:tc>
        <w:tc>
          <w:tcPr>
            <w:tcW w:type="dxa" w:w="6984"/>
            <w:tcMar>
              <w:top w:w="60" w:type="dxa"/>
              <w:start w:w="70" w:type="dxa"/>
              <w:bottom w:w="60" w:type="dxa"/>
              <w:end w:w="70" w:type="dxa"/>
            </w:tcMar>
            <w:vAlign w:val="top"/>
          </w:tcPr>
          <w:p>
            <w:pPr>
              <w:spacing w:after="0" w:line="240" w:lineRule="auto"/>
            </w:pPr>
            <w:r>
              <w:rPr>
                <w:rFonts w:ascii="Cambria" w:hAnsi="Cambria"/>
                <w:sz w:val="16"/>
              </w:rPr>
              <w:t>Historial, evidencias, notas, búsqueda, contexto compartido y posible knowledge base.</w:t>
            </w:r>
          </w:p>
        </w:tc>
      </w:tr>
      <w:tr>
        <w:trPr>
          <w:cantSplit/>
        </w:trPr>
        <w:tc>
          <w:tcPr>
            <w:tcW w:type="dxa" w:w="936"/>
            <w:tcMar>
              <w:top w:w="60" w:type="dxa"/>
              <w:start w:w="70" w:type="dxa"/>
              <w:bottom w:w="60" w:type="dxa"/>
              <w:end w:w="70" w:type="dxa"/>
            </w:tcMar>
            <w:vAlign w:val="top"/>
          </w:tcPr>
          <w:p>
            <w:pPr>
              <w:spacing w:after="0" w:line="240" w:lineRule="auto"/>
            </w:pPr>
            <w:r>
              <w:rPr>
                <w:rFonts w:ascii="Cambria" w:hAnsi="Cambria"/>
                <w:sz w:val="16"/>
              </w:rPr>
              <w:t>RW-07</w:t>
            </w:r>
          </w:p>
        </w:tc>
        <w:tc>
          <w:tcPr>
            <w:tcW w:type="dxa" w:w="3024"/>
            <w:tcMar>
              <w:top w:w="60" w:type="dxa"/>
              <w:start w:w="70" w:type="dxa"/>
              <w:bottom w:w="60" w:type="dxa"/>
              <w:end w:w="70" w:type="dxa"/>
            </w:tcMar>
            <w:vAlign w:val="top"/>
          </w:tcPr>
          <w:p>
            <w:pPr>
              <w:spacing w:after="0" w:line="240" w:lineRule="auto"/>
            </w:pPr>
            <w:r>
              <w:rPr>
                <w:rFonts w:ascii="Cambria" w:hAnsi="Cambria"/>
                <w:sz w:val="16"/>
              </w:rPr>
              <w:t>Seguridad y workflows de acceso</w:t>
            </w:r>
          </w:p>
        </w:tc>
        <w:tc>
          <w:tcPr>
            <w:tcW w:type="dxa" w:w="6984"/>
            <w:tcMar>
              <w:top w:w="60" w:type="dxa"/>
              <w:start w:w="70" w:type="dxa"/>
              <w:bottom w:w="60" w:type="dxa"/>
              <w:end w:w="70" w:type="dxa"/>
            </w:tcMar>
            <w:vAlign w:val="top"/>
          </w:tcPr>
          <w:p>
            <w:pPr>
              <w:spacing w:after="0" w:line="240" w:lineRule="auto"/>
            </w:pPr>
            <w:r>
              <w:rPr>
                <w:rFonts w:ascii="Cambria" w:hAnsi="Cambria"/>
                <w:sz w:val="16"/>
              </w:rPr>
              <w:t>Aprobaciones, confidencialidad, auditoría, expiración, revocación y offboarding.</w:t>
            </w:r>
          </w:p>
        </w:tc>
      </w:tr>
      <w:tr>
        <w:trPr>
          <w:cantSplit/>
        </w:trPr>
        <w:tc>
          <w:tcPr>
            <w:tcW w:type="dxa" w:w="936"/>
            <w:tcMar>
              <w:top w:w="60" w:type="dxa"/>
              <w:start w:w="70" w:type="dxa"/>
              <w:bottom w:w="60" w:type="dxa"/>
              <w:end w:w="70" w:type="dxa"/>
            </w:tcMar>
            <w:vAlign w:val="top"/>
          </w:tcPr>
          <w:p>
            <w:pPr>
              <w:spacing w:after="0" w:line="240" w:lineRule="auto"/>
            </w:pPr>
            <w:r>
              <w:rPr>
                <w:rFonts w:ascii="Cambria" w:hAnsi="Cambria"/>
                <w:sz w:val="16"/>
              </w:rPr>
              <w:t>RW-08</w:t>
            </w:r>
          </w:p>
        </w:tc>
        <w:tc>
          <w:tcPr>
            <w:tcW w:type="dxa" w:w="3024"/>
            <w:tcMar>
              <w:top w:w="60" w:type="dxa"/>
              <w:start w:w="70" w:type="dxa"/>
              <w:bottom w:w="60" w:type="dxa"/>
              <w:end w:w="70" w:type="dxa"/>
            </w:tcMar>
            <w:vAlign w:val="top"/>
          </w:tcPr>
          <w:p>
            <w:pPr>
              <w:spacing w:after="0" w:line="240" w:lineRule="auto"/>
            </w:pPr>
            <w:r>
              <w:rPr>
                <w:rFonts w:ascii="Cambria" w:hAnsi="Cambria"/>
                <w:sz w:val="16"/>
              </w:rPr>
              <w:t>Métricas y reportes</w:t>
            </w:r>
          </w:p>
        </w:tc>
        <w:tc>
          <w:tcPr>
            <w:tcW w:type="dxa" w:w="6984"/>
            <w:tcMar>
              <w:top w:w="60" w:type="dxa"/>
              <w:start w:w="70" w:type="dxa"/>
              <w:bottom w:w="60" w:type="dxa"/>
              <w:end w:w="70" w:type="dxa"/>
            </w:tcMar>
            <w:vAlign w:val="top"/>
          </w:tcPr>
          <w:p>
            <w:pPr>
              <w:spacing w:after="0" w:line="240" w:lineRule="auto"/>
            </w:pPr>
            <w:r>
              <w:rPr>
                <w:rFonts w:ascii="Cambria" w:hAnsi="Cambria"/>
                <w:sz w:val="16"/>
              </w:rPr>
              <w:t>Volumen, backlog, tiempos, carga L1/L2, tendencias, aplicaciones problemáticas y reglas de interpretación.</w:t>
            </w:r>
          </w:p>
        </w:tc>
      </w:tr>
      <w:tr>
        <w:trPr>
          <w:cantSplit/>
        </w:trPr>
        <w:tc>
          <w:tcPr>
            <w:tcW w:type="dxa" w:w="936"/>
            <w:tcMar>
              <w:top w:w="60" w:type="dxa"/>
              <w:start w:w="70" w:type="dxa"/>
              <w:bottom w:w="60" w:type="dxa"/>
              <w:end w:w="70" w:type="dxa"/>
            </w:tcMar>
            <w:vAlign w:val="top"/>
          </w:tcPr>
          <w:p>
            <w:pPr>
              <w:spacing w:after="0" w:line="240" w:lineRule="auto"/>
            </w:pPr>
            <w:r>
              <w:rPr>
                <w:rFonts w:ascii="Cambria" w:hAnsi="Cambria"/>
                <w:sz w:val="16"/>
              </w:rPr>
              <w:t>RW-09</w:t>
            </w:r>
          </w:p>
        </w:tc>
        <w:tc>
          <w:tcPr>
            <w:tcW w:type="dxa" w:w="3024"/>
            <w:tcMar>
              <w:top w:w="60" w:type="dxa"/>
              <w:start w:w="70" w:type="dxa"/>
              <w:bottom w:w="60" w:type="dxa"/>
              <w:end w:w="70" w:type="dxa"/>
            </w:tcMar>
            <w:vAlign w:val="top"/>
          </w:tcPr>
          <w:p>
            <w:pPr>
              <w:spacing w:after="0" w:line="240" w:lineRule="auto"/>
            </w:pPr>
            <w:r>
              <w:rPr>
                <w:rFonts w:ascii="Cambria" w:hAnsi="Cambria"/>
                <w:sz w:val="16"/>
              </w:rPr>
              <w:t>Administración y gobierno</w:t>
            </w:r>
          </w:p>
        </w:tc>
        <w:tc>
          <w:tcPr>
            <w:tcW w:type="dxa" w:w="6984"/>
            <w:tcMar>
              <w:top w:w="60" w:type="dxa"/>
              <w:start w:w="70" w:type="dxa"/>
              <w:bottom w:w="60" w:type="dxa"/>
              <w:end w:w="70" w:type="dxa"/>
            </w:tcMar>
            <w:vAlign w:val="top"/>
          </w:tcPr>
          <w:p>
            <w:pPr>
              <w:spacing w:after="0" w:line="240" w:lineRule="auto"/>
            </w:pPr>
            <w:r>
              <w:rPr>
                <w:rFonts w:ascii="Cambria" w:hAnsi="Cambria"/>
                <w:sz w:val="16"/>
              </w:rPr>
              <w:t>Catálogos, roles, permisos, configuración, ownership de datos y políticas operativas.</w:t>
            </w:r>
          </w:p>
        </w:tc>
      </w:tr>
    </w:tbl>
    <w:p>
      <w:pPr>
        <w:spacing w:after="40"/>
      </w:pPr>
    </w:p>
    <w:p>
      <w:pPr>
        <w:pStyle w:val="Heading1"/>
      </w:pPr>
      <w:r>
        <w:t>11. Matriz de trazabilidad hacia Requirements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440"/>
            <w:shd w:fill="17365D"/>
            <w:tcMar>
              <w:top w:w="70" w:type="dxa"/>
              <w:start w:w="70" w:type="dxa"/>
              <w:bottom w:w="70" w:type="dxa"/>
              <w:end w:w="70" w:type="dxa"/>
            </w:tcMar>
            <w:vAlign w:val="center"/>
          </w:tcPr>
          <w:p>
            <w:pPr>
              <w:jc w:val="left"/>
            </w:pPr>
            <w:r>
              <w:rPr>
                <w:rFonts w:ascii="Cambria" w:hAnsi="Cambria"/>
                <w:b/>
                <w:color w:val="FFFFFF"/>
                <w:sz w:val="16"/>
              </w:rPr>
              <w:t>Hallazgo</w:t>
            </w:r>
          </w:p>
        </w:tc>
        <w:tc>
          <w:tcPr>
            <w:tcW w:type="dxa" w:w="1440"/>
            <w:shd w:fill="17365D"/>
            <w:tcMar>
              <w:top w:w="70" w:type="dxa"/>
              <w:start w:w="70" w:type="dxa"/>
              <w:bottom w:w="70" w:type="dxa"/>
              <w:end w:w="70" w:type="dxa"/>
            </w:tcMar>
            <w:vAlign w:val="center"/>
          </w:tcPr>
          <w:p>
            <w:pPr>
              <w:jc w:val="left"/>
            </w:pPr>
            <w:r>
              <w:rPr>
                <w:rFonts w:ascii="Cambria" w:hAnsi="Cambria"/>
                <w:b/>
                <w:color w:val="FFFFFF"/>
                <w:sz w:val="16"/>
              </w:rPr>
              <w:t>Necesidad</w:t>
            </w:r>
          </w:p>
        </w:tc>
        <w:tc>
          <w:tcPr>
            <w:tcW w:type="dxa" w:w="1656"/>
            <w:shd w:fill="17365D"/>
            <w:tcMar>
              <w:top w:w="70" w:type="dxa"/>
              <w:start w:w="70" w:type="dxa"/>
              <w:bottom w:w="70" w:type="dxa"/>
              <w:end w:w="70" w:type="dxa"/>
            </w:tcMar>
            <w:vAlign w:val="center"/>
          </w:tcPr>
          <w:p>
            <w:pPr>
              <w:jc w:val="left"/>
            </w:pPr>
            <w:r>
              <w:rPr>
                <w:rFonts w:ascii="Cambria" w:hAnsi="Cambria"/>
                <w:b/>
                <w:color w:val="FFFFFF"/>
                <w:sz w:val="16"/>
              </w:rPr>
              <w:t>Workstream</w:t>
            </w:r>
          </w:p>
        </w:tc>
        <w:tc>
          <w:tcPr>
            <w:tcW w:type="dxa" w:w="6408"/>
            <w:shd w:fill="17365D"/>
            <w:tcMar>
              <w:top w:w="70" w:type="dxa"/>
              <w:start w:w="70" w:type="dxa"/>
              <w:bottom w:w="70" w:type="dxa"/>
              <w:end w:w="70" w:type="dxa"/>
            </w:tcMar>
            <w:vAlign w:val="center"/>
          </w:tcPr>
          <w:p>
            <w:pPr>
              <w:jc w:val="left"/>
            </w:pPr>
            <w:r>
              <w:rPr>
                <w:rFonts w:ascii="Cambria" w:hAnsi="Cambria"/>
                <w:b/>
                <w:color w:val="FFFFFF"/>
                <w:sz w:val="16"/>
              </w:rPr>
              <w:t>Tema a definir</w:t>
            </w:r>
          </w:p>
        </w:tc>
      </w:tr>
      <w:tr>
        <w:trPr>
          <w:cantSplit/>
        </w:trPr>
        <w:tc>
          <w:tcPr>
            <w:tcW w:type="dxa" w:w="1440"/>
            <w:tcMar>
              <w:top w:w="60" w:type="dxa"/>
              <w:start w:w="70" w:type="dxa"/>
              <w:bottom w:w="60" w:type="dxa"/>
              <w:end w:w="70" w:type="dxa"/>
            </w:tcMar>
            <w:vAlign w:val="top"/>
          </w:tcPr>
          <w:p>
            <w:pPr>
              <w:spacing w:after="0" w:line="240" w:lineRule="auto"/>
            </w:pPr>
            <w:r>
              <w:rPr>
                <w:rFonts w:ascii="Cambria" w:hAnsi="Cambria"/>
                <w:sz w:val="16"/>
              </w:rPr>
              <w:t>F-01/F-02</w:t>
            </w:r>
          </w:p>
        </w:tc>
        <w:tc>
          <w:tcPr>
            <w:tcW w:type="dxa" w:w="1440"/>
            <w:tcMar>
              <w:top w:w="60" w:type="dxa"/>
              <w:start w:w="70" w:type="dxa"/>
              <w:bottom w:w="60" w:type="dxa"/>
              <w:end w:w="70" w:type="dxa"/>
            </w:tcMar>
            <w:vAlign w:val="top"/>
          </w:tcPr>
          <w:p>
            <w:pPr>
              <w:spacing w:after="0" w:line="240" w:lineRule="auto"/>
            </w:pPr>
            <w:r>
              <w:rPr>
                <w:rFonts w:ascii="Cambria" w:hAnsi="Cambria"/>
                <w:sz w:val="16"/>
              </w:rPr>
              <w:t>N-01/N-11</w:t>
            </w:r>
          </w:p>
        </w:tc>
        <w:tc>
          <w:tcPr>
            <w:tcW w:type="dxa" w:w="1656"/>
            <w:tcMar>
              <w:top w:w="60" w:type="dxa"/>
              <w:start w:w="70" w:type="dxa"/>
              <w:bottom w:w="60" w:type="dxa"/>
              <w:end w:w="70" w:type="dxa"/>
            </w:tcMar>
            <w:vAlign w:val="top"/>
          </w:tcPr>
          <w:p>
            <w:pPr>
              <w:spacing w:after="0" w:line="240" w:lineRule="auto"/>
            </w:pPr>
            <w:r>
              <w:rPr>
                <w:rFonts w:ascii="Cambria" w:hAnsi="Cambria"/>
                <w:sz w:val="16"/>
              </w:rPr>
              <w:t>RW-01</w:t>
            </w:r>
          </w:p>
        </w:tc>
        <w:tc>
          <w:tcPr>
            <w:tcW w:type="dxa" w:w="6408"/>
            <w:tcMar>
              <w:top w:w="60" w:type="dxa"/>
              <w:start w:w="70" w:type="dxa"/>
              <w:bottom w:w="60" w:type="dxa"/>
              <w:end w:w="70" w:type="dxa"/>
            </w:tcMar>
            <w:vAlign w:val="top"/>
          </w:tcPr>
          <w:p>
            <w:pPr>
              <w:spacing w:after="0" w:line="240" w:lineRule="auto"/>
            </w:pPr>
            <w:r>
              <w:rPr>
                <w:rFonts w:ascii="Cambria" w:hAnsi="Cambria"/>
                <w:sz w:val="16"/>
              </w:rPr>
              <w:t>Definir cómo se captura el trabajo real sin convertir el registro en doble trabajo.</w:t>
            </w:r>
          </w:p>
        </w:tc>
      </w:tr>
      <w:tr>
        <w:trPr>
          <w:cantSplit/>
        </w:trPr>
        <w:tc>
          <w:tcPr>
            <w:tcW w:type="dxa" w:w="1440"/>
            <w:tcMar>
              <w:top w:w="60" w:type="dxa"/>
              <w:start w:w="70" w:type="dxa"/>
              <w:bottom w:w="60" w:type="dxa"/>
              <w:end w:w="70" w:type="dxa"/>
            </w:tcMar>
            <w:vAlign w:val="top"/>
          </w:tcPr>
          <w:p>
            <w:pPr>
              <w:spacing w:after="0" w:line="240" w:lineRule="auto"/>
            </w:pPr>
            <w:r>
              <w:rPr>
                <w:rFonts w:ascii="Cambria" w:hAnsi="Cambria"/>
                <w:sz w:val="16"/>
              </w:rPr>
              <w:t>F-03/F-04</w:t>
            </w:r>
          </w:p>
        </w:tc>
        <w:tc>
          <w:tcPr>
            <w:tcW w:type="dxa" w:w="1440"/>
            <w:tcMar>
              <w:top w:w="60" w:type="dxa"/>
              <w:start w:w="70" w:type="dxa"/>
              <w:bottom w:w="60" w:type="dxa"/>
              <w:end w:w="70" w:type="dxa"/>
            </w:tcMar>
            <w:vAlign w:val="top"/>
          </w:tcPr>
          <w:p>
            <w:pPr>
              <w:spacing w:after="0" w:line="240" w:lineRule="auto"/>
            </w:pPr>
            <w:r>
              <w:rPr>
                <w:rFonts w:ascii="Cambria" w:hAnsi="Cambria"/>
                <w:sz w:val="16"/>
              </w:rPr>
              <w:t>N-02/N-05</w:t>
            </w:r>
          </w:p>
        </w:tc>
        <w:tc>
          <w:tcPr>
            <w:tcW w:type="dxa" w:w="1656"/>
            <w:tcMar>
              <w:top w:w="60" w:type="dxa"/>
              <w:start w:w="70" w:type="dxa"/>
              <w:bottom w:w="60" w:type="dxa"/>
              <w:end w:w="70" w:type="dxa"/>
            </w:tcMar>
            <w:vAlign w:val="top"/>
          </w:tcPr>
          <w:p>
            <w:pPr>
              <w:spacing w:after="0" w:line="240" w:lineRule="auto"/>
            </w:pPr>
            <w:r>
              <w:rPr>
                <w:rFonts w:ascii="Cambria" w:hAnsi="Cambria"/>
                <w:sz w:val="16"/>
              </w:rPr>
              <w:t>RW-03/RW-04</w:t>
            </w:r>
          </w:p>
        </w:tc>
        <w:tc>
          <w:tcPr>
            <w:tcW w:type="dxa" w:w="6408"/>
            <w:tcMar>
              <w:top w:w="60" w:type="dxa"/>
              <w:start w:w="70" w:type="dxa"/>
              <w:bottom w:w="60" w:type="dxa"/>
              <w:end w:w="70" w:type="dxa"/>
            </w:tcMar>
            <w:vAlign w:val="top"/>
          </w:tcPr>
          <w:p>
            <w:pPr>
              <w:spacing w:after="0" w:line="240" w:lineRule="auto"/>
            </w:pPr>
            <w:r>
              <w:rPr>
                <w:rFonts w:ascii="Cambria" w:hAnsi="Cambria"/>
                <w:sz w:val="16"/>
              </w:rPr>
              <w:t>Definir ownership, consulta, handoff y responsabilidad entre equipos.</w:t>
            </w:r>
          </w:p>
        </w:tc>
      </w:tr>
      <w:tr>
        <w:trPr>
          <w:cantSplit/>
        </w:trPr>
        <w:tc>
          <w:tcPr>
            <w:tcW w:type="dxa" w:w="1440"/>
            <w:tcMar>
              <w:top w:w="60" w:type="dxa"/>
              <w:start w:w="70" w:type="dxa"/>
              <w:bottom w:w="60" w:type="dxa"/>
              <w:end w:w="70" w:type="dxa"/>
            </w:tcMar>
            <w:vAlign w:val="top"/>
          </w:tcPr>
          <w:p>
            <w:pPr>
              <w:spacing w:after="0" w:line="240" w:lineRule="auto"/>
            </w:pPr>
            <w:r>
              <w:rPr>
                <w:rFonts w:ascii="Cambria" w:hAnsi="Cambria"/>
                <w:sz w:val="16"/>
              </w:rPr>
              <w:t>F-05</w:t>
            </w:r>
          </w:p>
        </w:tc>
        <w:tc>
          <w:tcPr>
            <w:tcW w:type="dxa" w:w="1440"/>
            <w:tcMar>
              <w:top w:w="60" w:type="dxa"/>
              <w:start w:w="70" w:type="dxa"/>
              <w:bottom w:w="60" w:type="dxa"/>
              <w:end w:w="70" w:type="dxa"/>
            </w:tcMar>
            <w:vAlign w:val="top"/>
          </w:tcPr>
          <w:p>
            <w:pPr>
              <w:spacing w:after="0" w:line="240" w:lineRule="auto"/>
            </w:pPr>
            <w:r>
              <w:rPr>
                <w:rFonts w:ascii="Cambria" w:hAnsi="Cambria"/>
                <w:sz w:val="16"/>
              </w:rPr>
              <w:t>N-03</w:t>
            </w:r>
          </w:p>
        </w:tc>
        <w:tc>
          <w:tcPr>
            <w:tcW w:type="dxa" w:w="1656"/>
            <w:tcMar>
              <w:top w:w="60" w:type="dxa"/>
              <w:start w:w="70" w:type="dxa"/>
              <w:bottom w:w="60" w:type="dxa"/>
              <w:end w:w="70" w:type="dxa"/>
            </w:tcMar>
            <w:vAlign w:val="top"/>
          </w:tcPr>
          <w:p>
            <w:pPr>
              <w:spacing w:after="0" w:line="240" w:lineRule="auto"/>
            </w:pPr>
            <w:r>
              <w:rPr>
                <w:rFonts w:ascii="Cambria" w:hAnsi="Cambria"/>
                <w:sz w:val="16"/>
              </w:rPr>
              <w:t>RW-02/RW-04</w:t>
            </w:r>
          </w:p>
        </w:tc>
        <w:tc>
          <w:tcPr>
            <w:tcW w:type="dxa" w:w="6408"/>
            <w:tcMar>
              <w:top w:w="60" w:type="dxa"/>
              <w:start w:w="70" w:type="dxa"/>
              <w:bottom w:w="60" w:type="dxa"/>
              <w:end w:w="70" w:type="dxa"/>
            </w:tcMar>
            <w:vAlign w:val="top"/>
          </w:tcPr>
          <w:p>
            <w:pPr>
              <w:spacing w:after="0" w:line="240" w:lineRule="auto"/>
            </w:pPr>
            <w:r>
              <w:rPr>
                <w:rFonts w:ascii="Cambria" w:hAnsi="Cambria"/>
                <w:sz w:val="16"/>
              </w:rPr>
              <w:t>Definir clasificación, routing y criterios de escalamiento.</w:t>
            </w:r>
          </w:p>
        </w:tc>
      </w:tr>
      <w:tr>
        <w:trPr>
          <w:cantSplit/>
        </w:trPr>
        <w:tc>
          <w:tcPr>
            <w:tcW w:type="dxa" w:w="1440"/>
            <w:tcMar>
              <w:top w:w="60" w:type="dxa"/>
              <w:start w:w="70" w:type="dxa"/>
              <w:bottom w:w="60" w:type="dxa"/>
              <w:end w:w="70" w:type="dxa"/>
            </w:tcMar>
            <w:vAlign w:val="top"/>
          </w:tcPr>
          <w:p>
            <w:pPr>
              <w:spacing w:after="0" w:line="240" w:lineRule="auto"/>
            </w:pPr>
            <w:r>
              <w:rPr>
                <w:rFonts w:ascii="Cambria" w:hAnsi="Cambria"/>
                <w:sz w:val="16"/>
              </w:rPr>
              <w:t>F-06</w:t>
            </w:r>
          </w:p>
        </w:tc>
        <w:tc>
          <w:tcPr>
            <w:tcW w:type="dxa" w:w="1440"/>
            <w:tcMar>
              <w:top w:w="60" w:type="dxa"/>
              <w:start w:w="70" w:type="dxa"/>
              <w:bottom w:w="60" w:type="dxa"/>
              <w:end w:w="70" w:type="dxa"/>
            </w:tcMar>
            <w:vAlign w:val="top"/>
          </w:tcPr>
          <w:p>
            <w:pPr>
              <w:spacing w:after="0" w:line="240" w:lineRule="auto"/>
            </w:pPr>
            <w:r>
              <w:rPr>
                <w:rFonts w:ascii="Cambria" w:hAnsi="Cambria"/>
                <w:sz w:val="16"/>
              </w:rPr>
              <w:t>N-04</w:t>
            </w:r>
          </w:p>
        </w:tc>
        <w:tc>
          <w:tcPr>
            <w:tcW w:type="dxa" w:w="1656"/>
            <w:tcMar>
              <w:top w:w="60" w:type="dxa"/>
              <w:start w:w="70" w:type="dxa"/>
              <w:bottom w:w="60" w:type="dxa"/>
              <w:end w:w="70" w:type="dxa"/>
            </w:tcMar>
            <w:vAlign w:val="top"/>
          </w:tcPr>
          <w:p>
            <w:pPr>
              <w:spacing w:after="0" w:line="240" w:lineRule="auto"/>
            </w:pPr>
            <w:r>
              <w:rPr>
                <w:rFonts w:ascii="Cambria" w:hAnsi="Cambria"/>
                <w:sz w:val="16"/>
              </w:rPr>
              <w:t>RW-04</w:t>
            </w:r>
          </w:p>
        </w:tc>
        <w:tc>
          <w:tcPr>
            <w:tcW w:type="dxa" w:w="6408"/>
            <w:tcMar>
              <w:top w:w="60" w:type="dxa"/>
              <w:start w:w="70" w:type="dxa"/>
              <w:bottom w:w="60" w:type="dxa"/>
              <w:end w:w="70" w:type="dxa"/>
            </w:tcMar>
            <w:vAlign w:val="top"/>
          </w:tcPr>
          <w:p>
            <w:pPr>
              <w:spacing w:after="0" w:line="240" w:lineRule="auto"/>
            </w:pPr>
            <w:r>
              <w:rPr>
                <w:rFonts w:ascii="Cambria" w:hAnsi="Cambria"/>
                <w:sz w:val="16"/>
              </w:rPr>
              <w:t>Definir datos mínimos por tipo de escalación y mecanismo para solicitar información faltante.</w:t>
            </w:r>
          </w:p>
        </w:tc>
      </w:tr>
      <w:tr>
        <w:trPr>
          <w:cantSplit/>
        </w:trPr>
        <w:tc>
          <w:tcPr>
            <w:tcW w:type="dxa" w:w="1440"/>
            <w:tcMar>
              <w:top w:w="60" w:type="dxa"/>
              <w:start w:w="70" w:type="dxa"/>
              <w:bottom w:w="60" w:type="dxa"/>
              <w:end w:w="70" w:type="dxa"/>
            </w:tcMar>
            <w:vAlign w:val="top"/>
          </w:tcPr>
          <w:p>
            <w:pPr>
              <w:spacing w:after="0" w:line="240" w:lineRule="auto"/>
            </w:pPr>
            <w:r>
              <w:rPr>
                <w:rFonts w:ascii="Cambria" w:hAnsi="Cambria"/>
                <w:sz w:val="16"/>
              </w:rPr>
              <w:t>F-07/F-11</w:t>
            </w:r>
          </w:p>
        </w:tc>
        <w:tc>
          <w:tcPr>
            <w:tcW w:type="dxa" w:w="1440"/>
            <w:tcMar>
              <w:top w:w="60" w:type="dxa"/>
              <w:start w:w="70" w:type="dxa"/>
              <w:bottom w:w="60" w:type="dxa"/>
              <w:end w:w="70" w:type="dxa"/>
            </w:tcMar>
            <w:vAlign w:val="top"/>
          </w:tcPr>
          <w:p>
            <w:pPr>
              <w:spacing w:after="0" w:line="240" w:lineRule="auto"/>
            </w:pPr>
            <w:r>
              <w:rPr>
                <w:rFonts w:ascii="Cambria" w:hAnsi="Cambria"/>
                <w:sz w:val="16"/>
              </w:rPr>
              <w:t>N-01/N-12</w:t>
            </w:r>
          </w:p>
        </w:tc>
        <w:tc>
          <w:tcPr>
            <w:tcW w:type="dxa" w:w="1656"/>
            <w:tcMar>
              <w:top w:w="60" w:type="dxa"/>
              <w:start w:w="70" w:type="dxa"/>
              <w:bottom w:w="60" w:type="dxa"/>
              <w:end w:w="70" w:type="dxa"/>
            </w:tcMar>
            <w:vAlign w:val="top"/>
          </w:tcPr>
          <w:p>
            <w:pPr>
              <w:spacing w:after="0" w:line="240" w:lineRule="auto"/>
            </w:pPr>
            <w:r>
              <w:rPr>
                <w:rFonts w:ascii="Cambria" w:hAnsi="Cambria"/>
                <w:sz w:val="16"/>
              </w:rPr>
              <w:t>RW-01/RW-08</w:t>
            </w:r>
          </w:p>
        </w:tc>
        <w:tc>
          <w:tcPr>
            <w:tcW w:type="dxa" w:w="6408"/>
            <w:tcMar>
              <w:top w:w="60" w:type="dxa"/>
              <w:start w:w="70" w:type="dxa"/>
              <w:bottom w:w="60" w:type="dxa"/>
              <w:end w:w="70" w:type="dxa"/>
            </w:tcMar>
            <w:vAlign w:val="top"/>
          </w:tcPr>
          <w:p>
            <w:pPr>
              <w:spacing w:after="0" w:line="240" w:lineRule="auto"/>
            </w:pPr>
            <w:r>
              <w:rPr>
                <w:rFonts w:ascii="Cambria" w:hAnsi="Cambria"/>
                <w:sz w:val="16"/>
              </w:rPr>
              <w:t>Definir tratamiento de solicitudes directas y medición de trabajo de L2.</w:t>
            </w:r>
          </w:p>
        </w:tc>
      </w:tr>
      <w:tr>
        <w:trPr>
          <w:cantSplit/>
        </w:trPr>
        <w:tc>
          <w:tcPr>
            <w:tcW w:type="dxa" w:w="1440"/>
            <w:tcMar>
              <w:top w:w="60" w:type="dxa"/>
              <w:start w:w="70" w:type="dxa"/>
              <w:bottom w:w="60" w:type="dxa"/>
              <w:end w:w="70" w:type="dxa"/>
            </w:tcMar>
            <w:vAlign w:val="top"/>
          </w:tcPr>
          <w:p>
            <w:pPr>
              <w:spacing w:after="0" w:line="240" w:lineRule="auto"/>
            </w:pPr>
            <w:r>
              <w:rPr>
                <w:rFonts w:ascii="Cambria" w:hAnsi="Cambria"/>
                <w:sz w:val="16"/>
              </w:rPr>
              <w:t>F-08</w:t>
            </w:r>
          </w:p>
        </w:tc>
        <w:tc>
          <w:tcPr>
            <w:tcW w:type="dxa" w:w="1440"/>
            <w:tcMar>
              <w:top w:w="60" w:type="dxa"/>
              <w:start w:w="70" w:type="dxa"/>
              <w:bottom w:w="60" w:type="dxa"/>
              <w:end w:w="70" w:type="dxa"/>
            </w:tcMar>
            <w:vAlign w:val="top"/>
          </w:tcPr>
          <w:p>
            <w:pPr>
              <w:spacing w:after="0" w:line="240" w:lineRule="auto"/>
            </w:pPr>
            <w:r>
              <w:rPr>
                <w:rFonts w:ascii="Cambria" w:hAnsi="Cambria"/>
                <w:sz w:val="16"/>
              </w:rPr>
              <w:t>N-08</w:t>
            </w:r>
          </w:p>
        </w:tc>
        <w:tc>
          <w:tcPr>
            <w:tcW w:type="dxa" w:w="1656"/>
            <w:tcMar>
              <w:top w:w="60" w:type="dxa"/>
              <w:start w:w="70" w:type="dxa"/>
              <w:bottom w:w="60" w:type="dxa"/>
              <w:end w:w="70" w:type="dxa"/>
            </w:tcMar>
            <w:vAlign w:val="top"/>
          </w:tcPr>
          <w:p>
            <w:pPr>
              <w:spacing w:after="0" w:line="240" w:lineRule="auto"/>
            </w:pPr>
            <w:r>
              <w:rPr>
                <w:rFonts w:ascii="Cambria" w:hAnsi="Cambria"/>
                <w:sz w:val="16"/>
              </w:rPr>
              <w:t>RW-03/RW-05</w:t>
            </w:r>
          </w:p>
        </w:tc>
        <w:tc>
          <w:tcPr>
            <w:tcW w:type="dxa" w:w="6408"/>
            <w:tcMar>
              <w:top w:w="60" w:type="dxa"/>
              <w:start w:w="70" w:type="dxa"/>
              <w:bottom w:w="60" w:type="dxa"/>
              <w:end w:w="70" w:type="dxa"/>
            </w:tcMar>
            <w:vAlign w:val="top"/>
          </w:tcPr>
          <w:p>
            <w:pPr>
              <w:spacing w:after="0" w:line="240" w:lineRule="auto"/>
            </w:pPr>
            <w:r>
              <w:rPr>
                <w:rFonts w:ascii="Cambria" w:hAnsi="Cambria"/>
                <w:sz w:val="16"/>
              </w:rPr>
              <w:t>Definir estados, colas, alertas y seguimiento operativo.</w:t>
            </w:r>
          </w:p>
        </w:tc>
      </w:tr>
      <w:tr>
        <w:trPr>
          <w:cantSplit/>
        </w:trPr>
        <w:tc>
          <w:tcPr>
            <w:tcW w:type="dxa" w:w="1440"/>
            <w:tcMar>
              <w:top w:w="60" w:type="dxa"/>
              <w:start w:w="70" w:type="dxa"/>
              <w:bottom w:w="60" w:type="dxa"/>
              <w:end w:w="70" w:type="dxa"/>
            </w:tcMar>
            <w:vAlign w:val="top"/>
          </w:tcPr>
          <w:p>
            <w:pPr>
              <w:spacing w:after="0" w:line="240" w:lineRule="auto"/>
            </w:pPr>
            <w:r>
              <w:rPr>
                <w:rFonts w:ascii="Cambria" w:hAnsi="Cambria"/>
                <w:sz w:val="16"/>
              </w:rPr>
              <w:t>F-09</w:t>
            </w:r>
          </w:p>
        </w:tc>
        <w:tc>
          <w:tcPr>
            <w:tcW w:type="dxa" w:w="1440"/>
            <w:tcMar>
              <w:top w:w="60" w:type="dxa"/>
              <w:start w:w="70" w:type="dxa"/>
              <w:bottom w:w="60" w:type="dxa"/>
              <w:end w:w="70" w:type="dxa"/>
            </w:tcMar>
            <w:vAlign w:val="top"/>
          </w:tcPr>
          <w:p>
            <w:pPr>
              <w:spacing w:after="0" w:line="240" w:lineRule="auto"/>
            </w:pPr>
            <w:r>
              <w:rPr>
                <w:rFonts w:ascii="Cambria" w:hAnsi="Cambria"/>
                <w:sz w:val="16"/>
              </w:rPr>
              <w:t>N-06</w:t>
            </w:r>
          </w:p>
        </w:tc>
        <w:tc>
          <w:tcPr>
            <w:tcW w:type="dxa" w:w="1656"/>
            <w:tcMar>
              <w:top w:w="60" w:type="dxa"/>
              <w:start w:w="70" w:type="dxa"/>
              <w:bottom w:w="60" w:type="dxa"/>
              <w:end w:w="70" w:type="dxa"/>
            </w:tcMar>
            <w:vAlign w:val="top"/>
          </w:tcPr>
          <w:p>
            <w:pPr>
              <w:spacing w:after="0" w:line="240" w:lineRule="auto"/>
            </w:pPr>
            <w:r>
              <w:rPr>
                <w:rFonts w:ascii="Cambria" w:hAnsi="Cambria"/>
                <w:sz w:val="16"/>
              </w:rPr>
              <w:t>RW-05</w:t>
            </w:r>
          </w:p>
        </w:tc>
        <w:tc>
          <w:tcPr>
            <w:tcW w:type="dxa" w:w="6408"/>
            <w:tcMar>
              <w:top w:w="60" w:type="dxa"/>
              <w:start w:w="70" w:type="dxa"/>
              <w:bottom w:w="60" w:type="dxa"/>
              <w:end w:w="70" w:type="dxa"/>
            </w:tcMar>
            <w:vAlign w:val="top"/>
          </w:tcPr>
          <w:p>
            <w:pPr>
              <w:spacing w:after="0" w:line="240" w:lineRule="auto"/>
            </w:pPr>
            <w:r>
              <w:rPr>
                <w:rFonts w:ascii="Cambria" w:hAnsi="Cambria"/>
                <w:sz w:val="16"/>
              </w:rPr>
              <w:t>Definir qué información puede ver el usuario y cómo recibe actualizaciones.</w:t>
            </w:r>
          </w:p>
        </w:tc>
      </w:tr>
      <w:tr>
        <w:trPr>
          <w:cantSplit/>
        </w:trPr>
        <w:tc>
          <w:tcPr>
            <w:tcW w:type="dxa" w:w="1440"/>
            <w:tcMar>
              <w:top w:w="60" w:type="dxa"/>
              <w:start w:w="70" w:type="dxa"/>
              <w:bottom w:w="60" w:type="dxa"/>
              <w:end w:w="70" w:type="dxa"/>
            </w:tcMar>
            <w:vAlign w:val="top"/>
          </w:tcPr>
          <w:p>
            <w:pPr>
              <w:spacing w:after="0" w:line="240" w:lineRule="auto"/>
            </w:pPr>
            <w:r>
              <w:rPr>
                <w:rFonts w:ascii="Cambria" w:hAnsi="Cambria"/>
                <w:sz w:val="16"/>
              </w:rPr>
              <w:t>F-10</w:t>
            </w:r>
          </w:p>
        </w:tc>
        <w:tc>
          <w:tcPr>
            <w:tcW w:type="dxa" w:w="1440"/>
            <w:tcMar>
              <w:top w:w="60" w:type="dxa"/>
              <w:start w:w="70" w:type="dxa"/>
              <w:bottom w:w="60" w:type="dxa"/>
              <w:end w:w="70" w:type="dxa"/>
            </w:tcMar>
            <w:vAlign w:val="top"/>
          </w:tcPr>
          <w:p>
            <w:pPr>
              <w:spacing w:after="0" w:line="240" w:lineRule="auto"/>
            </w:pPr>
            <w:r>
              <w:rPr>
                <w:rFonts w:ascii="Cambria" w:hAnsi="Cambria"/>
                <w:sz w:val="16"/>
              </w:rPr>
              <w:t>N-07</w:t>
            </w:r>
          </w:p>
        </w:tc>
        <w:tc>
          <w:tcPr>
            <w:tcW w:type="dxa" w:w="1656"/>
            <w:tcMar>
              <w:top w:w="60" w:type="dxa"/>
              <w:start w:w="70" w:type="dxa"/>
              <w:bottom w:w="60" w:type="dxa"/>
              <w:end w:w="70" w:type="dxa"/>
            </w:tcMar>
            <w:vAlign w:val="top"/>
          </w:tcPr>
          <w:p>
            <w:pPr>
              <w:spacing w:after="0" w:line="240" w:lineRule="auto"/>
            </w:pPr>
            <w:r>
              <w:rPr>
                <w:rFonts w:ascii="Cambria" w:hAnsi="Cambria"/>
                <w:sz w:val="16"/>
              </w:rPr>
              <w:t>RW-06</w:t>
            </w:r>
          </w:p>
        </w:tc>
        <w:tc>
          <w:tcPr>
            <w:tcW w:type="dxa" w:w="6408"/>
            <w:tcMar>
              <w:top w:w="60" w:type="dxa"/>
              <w:start w:w="70" w:type="dxa"/>
              <w:bottom w:w="60" w:type="dxa"/>
              <w:end w:w="70" w:type="dxa"/>
            </w:tcMar>
            <w:vAlign w:val="top"/>
          </w:tcPr>
          <w:p>
            <w:pPr>
              <w:spacing w:after="0" w:line="240" w:lineRule="auto"/>
            </w:pPr>
            <w:r>
              <w:rPr>
                <w:rFonts w:ascii="Cambria" w:hAnsi="Cambria"/>
                <w:sz w:val="16"/>
              </w:rPr>
              <w:t>Definir qué contexto debe quedar en el caso para continuidad.</w:t>
            </w:r>
          </w:p>
        </w:tc>
      </w:tr>
      <w:tr>
        <w:trPr>
          <w:cantSplit/>
        </w:trPr>
        <w:tc>
          <w:tcPr>
            <w:tcW w:type="dxa" w:w="1440"/>
            <w:tcMar>
              <w:top w:w="60" w:type="dxa"/>
              <w:start w:w="70" w:type="dxa"/>
              <w:bottom w:w="60" w:type="dxa"/>
              <w:end w:w="70" w:type="dxa"/>
            </w:tcMar>
            <w:vAlign w:val="top"/>
          </w:tcPr>
          <w:p>
            <w:pPr>
              <w:spacing w:after="0" w:line="240" w:lineRule="auto"/>
            </w:pPr>
            <w:r>
              <w:rPr>
                <w:rFonts w:ascii="Cambria" w:hAnsi="Cambria"/>
                <w:sz w:val="16"/>
              </w:rPr>
              <w:t>F-12</w:t>
            </w:r>
          </w:p>
        </w:tc>
        <w:tc>
          <w:tcPr>
            <w:tcW w:type="dxa" w:w="1440"/>
            <w:tcMar>
              <w:top w:w="60" w:type="dxa"/>
              <w:start w:w="70" w:type="dxa"/>
              <w:bottom w:w="60" w:type="dxa"/>
              <w:end w:w="70" w:type="dxa"/>
            </w:tcMar>
            <w:vAlign w:val="top"/>
          </w:tcPr>
          <w:p>
            <w:pPr>
              <w:spacing w:after="0" w:line="240" w:lineRule="auto"/>
            </w:pPr>
            <w:r>
              <w:rPr>
                <w:rFonts w:ascii="Cambria" w:hAnsi="Cambria"/>
                <w:sz w:val="16"/>
              </w:rPr>
              <w:t>N-10/N-12</w:t>
            </w:r>
          </w:p>
        </w:tc>
        <w:tc>
          <w:tcPr>
            <w:tcW w:type="dxa" w:w="1656"/>
            <w:tcMar>
              <w:top w:w="60" w:type="dxa"/>
              <w:start w:w="70" w:type="dxa"/>
              <w:bottom w:w="60" w:type="dxa"/>
              <w:end w:w="70" w:type="dxa"/>
            </w:tcMar>
            <w:vAlign w:val="top"/>
          </w:tcPr>
          <w:p>
            <w:pPr>
              <w:spacing w:after="0" w:line="240" w:lineRule="auto"/>
            </w:pPr>
            <w:r>
              <w:rPr>
                <w:rFonts w:ascii="Cambria" w:hAnsi="Cambria"/>
                <w:sz w:val="16"/>
              </w:rPr>
              <w:t>RW-08</w:t>
            </w:r>
          </w:p>
        </w:tc>
        <w:tc>
          <w:tcPr>
            <w:tcW w:type="dxa" w:w="6408"/>
            <w:tcMar>
              <w:top w:w="60" w:type="dxa"/>
              <w:start w:w="70" w:type="dxa"/>
              <w:bottom w:w="60" w:type="dxa"/>
              <w:end w:w="70" w:type="dxa"/>
            </w:tcMar>
            <w:vAlign w:val="top"/>
          </w:tcPr>
          <w:p>
            <w:pPr>
              <w:spacing w:after="0" w:line="240" w:lineRule="auto"/>
            </w:pPr>
            <w:r>
              <w:rPr>
                <w:rFonts w:ascii="Cambria" w:hAnsi="Cambria"/>
                <w:sz w:val="16"/>
              </w:rPr>
              <w:t>Definir métricas, audiencias, contexto y límites de uso.</w:t>
            </w:r>
          </w:p>
        </w:tc>
      </w:tr>
      <w:tr>
        <w:trPr>
          <w:cantSplit/>
        </w:trPr>
        <w:tc>
          <w:tcPr>
            <w:tcW w:type="dxa" w:w="1440"/>
            <w:tcMar>
              <w:top w:w="60" w:type="dxa"/>
              <w:start w:w="70" w:type="dxa"/>
              <w:bottom w:w="60" w:type="dxa"/>
              <w:end w:w="70" w:type="dxa"/>
            </w:tcMar>
            <w:vAlign w:val="top"/>
          </w:tcPr>
          <w:p>
            <w:pPr>
              <w:spacing w:after="0" w:line="240" w:lineRule="auto"/>
            </w:pPr>
            <w:r>
              <w:rPr>
                <w:rFonts w:ascii="Cambria" w:hAnsi="Cambria"/>
                <w:sz w:val="16"/>
              </w:rPr>
              <w:t>F-14/F-15</w:t>
            </w:r>
          </w:p>
        </w:tc>
        <w:tc>
          <w:tcPr>
            <w:tcW w:type="dxa" w:w="1440"/>
            <w:tcMar>
              <w:top w:w="60" w:type="dxa"/>
              <w:start w:w="70" w:type="dxa"/>
              <w:bottom w:w="60" w:type="dxa"/>
              <w:end w:w="70" w:type="dxa"/>
            </w:tcMar>
            <w:vAlign w:val="top"/>
          </w:tcPr>
          <w:p>
            <w:pPr>
              <w:spacing w:after="0" w:line="240" w:lineRule="auto"/>
            </w:pPr>
            <w:r>
              <w:rPr>
                <w:rFonts w:ascii="Cambria" w:hAnsi="Cambria"/>
                <w:sz w:val="16"/>
              </w:rPr>
              <w:t>N-09</w:t>
            </w:r>
          </w:p>
        </w:tc>
        <w:tc>
          <w:tcPr>
            <w:tcW w:type="dxa" w:w="1656"/>
            <w:tcMar>
              <w:top w:w="60" w:type="dxa"/>
              <w:start w:w="70" w:type="dxa"/>
              <w:bottom w:w="60" w:type="dxa"/>
              <w:end w:w="70" w:type="dxa"/>
            </w:tcMar>
            <w:vAlign w:val="top"/>
          </w:tcPr>
          <w:p>
            <w:pPr>
              <w:spacing w:after="0" w:line="240" w:lineRule="auto"/>
            </w:pPr>
            <w:r>
              <w:rPr>
                <w:rFonts w:ascii="Cambria" w:hAnsi="Cambria"/>
                <w:sz w:val="16"/>
              </w:rPr>
              <w:t>RW-07/RW-09</w:t>
            </w:r>
          </w:p>
        </w:tc>
        <w:tc>
          <w:tcPr>
            <w:tcW w:type="dxa" w:w="6408"/>
            <w:tcMar>
              <w:top w:w="60" w:type="dxa"/>
              <w:start w:w="70" w:type="dxa"/>
              <w:bottom w:w="60" w:type="dxa"/>
              <w:end w:w="70" w:type="dxa"/>
            </w:tcMar>
            <w:vAlign w:val="top"/>
          </w:tcPr>
          <w:p>
            <w:pPr>
              <w:spacing w:after="0" w:line="240" w:lineRule="auto"/>
            </w:pPr>
            <w:r>
              <w:rPr>
                <w:rFonts w:ascii="Cambria" w:hAnsi="Cambria"/>
                <w:sz w:val="16"/>
              </w:rPr>
              <w:t>Definir workflows, aprobaciones, permisos, auditoría y offboarding.</w:t>
            </w:r>
          </w:p>
        </w:tc>
      </w:tr>
    </w:tbl>
    <w:p>
      <w:pPr>
        <w:spacing w:after="40"/>
      </w:pPr>
    </w:p>
    <w:p>
      <w:pPr>
        <w:pStyle w:val="Heading1"/>
      </w:pPr>
      <w:r>
        <w:t>12. Datos reportados, estimaciones y supuestos a validar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232"/>
            <w:shd w:fill="17365D"/>
            <w:tcMar>
              <w:top w:w="70" w:type="dxa"/>
              <w:start w:w="70" w:type="dxa"/>
              <w:bottom w:w="70" w:type="dxa"/>
              <w:end w:w="70" w:type="dxa"/>
            </w:tcMar>
            <w:vAlign w:val="center"/>
          </w:tcPr>
          <w:p>
            <w:pPr>
              <w:jc w:val="left"/>
            </w:pPr>
            <w:r>
              <w:rPr>
                <w:rFonts w:ascii="Cambria" w:hAnsi="Cambria"/>
                <w:b/>
                <w:color w:val="FFFFFF"/>
                <w:sz w:val="16"/>
              </w:rPr>
              <w:t>Dato</w:t>
            </w:r>
          </w:p>
        </w:tc>
        <w:tc>
          <w:tcPr>
            <w:tcW w:type="dxa" w:w="2592"/>
            <w:shd w:fill="17365D"/>
            <w:tcMar>
              <w:top w:w="70" w:type="dxa"/>
              <w:start w:w="70" w:type="dxa"/>
              <w:bottom w:w="70" w:type="dxa"/>
              <w:end w:w="70" w:type="dxa"/>
            </w:tcMar>
            <w:vAlign w:val="center"/>
          </w:tcPr>
          <w:p>
            <w:pPr>
              <w:jc w:val="left"/>
            </w:pPr>
            <w:r>
              <w:rPr>
                <w:rFonts w:ascii="Cambria" w:hAnsi="Cambria"/>
                <w:b/>
                <w:color w:val="FFFFFF"/>
                <w:sz w:val="16"/>
              </w:rPr>
              <w:t>Valor actual</w:t>
            </w:r>
          </w:p>
        </w:tc>
        <w:tc>
          <w:tcPr>
            <w:tcW w:type="dxa" w:w="2088"/>
            <w:shd w:fill="17365D"/>
            <w:tcMar>
              <w:top w:w="70" w:type="dxa"/>
              <w:start w:w="70" w:type="dxa"/>
              <w:bottom w:w="70" w:type="dxa"/>
              <w:end w:w="70" w:type="dxa"/>
            </w:tcMar>
            <w:vAlign w:val="center"/>
          </w:tcPr>
          <w:p>
            <w:pPr>
              <w:jc w:val="left"/>
            </w:pPr>
            <w:r>
              <w:rPr>
                <w:rFonts w:ascii="Cambria" w:hAnsi="Cambria"/>
                <w:b/>
                <w:color w:val="FFFFFF"/>
                <w:sz w:val="16"/>
              </w:rPr>
              <w:t>Naturaleza</w:t>
            </w:r>
          </w:p>
        </w:tc>
        <w:tc>
          <w:tcPr>
            <w:tcW w:type="dxa" w:w="3960"/>
            <w:shd w:fill="17365D"/>
            <w:tcMar>
              <w:top w:w="70" w:type="dxa"/>
              <w:start w:w="70" w:type="dxa"/>
              <w:bottom w:w="70" w:type="dxa"/>
              <w:end w:w="70" w:type="dxa"/>
            </w:tcMar>
            <w:vAlign w:val="center"/>
          </w:tcPr>
          <w:p>
            <w:pPr>
              <w:jc w:val="left"/>
            </w:pPr>
            <w:r>
              <w:rPr>
                <w:rFonts w:ascii="Cambria" w:hAnsi="Cambria"/>
                <w:b/>
                <w:color w:val="FFFFFF"/>
                <w:sz w:val="16"/>
              </w:rPr>
              <w:t>Acción requerida</w:t>
            </w:r>
          </w:p>
        </w:tc>
      </w:tr>
      <w:tr>
        <w:trPr>
          <w:cantSplit/>
        </w:trPr>
        <w:tc>
          <w:tcPr>
            <w:tcW w:type="dxa" w:w="2232"/>
            <w:tcMar>
              <w:top w:w="60" w:type="dxa"/>
              <w:start w:w="70" w:type="dxa"/>
              <w:bottom w:w="60" w:type="dxa"/>
              <w:end w:w="70" w:type="dxa"/>
            </w:tcMar>
            <w:vAlign w:val="top"/>
          </w:tcPr>
          <w:p>
            <w:pPr>
              <w:spacing w:after="0" w:line="240" w:lineRule="auto"/>
            </w:pPr>
            <w:r>
              <w:rPr>
                <w:rFonts w:ascii="Cambria" w:hAnsi="Cambria"/>
                <w:sz w:val="16"/>
              </w:rPr>
              <w:t>Empleados ACME</w:t>
            </w:r>
          </w:p>
        </w:tc>
        <w:tc>
          <w:tcPr>
            <w:tcW w:type="dxa" w:w="2592"/>
            <w:tcMar>
              <w:top w:w="60" w:type="dxa"/>
              <w:start w:w="70" w:type="dxa"/>
              <w:bottom w:w="60" w:type="dxa"/>
              <w:end w:w="70" w:type="dxa"/>
            </w:tcMar>
            <w:vAlign w:val="top"/>
          </w:tcPr>
          <w:p>
            <w:pPr>
              <w:spacing w:after="0" w:line="240" w:lineRule="auto"/>
            </w:pPr>
            <w:r>
              <w:rPr>
                <w:rFonts w:ascii="Cambria" w:hAnsi="Cambria"/>
                <w:sz w:val="16"/>
              </w:rPr>
              <w:t>Aproximadamente 800</w:t>
            </w:r>
          </w:p>
        </w:tc>
        <w:tc>
          <w:tcPr>
            <w:tcW w:type="dxa" w:w="2088"/>
            <w:tcMar>
              <w:top w:w="60" w:type="dxa"/>
              <w:start w:w="70" w:type="dxa"/>
              <w:bottom w:w="60" w:type="dxa"/>
              <w:end w:w="70" w:type="dxa"/>
            </w:tcMar>
            <w:vAlign w:val="top"/>
          </w:tcPr>
          <w:p>
            <w:pPr>
              <w:spacing w:after="0" w:line="240" w:lineRule="auto"/>
            </w:pPr>
            <w:r>
              <w:rPr>
                <w:rFonts w:ascii="Cambria" w:hAnsi="Cambria"/>
                <w:sz w:val="16"/>
              </w:rPr>
              <w:t>Reportado por sponsor</w:t>
            </w:r>
          </w:p>
        </w:tc>
        <w:tc>
          <w:tcPr>
            <w:tcW w:type="dxa" w:w="3960"/>
            <w:tcMar>
              <w:top w:w="60" w:type="dxa"/>
              <w:start w:w="70" w:type="dxa"/>
              <w:bottom w:w="60" w:type="dxa"/>
              <w:end w:w="70" w:type="dxa"/>
            </w:tcMar>
            <w:vAlign w:val="top"/>
          </w:tcPr>
          <w:p>
            <w:pPr>
              <w:spacing w:after="0" w:line="240" w:lineRule="auto"/>
            </w:pPr>
            <w:r>
              <w:rPr>
                <w:rFonts w:ascii="Cambria" w:hAnsi="Cambria"/>
                <w:sz w:val="16"/>
              </w:rPr>
              <w:t>Confirmar solo si afecta licenciamiento, capacidad o alcance.</w:t>
            </w:r>
          </w:p>
        </w:tc>
      </w:tr>
      <w:tr>
        <w:trPr>
          <w:cantSplit/>
        </w:trPr>
        <w:tc>
          <w:tcPr>
            <w:tcW w:type="dxa" w:w="2232"/>
            <w:tcMar>
              <w:top w:w="60" w:type="dxa"/>
              <w:start w:w="70" w:type="dxa"/>
              <w:bottom w:w="60" w:type="dxa"/>
              <w:end w:w="70" w:type="dxa"/>
            </w:tcMar>
            <w:vAlign w:val="top"/>
          </w:tcPr>
          <w:p>
            <w:pPr>
              <w:spacing w:after="0" w:line="240" w:lineRule="auto"/>
            </w:pPr>
            <w:r>
              <w:rPr>
                <w:rFonts w:ascii="Cambria" w:hAnsi="Cambria"/>
                <w:sz w:val="16"/>
              </w:rPr>
              <w:t>Equipo de IT</w:t>
            </w:r>
          </w:p>
        </w:tc>
        <w:tc>
          <w:tcPr>
            <w:tcW w:type="dxa" w:w="2592"/>
            <w:tcMar>
              <w:top w:w="60" w:type="dxa"/>
              <w:start w:w="70" w:type="dxa"/>
              <w:bottom w:w="60" w:type="dxa"/>
              <w:end w:w="70" w:type="dxa"/>
            </w:tcMar>
            <w:vAlign w:val="top"/>
          </w:tcPr>
          <w:p>
            <w:pPr>
              <w:spacing w:after="0" w:line="240" w:lineRule="auto"/>
            </w:pPr>
            <w:r>
              <w:rPr>
                <w:rFonts w:ascii="Cambria" w:hAnsi="Cambria"/>
                <w:sz w:val="16"/>
              </w:rPr>
              <w:t>Aproximadamente 35 personas</w:t>
            </w:r>
          </w:p>
        </w:tc>
        <w:tc>
          <w:tcPr>
            <w:tcW w:type="dxa" w:w="2088"/>
            <w:tcMar>
              <w:top w:w="60" w:type="dxa"/>
              <w:start w:w="70" w:type="dxa"/>
              <w:bottom w:w="60" w:type="dxa"/>
              <w:end w:w="70" w:type="dxa"/>
            </w:tcMar>
            <w:vAlign w:val="top"/>
          </w:tcPr>
          <w:p>
            <w:pPr>
              <w:spacing w:after="0" w:line="240" w:lineRule="auto"/>
            </w:pPr>
            <w:r>
              <w:rPr>
                <w:rFonts w:ascii="Cambria" w:hAnsi="Cambria"/>
                <w:sz w:val="16"/>
              </w:rPr>
              <w:t>Reportado por sponsor</w:t>
            </w:r>
          </w:p>
        </w:tc>
        <w:tc>
          <w:tcPr>
            <w:tcW w:type="dxa" w:w="3960"/>
            <w:tcMar>
              <w:top w:w="60" w:type="dxa"/>
              <w:start w:w="70" w:type="dxa"/>
              <w:bottom w:w="60" w:type="dxa"/>
              <w:end w:w="70" w:type="dxa"/>
            </w:tcMar>
            <w:vAlign w:val="top"/>
          </w:tcPr>
          <w:p>
            <w:pPr>
              <w:spacing w:after="0" w:line="240" w:lineRule="auto"/>
            </w:pPr>
            <w:r>
              <w:rPr>
                <w:rFonts w:ascii="Cambria" w:hAnsi="Cambria"/>
                <w:sz w:val="16"/>
              </w:rPr>
              <w:t>No requiere validación inmediata para Requirements funcionales.</w:t>
            </w:r>
          </w:p>
        </w:tc>
      </w:tr>
      <w:tr>
        <w:trPr>
          <w:cantSplit/>
        </w:trPr>
        <w:tc>
          <w:tcPr>
            <w:tcW w:type="dxa" w:w="2232"/>
            <w:tcMar>
              <w:top w:w="60" w:type="dxa"/>
              <w:start w:w="70" w:type="dxa"/>
              <w:bottom w:w="60" w:type="dxa"/>
              <w:end w:w="70" w:type="dxa"/>
            </w:tcMar>
            <w:vAlign w:val="top"/>
          </w:tcPr>
          <w:p>
            <w:pPr>
              <w:spacing w:after="0" w:line="240" w:lineRule="auto"/>
            </w:pPr>
            <w:r>
              <w:rPr>
                <w:rFonts w:ascii="Cambria" w:hAnsi="Cambria"/>
                <w:sz w:val="16"/>
              </w:rPr>
              <w:t>Service Desk</w:t>
            </w:r>
          </w:p>
        </w:tc>
        <w:tc>
          <w:tcPr>
            <w:tcW w:type="dxa" w:w="2592"/>
            <w:tcMar>
              <w:top w:w="60" w:type="dxa"/>
              <w:start w:w="70" w:type="dxa"/>
              <w:bottom w:w="60" w:type="dxa"/>
              <w:end w:w="70" w:type="dxa"/>
            </w:tcMar>
            <w:vAlign w:val="top"/>
          </w:tcPr>
          <w:p>
            <w:pPr>
              <w:spacing w:after="0" w:line="240" w:lineRule="auto"/>
            </w:pPr>
            <w:r>
              <w:rPr>
                <w:rFonts w:ascii="Cambria" w:hAnsi="Cambria"/>
                <w:sz w:val="16"/>
              </w:rPr>
              <w:t>1 supervisor + 5 analistas</w:t>
            </w:r>
          </w:p>
        </w:tc>
        <w:tc>
          <w:tcPr>
            <w:tcW w:type="dxa" w:w="2088"/>
            <w:tcMar>
              <w:top w:w="60" w:type="dxa"/>
              <w:start w:w="70" w:type="dxa"/>
              <w:bottom w:w="60" w:type="dxa"/>
              <w:end w:w="70" w:type="dxa"/>
            </w:tcMar>
            <w:vAlign w:val="top"/>
          </w:tcPr>
          <w:p>
            <w:pPr>
              <w:spacing w:after="0" w:line="240" w:lineRule="auto"/>
            </w:pPr>
            <w:r>
              <w:rPr>
                <w:rFonts w:ascii="Cambria" w:hAnsi="Cambria"/>
                <w:sz w:val="16"/>
              </w:rPr>
              <w:t>Reportado por sponsor/supervisor</w:t>
            </w:r>
          </w:p>
        </w:tc>
        <w:tc>
          <w:tcPr>
            <w:tcW w:type="dxa" w:w="3960"/>
            <w:tcMar>
              <w:top w:w="60" w:type="dxa"/>
              <w:start w:w="70" w:type="dxa"/>
              <w:bottom w:w="60" w:type="dxa"/>
              <w:end w:w="70" w:type="dxa"/>
            </w:tcMar>
            <w:vAlign w:val="top"/>
          </w:tcPr>
          <w:p>
            <w:pPr>
              <w:spacing w:after="0" w:line="240" w:lineRule="auto"/>
            </w:pPr>
            <w:r>
              <w:rPr>
                <w:rFonts w:ascii="Cambria" w:hAnsi="Cambria"/>
                <w:sz w:val="16"/>
              </w:rPr>
              <w:t>Usar como baseline operativo actual.</w:t>
            </w:r>
          </w:p>
        </w:tc>
      </w:tr>
      <w:tr>
        <w:trPr>
          <w:cantSplit/>
        </w:trPr>
        <w:tc>
          <w:tcPr>
            <w:tcW w:type="dxa" w:w="2232"/>
            <w:tcMar>
              <w:top w:w="60" w:type="dxa"/>
              <w:start w:w="70" w:type="dxa"/>
              <w:bottom w:w="60" w:type="dxa"/>
              <w:end w:w="70" w:type="dxa"/>
            </w:tcMar>
            <w:vAlign w:val="top"/>
          </w:tcPr>
          <w:p>
            <w:pPr>
              <w:spacing w:after="0" w:line="240" w:lineRule="auto"/>
            </w:pPr>
            <w:r>
              <w:rPr>
                <w:rFonts w:ascii="Cambria" w:hAnsi="Cambria"/>
                <w:sz w:val="16"/>
              </w:rPr>
              <w:t>Volumen L1</w:t>
            </w:r>
          </w:p>
        </w:tc>
        <w:tc>
          <w:tcPr>
            <w:tcW w:type="dxa" w:w="2592"/>
            <w:tcMar>
              <w:top w:w="60" w:type="dxa"/>
              <w:start w:w="70" w:type="dxa"/>
              <w:bottom w:w="60" w:type="dxa"/>
              <w:end w:w="70" w:type="dxa"/>
            </w:tcMar>
            <w:vAlign w:val="top"/>
          </w:tcPr>
          <w:p>
            <w:pPr>
              <w:spacing w:after="0" w:line="240" w:lineRule="auto"/>
            </w:pPr>
            <w:r>
              <w:rPr>
                <w:rFonts w:ascii="Cambria" w:hAnsi="Cambria"/>
                <w:sz w:val="16"/>
              </w:rPr>
              <w:t>25-40 registros/día en Excel; estimación real 40-60 interacciones/día</w:t>
            </w:r>
          </w:p>
        </w:tc>
        <w:tc>
          <w:tcPr>
            <w:tcW w:type="dxa" w:w="2088"/>
            <w:tcMar>
              <w:top w:w="60" w:type="dxa"/>
              <w:start w:w="70" w:type="dxa"/>
              <w:bottom w:w="60" w:type="dxa"/>
              <w:end w:w="70" w:type="dxa"/>
            </w:tcMar>
            <w:vAlign w:val="top"/>
          </w:tcPr>
          <w:p>
            <w:pPr>
              <w:spacing w:after="0" w:line="240" w:lineRule="auto"/>
            </w:pPr>
            <w:r>
              <w:rPr>
                <w:rFonts w:ascii="Cambria" w:hAnsi="Cambria"/>
                <w:sz w:val="16"/>
              </w:rPr>
              <w:t>Estimación de Miguel</w:t>
            </w:r>
          </w:p>
        </w:tc>
        <w:tc>
          <w:tcPr>
            <w:tcW w:type="dxa" w:w="3960"/>
            <w:tcMar>
              <w:top w:w="60" w:type="dxa"/>
              <w:start w:w="70" w:type="dxa"/>
              <w:bottom w:w="60" w:type="dxa"/>
              <w:end w:w="70" w:type="dxa"/>
            </w:tcMar>
            <w:vAlign w:val="top"/>
          </w:tcPr>
          <w:p>
            <w:pPr>
              <w:spacing w:after="0" w:line="240" w:lineRule="auto"/>
            </w:pPr>
            <w:r>
              <w:rPr>
                <w:rFonts w:ascii="Cambria" w:hAnsi="Cambria"/>
                <w:sz w:val="16"/>
              </w:rPr>
              <w:t>No usar como dato oficial hasta instrumentar o muestrear.</w:t>
            </w:r>
          </w:p>
        </w:tc>
      </w:tr>
      <w:tr>
        <w:trPr>
          <w:cantSplit/>
        </w:trPr>
        <w:tc>
          <w:tcPr>
            <w:tcW w:type="dxa" w:w="2232"/>
            <w:tcMar>
              <w:top w:w="60" w:type="dxa"/>
              <w:start w:w="70" w:type="dxa"/>
              <w:bottom w:w="60" w:type="dxa"/>
              <w:end w:w="70" w:type="dxa"/>
            </w:tcMar>
            <w:vAlign w:val="top"/>
          </w:tcPr>
          <w:p>
            <w:pPr>
              <w:spacing w:after="0" w:line="240" w:lineRule="auto"/>
            </w:pPr>
            <w:r>
              <w:rPr>
                <w:rFonts w:ascii="Cambria" w:hAnsi="Cambria"/>
                <w:sz w:val="16"/>
              </w:rPr>
              <w:t>Resolución en L1</w:t>
            </w:r>
          </w:p>
        </w:tc>
        <w:tc>
          <w:tcPr>
            <w:tcW w:type="dxa" w:w="2592"/>
            <w:tcMar>
              <w:top w:w="60" w:type="dxa"/>
              <w:start w:w="70" w:type="dxa"/>
              <w:bottom w:w="60" w:type="dxa"/>
              <w:end w:w="70" w:type="dxa"/>
            </w:tcMar>
            <w:vAlign w:val="top"/>
          </w:tcPr>
          <w:p>
            <w:pPr>
              <w:spacing w:after="0" w:line="240" w:lineRule="auto"/>
            </w:pPr>
            <w:r>
              <w:rPr>
                <w:rFonts w:ascii="Cambria" w:hAnsi="Cambria"/>
                <w:sz w:val="16"/>
              </w:rPr>
              <w:t>Estimación 70%-80%</w:t>
            </w:r>
          </w:p>
        </w:tc>
        <w:tc>
          <w:tcPr>
            <w:tcW w:type="dxa" w:w="2088"/>
            <w:tcMar>
              <w:top w:w="60" w:type="dxa"/>
              <w:start w:w="70" w:type="dxa"/>
              <w:bottom w:w="60" w:type="dxa"/>
              <w:end w:w="70" w:type="dxa"/>
            </w:tcMar>
            <w:vAlign w:val="top"/>
          </w:tcPr>
          <w:p>
            <w:pPr>
              <w:spacing w:after="0" w:line="240" w:lineRule="auto"/>
            </w:pPr>
            <w:r>
              <w:rPr>
                <w:rFonts w:ascii="Cambria" w:hAnsi="Cambria"/>
                <w:sz w:val="16"/>
              </w:rPr>
              <w:t>Estimación de Miguel</w:t>
            </w:r>
          </w:p>
        </w:tc>
        <w:tc>
          <w:tcPr>
            <w:tcW w:type="dxa" w:w="3960"/>
            <w:tcMar>
              <w:top w:w="60" w:type="dxa"/>
              <w:start w:w="70" w:type="dxa"/>
              <w:bottom w:w="60" w:type="dxa"/>
              <w:end w:w="70" w:type="dxa"/>
            </w:tcMar>
            <w:vAlign w:val="top"/>
          </w:tcPr>
          <w:p>
            <w:pPr>
              <w:spacing w:after="0" w:line="240" w:lineRule="auto"/>
            </w:pPr>
            <w:r>
              <w:rPr>
                <w:rFonts w:ascii="Cambria" w:hAnsi="Cambria"/>
                <w:sz w:val="16"/>
              </w:rPr>
              <w:t>Validar posteriormente con datos del sistema o muestra.</w:t>
            </w:r>
          </w:p>
        </w:tc>
      </w:tr>
      <w:tr>
        <w:trPr>
          <w:cantSplit/>
        </w:trPr>
        <w:tc>
          <w:tcPr>
            <w:tcW w:type="dxa" w:w="2232"/>
            <w:tcMar>
              <w:top w:w="60" w:type="dxa"/>
              <w:start w:w="70" w:type="dxa"/>
              <w:bottom w:w="60" w:type="dxa"/>
              <w:end w:w="70" w:type="dxa"/>
            </w:tcMar>
            <w:vAlign w:val="top"/>
          </w:tcPr>
          <w:p>
            <w:pPr>
              <w:spacing w:after="0" w:line="240" w:lineRule="auto"/>
            </w:pPr>
            <w:r>
              <w:rPr>
                <w:rFonts w:ascii="Cambria" w:hAnsi="Cambria"/>
                <w:sz w:val="16"/>
              </w:rPr>
              <w:t>Network: origen de carga</w:t>
            </w:r>
          </w:p>
        </w:tc>
        <w:tc>
          <w:tcPr>
            <w:tcW w:type="dxa" w:w="2592"/>
            <w:tcMar>
              <w:top w:w="60" w:type="dxa"/>
              <w:start w:w="70" w:type="dxa"/>
              <w:bottom w:w="60" w:type="dxa"/>
              <w:end w:w="70" w:type="dxa"/>
            </w:tcMar>
            <w:vAlign w:val="top"/>
          </w:tcPr>
          <w:p>
            <w:pPr>
              <w:spacing w:after="0" w:line="240" w:lineRule="auto"/>
            </w:pPr>
            <w:r>
              <w:rPr>
                <w:rFonts w:ascii="Cambria" w:hAnsi="Cambria"/>
                <w:sz w:val="16"/>
              </w:rPr>
              <w:t>Aprox. 60% desde Service Desk / 40% directo</w:t>
            </w:r>
          </w:p>
        </w:tc>
        <w:tc>
          <w:tcPr>
            <w:tcW w:type="dxa" w:w="2088"/>
            <w:tcMar>
              <w:top w:w="60" w:type="dxa"/>
              <w:start w:w="70" w:type="dxa"/>
              <w:bottom w:w="60" w:type="dxa"/>
              <w:end w:w="70" w:type="dxa"/>
            </w:tcMar>
            <w:vAlign w:val="top"/>
          </w:tcPr>
          <w:p>
            <w:pPr>
              <w:spacing w:after="0" w:line="240" w:lineRule="auto"/>
            </w:pPr>
            <w:r>
              <w:rPr>
                <w:rFonts w:ascii="Cambria" w:hAnsi="Cambria"/>
                <w:sz w:val="16"/>
              </w:rPr>
              <w:t>Estimación de Ricardo</w:t>
            </w:r>
          </w:p>
        </w:tc>
        <w:tc>
          <w:tcPr>
            <w:tcW w:type="dxa" w:w="3960"/>
            <w:tcMar>
              <w:top w:w="60" w:type="dxa"/>
              <w:start w:w="70" w:type="dxa"/>
              <w:bottom w:w="60" w:type="dxa"/>
              <w:end w:w="70" w:type="dxa"/>
            </w:tcMar>
            <w:vAlign w:val="top"/>
          </w:tcPr>
          <w:p>
            <w:pPr>
              <w:spacing w:after="0" w:line="240" w:lineRule="auto"/>
            </w:pPr>
            <w:r>
              <w:rPr>
                <w:rFonts w:ascii="Cambria" w:hAnsi="Cambria"/>
                <w:sz w:val="16"/>
              </w:rPr>
              <w:t>Usar solo como indicador de fragmentación.</w:t>
            </w:r>
          </w:p>
        </w:tc>
      </w:tr>
      <w:tr>
        <w:trPr>
          <w:cantSplit/>
        </w:trPr>
        <w:tc>
          <w:tcPr>
            <w:tcW w:type="dxa" w:w="2232"/>
            <w:tcMar>
              <w:top w:w="60" w:type="dxa"/>
              <w:start w:w="70" w:type="dxa"/>
              <w:bottom w:w="60" w:type="dxa"/>
              <w:end w:w="70" w:type="dxa"/>
            </w:tcMar>
            <w:vAlign w:val="top"/>
          </w:tcPr>
          <w:p>
            <w:pPr>
              <w:spacing w:after="0" w:line="240" w:lineRule="auto"/>
            </w:pPr>
            <w:r>
              <w:rPr>
                <w:rFonts w:ascii="Cambria" w:hAnsi="Cambria"/>
                <w:sz w:val="16"/>
              </w:rPr>
              <w:t>Applications: origen de carga</w:t>
            </w:r>
          </w:p>
        </w:tc>
        <w:tc>
          <w:tcPr>
            <w:tcW w:type="dxa" w:w="2592"/>
            <w:tcMar>
              <w:top w:w="60" w:type="dxa"/>
              <w:start w:w="70" w:type="dxa"/>
              <w:bottom w:w="60" w:type="dxa"/>
              <w:end w:w="70" w:type="dxa"/>
            </w:tcMar>
            <w:vAlign w:val="top"/>
          </w:tcPr>
          <w:p>
            <w:pPr>
              <w:spacing w:after="0" w:line="240" w:lineRule="auto"/>
            </w:pPr>
            <w:r>
              <w:rPr>
                <w:rFonts w:ascii="Cambria" w:hAnsi="Cambria"/>
                <w:sz w:val="16"/>
              </w:rPr>
              <w:t>Aprox. 50% Service Desk / 50% directo</w:t>
            </w:r>
          </w:p>
        </w:tc>
        <w:tc>
          <w:tcPr>
            <w:tcW w:type="dxa" w:w="2088"/>
            <w:tcMar>
              <w:top w:w="60" w:type="dxa"/>
              <w:start w:w="70" w:type="dxa"/>
              <w:bottom w:w="60" w:type="dxa"/>
              <w:end w:w="70" w:type="dxa"/>
            </w:tcMar>
            <w:vAlign w:val="top"/>
          </w:tcPr>
          <w:p>
            <w:pPr>
              <w:spacing w:after="0" w:line="240" w:lineRule="auto"/>
            </w:pPr>
            <w:r>
              <w:rPr>
                <w:rFonts w:ascii="Cambria" w:hAnsi="Cambria"/>
                <w:sz w:val="16"/>
              </w:rPr>
              <w:t>Estimación de Patricia</w:t>
            </w:r>
          </w:p>
        </w:tc>
        <w:tc>
          <w:tcPr>
            <w:tcW w:type="dxa" w:w="3960"/>
            <w:tcMar>
              <w:top w:w="60" w:type="dxa"/>
              <w:start w:w="70" w:type="dxa"/>
              <w:bottom w:w="60" w:type="dxa"/>
              <w:end w:w="70" w:type="dxa"/>
            </w:tcMar>
            <w:vAlign w:val="top"/>
          </w:tcPr>
          <w:p>
            <w:pPr>
              <w:spacing w:after="0" w:line="240" w:lineRule="auto"/>
            </w:pPr>
            <w:r>
              <w:rPr>
                <w:rFonts w:ascii="Cambria" w:hAnsi="Cambria"/>
                <w:sz w:val="16"/>
              </w:rPr>
              <w:t>Usar solo como indicador de fragmentación.</w:t>
            </w:r>
          </w:p>
        </w:tc>
      </w:tr>
      <w:tr>
        <w:trPr>
          <w:cantSplit/>
        </w:trPr>
        <w:tc>
          <w:tcPr>
            <w:tcW w:type="dxa" w:w="2232"/>
            <w:tcMar>
              <w:top w:w="60" w:type="dxa"/>
              <w:start w:w="70" w:type="dxa"/>
              <w:bottom w:w="60" w:type="dxa"/>
              <w:end w:w="70" w:type="dxa"/>
            </w:tcMar>
            <w:vAlign w:val="top"/>
          </w:tcPr>
          <w:p>
            <w:pPr>
              <w:spacing w:after="0" w:line="240" w:lineRule="auto"/>
            </w:pPr>
            <w:r>
              <w:rPr>
                <w:rFonts w:ascii="Cambria" w:hAnsi="Cambria"/>
                <w:sz w:val="16"/>
              </w:rPr>
              <w:t>Security: tipo de solicitudes</w:t>
            </w:r>
          </w:p>
        </w:tc>
        <w:tc>
          <w:tcPr>
            <w:tcW w:type="dxa" w:w="2592"/>
            <w:tcMar>
              <w:top w:w="60" w:type="dxa"/>
              <w:start w:w="70" w:type="dxa"/>
              <w:bottom w:w="60" w:type="dxa"/>
              <w:end w:w="70" w:type="dxa"/>
            </w:tcMar>
            <w:vAlign w:val="top"/>
          </w:tcPr>
          <w:p>
            <w:pPr>
              <w:spacing w:after="0" w:line="240" w:lineRule="auto"/>
            </w:pPr>
            <w:r>
              <w:rPr>
                <w:rFonts w:ascii="Cambria" w:hAnsi="Cambria"/>
                <w:sz w:val="16"/>
              </w:rPr>
              <w:t>Aprox. 80% accesos/permisos / 20% sensibles</w:t>
            </w:r>
          </w:p>
        </w:tc>
        <w:tc>
          <w:tcPr>
            <w:tcW w:type="dxa" w:w="2088"/>
            <w:tcMar>
              <w:top w:w="60" w:type="dxa"/>
              <w:start w:w="70" w:type="dxa"/>
              <w:bottom w:w="60" w:type="dxa"/>
              <w:end w:w="70" w:type="dxa"/>
            </w:tcMar>
            <w:vAlign w:val="top"/>
          </w:tcPr>
          <w:p>
            <w:pPr>
              <w:spacing w:after="0" w:line="240" w:lineRule="auto"/>
            </w:pPr>
            <w:r>
              <w:rPr>
                <w:rFonts w:ascii="Cambria" w:hAnsi="Cambria"/>
                <w:sz w:val="16"/>
              </w:rPr>
              <w:t>Estimación de Alejandro</w:t>
            </w:r>
          </w:p>
        </w:tc>
        <w:tc>
          <w:tcPr>
            <w:tcW w:type="dxa" w:w="3960"/>
            <w:tcMar>
              <w:top w:w="60" w:type="dxa"/>
              <w:start w:w="70" w:type="dxa"/>
              <w:bottom w:w="60" w:type="dxa"/>
              <w:end w:w="70" w:type="dxa"/>
            </w:tcMar>
            <w:vAlign w:val="top"/>
          </w:tcPr>
          <w:p>
            <w:pPr>
              <w:spacing w:after="0" w:line="240" w:lineRule="auto"/>
            </w:pPr>
            <w:r>
              <w:rPr>
                <w:rFonts w:ascii="Cambria" w:hAnsi="Cambria"/>
                <w:sz w:val="16"/>
              </w:rPr>
              <w:t>Validar antes de dimensionar workflows.</w:t>
            </w:r>
          </w:p>
        </w:tc>
      </w:tr>
    </w:tbl>
    <w:p>
      <w:pPr>
        <w:spacing w:after="40"/>
      </w:pPr>
    </w:p>
    <w:p>
      <w:pPr>
        <w:pStyle w:val="Heading1"/>
      </w:pPr>
      <w:r>
        <w:t>13. Riesgos identificados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792"/>
            <w:shd w:fill="17365D"/>
            <w:tcMar>
              <w:top w:w="70" w:type="dxa"/>
              <w:start w:w="70" w:type="dxa"/>
              <w:bottom w:w="70" w:type="dxa"/>
              <w:end w:w="70" w:type="dxa"/>
            </w:tcMar>
            <w:vAlign w:val="center"/>
          </w:tcPr>
          <w:p>
            <w:pPr>
              <w:jc w:val="left"/>
            </w:pPr>
            <w:r>
              <w:rPr>
                <w:rFonts w:ascii="Cambria" w:hAnsi="Cambria"/>
                <w:b/>
                <w:color w:val="FFFFFF"/>
                <w:sz w:val="15"/>
              </w:rPr>
              <w:t>ID</w:t>
            </w:r>
          </w:p>
        </w:tc>
        <w:tc>
          <w:tcPr>
            <w:tcW w:type="dxa" w:w="2232"/>
            <w:shd w:fill="17365D"/>
            <w:tcMar>
              <w:top w:w="70" w:type="dxa"/>
              <w:start w:w="70" w:type="dxa"/>
              <w:bottom w:w="70" w:type="dxa"/>
              <w:end w:w="70" w:type="dxa"/>
            </w:tcMar>
            <w:vAlign w:val="center"/>
          </w:tcPr>
          <w:p>
            <w:pPr>
              <w:jc w:val="left"/>
            </w:pPr>
            <w:r>
              <w:rPr>
                <w:rFonts w:ascii="Cambria" w:hAnsi="Cambria"/>
                <w:b/>
                <w:color w:val="FFFFFF"/>
                <w:sz w:val="15"/>
              </w:rPr>
              <w:t>Riesgo</w:t>
            </w:r>
          </w:p>
        </w:tc>
        <w:tc>
          <w:tcPr>
            <w:tcW w:type="dxa" w:w="4248"/>
            <w:shd w:fill="17365D"/>
            <w:tcMar>
              <w:top w:w="70" w:type="dxa"/>
              <w:start w:w="70" w:type="dxa"/>
              <w:bottom w:w="70" w:type="dxa"/>
              <w:end w:w="70" w:type="dxa"/>
            </w:tcMar>
            <w:vAlign w:val="center"/>
          </w:tcPr>
          <w:p>
            <w:pPr>
              <w:jc w:val="left"/>
            </w:pPr>
            <w:r>
              <w:rPr>
                <w:rFonts w:ascii="Cambria" w:hAnsi="Cambria"/>
                <w:b/>
                <w:color w:val="FFFFFF"/>
                <w:sz w:val="15"/>
              </w:rPr>
              <w:t>Descripción</w:t>
            </w:r>
          </w:p>
        </w:tc>
        <w:tc>
          <w:tcPr>
            <w:tcW w:type="dxa" w:w="3672"/>
            <w:shd w:fill="17365D"/>
            <w:tcMar>
              <w:top w:w="70" w:type="dxa"/>
              <w:start w:w="70" w:type="dxa"/>
              <w:bottom w:w="70" w:type="dxa"/>
              <w:end w:w="70" w:type="dxa"/>
            </w:tcMar>
            <w:vAlign w:val="center"/>
          </w:tcPr>
          <w:p>
            <w:pPr>
              <w:jc w:val="left"/>
            </w:pPr>
            <w:r>
              <w:rPr>
                <w:rFonts w:ascii="Cambria" w:hAnsi="Cambria"/>
                <w:b/>
                <w:color w:val="FFFFFF"/>
                <w:sz w:val="15"/>
              </w:rPr>
              <w:t>Tratamiento en siguiente etapa</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R-01</w:t>
            </w:r>
          </w:p>
        </w:tc>
        <w:tc>
          <w:tcPr>
            <w:tcW w:type="dxa" w:w="2232"/>
            <w:tcMar>
              <w:top w:w="60" w:type="dxa"/>
              <w:start w:w="70" w:type="dxa"/>
              <w:bottom w:w="60" w:type="dxa"/>
              <w:end w:w="70" w:type="dxa"/>
            </w:tcMar>
            <w:vAlign w:val="top"/>
          </w:tcPr>
          <w:p>
            <w:pPr>
              <w:spacing w:after="0" w:line="240" w:lineRule="auto"/>
            </w:pPr>
            <w:r>
              <w:rPr>
                <w:rFonts w:ascii="Cambria" w:hAnsi="Cambria"/>
                <w:sz w:val="15"/>
              </w:rPr>
              <w:t>Adopción baja</w:t>
            </w:r>
          </w:p>
        </w:tc>
        <w:tc>
          <w:tcPr>
            <w:tcW w:type="dxa" w:w="4248"/>
            <w:tcMar>
              <w:top w:w="60" w:type="dxa"/>
              <w:start w:w="70" w:type="dxa"/>
              <w:bottom w:w="60" w:type="dxa"/>
              <w:end w:w="70" w:type="dxa"/>
            </w:tcMar>
            <w:vAlign w:val="top"/>
          </w:tcPr>
          <w:p>
            <w:pPr>
              <w:spacing w:after="0" w:line="240" w:lineRule="auto"/>
            </w:pPr>
            <w:r>
              <w:rPr>
                <w:rFonts w:ascii="Cambria" w:hAnsi="Cambria"/>
                <w:sz w:val="15"/>
              </w:rPr>
              <w:t>Si registrar un caso requiere demasiado esfuerzo, analistas y usuarios pueden continuar usando canales fuera del sistema.</w:t>
            </w:r>
          </w:p>
        </w:tc>
        <w:tc>
          <w:tcPr>
            <w:tcW w:type="dxa" w:w="3672"/>
            <w:tcMar>
              <w:top w:w="60" w:type="dxa"/>
              <w:start w:w="70" w:type="dxa"/>
              <w:bottom w:w="60" w:type="dxa"/>
              <w:end w:w="70" w:type="dxa"/>
            </w:tcMar>
            <w:vAlign w:val="top"/>
          </w:tcPr>
          <w:p>
            <w:pPr>
              <w:spacing w:after="0" w:line="240" w:lineRule="auto"/>
            </w:pPr>
            <w:r>
              <w:rPr>
                <w:rFonts w:ascii="Cambria" w:hAnsi="Cambria"/>
                <w:sz w:val="15"/>
              </w:rPr>
              <w:t>Validar captura mínima y flujos rápidos durante Requirements/UX.</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R-02</w:t>
            </w:r>
          </w:p>
        </w:tc>
        <w:tc>
          <w:tcPr>
            <w:tcW w:type="dxa" w:w="2232"/>
            <w:tcMar>
              <w:top w:w="60" w:type="dxa"/>
              <w:start w:w="70" w:type="dxa"/>
              <w:bottom w:w="60" w:type="dxa"/>
              <w:end w:w="70" w:type="dxa"/>
            </w:tcMar>
            <w:vAlign w:val="top"/>
          </w:tcPr>
          <w:p>
            <w:pPr>
              <w:spacing w:after="0" w:line="240" w:lineRule="auto"/>
            </w:pPr>
            <w:r>
              <w:rPr>
                <w:rFonts w:ascii="Cambria" w:hAnsi="Cambria"/>
                <w:sz w:val="15"/>
              </w:rPr>
              <w:t>Métricas que generen comportamientos no deseados</w:t>
            </w:r>
          </w:p>
        </w:tc>
        <w:tc>
          <w:tcPr>
            <w:tcW w:type="dxa" w:w="4248"/>
            <w:tcMar>
              <w:top w:w="60" w:type="dxa"/>
              <w:start w:w="70" w:type="dxa"/>
              <w:bottom w:w="60" w:type="dxa"/>
              <w:end w:w="70" w:type="dxa"/>
            </w:tcMar>
            <w:vAlign w:val="top"/>
          </w:tcPr>
          <w:p>
            <w:pPr>
              <w:spacing w:after="0" w:line="240" w:lineRule="auto"/>
            </w:pPr>
            <w:r>
              <w:rPr>
                <w:rFonts w:ascii="Cambria" w:hAnsi="Cambria"/>
                <w:sz w:val="15"/>
              </w:rPr>
              <w:t>Indicadores individuales simplistas pueden incentivar cierres prematuros o reducir confianza.</w:t>
            </w:r>
          </w:p>
        </w:tc>
        <w:tc>
          <w:tcPr>
            <w:tcW w:type="dxa" w:w="3672"/>
            <w:tcMar>
              <w:top w:w="60" w:type="dxa"/>
              <w:start w:w="70" w:type="dxa"/>
              <w:bottom w:w="60" w:type="dxa"/>
              <w:end w:w="70" w:type="dxa"/>
            </w:tcMar>
            <w:vAlign w:val="top"/>
          </w:tcPr>
          <w:p>
            <w:pPr>
              <w:spacing w:after="0" w:line="240" w:lineRule="auto"/>
            </w:pPr>
            <w:r>
              <w:rPr>
                <w:rFonts w:ascii="Cambria" w:hAnsi="Cambria"/>
                <w:sz w:val="15"/>
              </w:rPr>
              <w:t>Definir propósito, audiencia y contexto de métricas antes de implementar KPIs.</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R-03</w:t>
            </w:r>
          </w:p>
        </w:tc>
        <w:tc>
          <w:tcPr>
            <w:tcW w:type="dxa" w:w="2232"/>
            <w:tcMar>
              <w:top w:w="60" w:type="dxa"/>
              <w:start w:w="70" w:type="dxa"/>
              <w:bottom w:w="60" w:type="dxa"/>
              <w:end w:w="70" w:type="dxa"/>
            </w:tcMar>
            <w:vAlign w:val="top"/>
          </w:tcPr>
          <w:p>
            <w:pPr>
              <w:spacing w:after="0" w:line="240" w:lineRule="auto"/>
            </w:pPr>
            <w:r>
              <w:rPr>
                <w:rFonts w:ascii="Cambria" w:hAnsi="Cambria"/>
                <w:sz w:val="15"/>
              </w:rPr>
              <w:t>Persistencia de canales directos</w:t>
            </w:r>
          </w:p>
        </w:tc>
        <w:tc>
          <w:tcPr>
            <w:tcW w:type="dxa" w:w="4248"/>
            <w:tcMar>
              <w:top w:w="60" w:type="dxa"/>
              <w:start w:w="70" w:type="dxa"/>
              <w:bottom w:w="60" w:type="dxa"/>
              <w:end w:w="70" w:type="dxa"/>
            </w:tcMar>
            <w:vAlign w:val="top"/>
          </w:tcPr>
          <w:p>
            <w:pPr>
              <w:spacing w:after="0" w:line="240" w:lineRule="auto"/>
            </w:pPr>
            <w:r>
              <w:rPr>
                <w:rFonts w:ascii="Cambria" w:hAnsi="Cambria"/>
                <w:sz w:val="15"/>
              </w:rPr>
              <w:t>Prohibir Teams o contacto directo sería poco realista; ignorarlos dejaría trabajo fuera del registro.</w:t>
            </w:r>
          </w:p>
        </w:tc>
        <w:tc>
          <w:tcPr>
            <w:tcW w:type="dxa" w:w="3672"/>
            <w:tcMar>
              <w:top w:w="60" w:type="dxa"/>
              <w:start w:w="70" w:type="dxa"/>
              <w:bottom w:w="60" w:type="dxa"/>
              <w:end w:w="70" w:type="dxa"/>
            </w:tcMar>
            <w:vAlign w:val="top"/>
          </w:tcPr>
          <w:p>
            <w:pPr>
              <w:spacing w:after="0" w:line="240" w:lineRule="auto"/>
            </w:pPr>
            <w:r>
              <w:rPr>
                <w:rFonts w:ascii="Cambria" w:hAnsi="Cambria"/>
                <w:sz w:val="15"/>
              </w:rPr>
              <w:t>Diseñar reglas de captura y responsabilidad compatibles con colaboración directa.</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R-04</w:t>
            </w:r>
          </w:p>
        </w:tc>
        <w:tc>
          <w:tcPr>
            <w:tcW w:type="dxa" w:w="2232"/>
            <w:tcMar>
              <w:top w:w="60" w:type="dxa"/>
              <w:start w:w="70" w:type="dxa"/>
              <w:bottom w:w="60" w:type="dxa"/>
              <w:end w:w="70" w:type="dxa"/>
            </w:tcMar>
            <w:vAlign w:val="top"/>
          </w:tcPr>
          <w:p>
            <w:pPr>
              <w:spacing w:after="0" w:line="240" w:lineRule="auto"/>
            </w:pPr>
            <w:r>
              <w:rPr>
                <w:rFonts w:ascii="Cambria" w:hAnsi="Cambria"/>
                <w:sz w:val="15"/>
              </w:rPr>
              <w:t>Fricción L1-L2</w:t>
            </w:r>
          </w:p>
        </w:tc>
        <w:tc>
          <w:tcPr>
            <w:tcW w:type="dxa" w:w="4248"/>
            <w:tcMar>
              <w:top w:w="60" w:type="dxa"/>
              <w:start w:w="70" w:type="dxa"/>
              <w:bottom w:w="60" w:type="dxa"/>
              <w:end w:w="70" w:type="dxa"/>
            </w:tcMar>
            <w:vAlign w:val="top"/>
          </w:tcPr>
          <w:p>
            <w:pPr>
              <w:spacing w:after="0" w:line="240" w:lineRule="auto"/>
            </w:pPr>
            <w:r>
              <w:rPr>
                <w:rFonts w:ascii="Cambria" w:hAnsi="Cambria"/>
                <w:sz w:val="15"/>
              </w:rPr>
              <w:t>Aceptar/devolver escalaciones puede convertirse en ping-pong entre áreas.</w:t>
            </w:r>
          </w:p>
        </w:tc>
        <w:tc>
          <w:tcPr>
            <w:tcW w:type="dxa" w:w="3672"/>
            <w:tcMar>
              <w:top w:w="60" w:type="dxa"/>
              <w:start w:w="70" w:type="dxa"/>
              <w:bottom w:w="60" w:type="dxa"/>
              <w:end w:w="70" w:type="dxa"/>
            </w:tcMar>
            <w:vAlign w:val="top"/>
          </w:tcPr>
          <w:p>
            <w:pPr>
              <w:spacing w:after="0" w:line="240" w:lineRule="auto"/>
            </w:pPr>
            <w:r>
              <w:rPr>
                <w:rFonts w:ascii="Cambria" w:hAnsi="Cambria"/>
                <w:sz w:val="15"/>
              </w:rPr>
              <w:t>Definir criterios, información mínima, motivo de devolución y governance.</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R-05</w:t>
            </w:r>
          </w:p>
        </w:tc>
        <w:tc>
          <w:tcPr>
            <w:tcW w:type="dxa" w:w="2232"/>
            <w:tcMar>
              <w:top w:w="60" w:type="dxa"/>
              <w:start w:w="70" w:type="dxa"/>
              <w:bottom w:w="60" w:type="dxa"/>
              <w:end w:w="70" w:type="dxa"/>
            </w:tcMar>
            <w:vAlign w:val="top"/>
          </w:tcPr>
          <w:p>
            <w:pPr>
              <w:spacing w:after="0" w:line="240" w:lineRule="auto"/>
            </w:pPr>
            <w:r>
              <w:rPr>
                <w:rFonts w:ascii="Cambria" w:hAnsi="Cambria"/>
                <w:sz w:val="15"/>
              </w:rPr>
              <w:t>Exposición de información sensible</w:t>
            </w:r>
          </w:p>
        </w:tc>
        <w:tc>
          <w:tcPr>
            <w:tcW w:type="dxa" w:w="4248"/>
            <w:tcMar>
              <w:top w:w="60" w:type="dxa"/>
              <w:start w:w="70" w:type="dxa"/>
              <w:bottom w:w="60" w:type="dxa"/>
              <w:end w:w="70" w:type="dxa"/>
            </w:tcMar>
            <w:vAlign w:val="top"/>
          </w:tcPr>
          <w:p>
            <w:pPr>
              <w:spacing w:after="0" w:line="240" w:lineRule="auto"/>
            </w:pPr>
            <w:r>
              <w:rPr>
                <w:rFonts w:ascii="Cambria" w:hAnsi="Cambria"/>
                <w:sz w:val="15"/>
              </w:rPr>
              <w:t>Un modelo de ticket uniforme podría mostrar datos de seguridad a usuarios no autorizados.</w:t>
            </w:r>
          </w:p>
        </w:tc>
        <w:tc>
          <w:tcPr>
            <w:tcW w:type="dxa" w:w="3672"/>
            <w:tcMar>
              <w:top w:w="60" w:type="dxa"/>
              <w:start w:w="70" w:type="dxa"/>
              <w:bottom w:w="60" w:type="dxa"/>
              <w:end w:w="70" w:type="dxa"/>
            </w:tcMar>
            <w:vAlign w:val="top"/>
          </w:tcPr>
          <w:p>
            <w:pPr>
              <w:spacing w:after="0" w:line="240" w:lineRule="auto"/>
            </w:pPr>
            <w:r>
              <w:rPr>
                <w:rFonts w:ascii="Cambria" w:hAnsi="Cambria"/>
                <w:sz w:val="15"/>
              </w:rPr>
              <w:t>Incluir clasificación, roles y visibilidad restringida desde Requirements.</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R-06</w:t>
            </w:r>
          </w:p>
        </w:tc>
        <w:tc>
          <w:tcPr>
            <w:tcW w:type="dxa" w:w="2232"/>
            <w:tcMar>
              <w:top w:w="60" w:type="dxa"/>
              <w:start w:w="70" w:type="dxa"/>
              <w:bottom w:w="60" w:type="dxa"/>
              <w:end w:w="70" w:type="dxa"/>
            </w:tcMar>
            <w:vAlign w:val="top"/>
          </w:tcPr>
          <w:p>
            <w:pPr>
              <w:spacing w:after="0" w:line="240" w:lineRule="auto"/>
            </w:pPr>
            <w:r>
              <w:rPr>
                <w:rFonts w:ascii="Cambria" w:hAnsi="Cambria"/>
                <w:sz w:val="15"/>
              </w:rPr>
              <w:t>Accesos residuales en bajas</w:t>
            </w:r>
          </w:p>
        </w:tc>
        <w:tc>
          <w:tcPr>
            <w:tcW w:type="dxa" w:w="4248"/>
            <w:tcMar>
              <w:top w:w="60" w:type="dxa"/>
              <w:start w:w="70" w:type="dxa"/>
              <w:bottom w:w="60" w:type="dxa"/>
              <w:end w:w="70" w:type="dxa"/>
            </w:tcMar>
            <w:vAlign w:val="top"/>
          </w:tcPr>
          <w:p>
            <w:pPr>
              <w:spacing w:after="0" w:line="240" w:lineRule="auto"/>
            </w:pPr>
            <w:r>
              <w:rPr>
                <w:rFonts w:ascii="Cambria" w:hAnsi="Cambria"/>
                <w:sz w:val="15"/>
              </w:rPr>
              <w:t>La fragmentación del offboarding puede dejar accesos activos más tiempo del deseado.</w:t>
            </w:r>
          </w:p>
        </w:tc>
        <w:tc>
          <w:tcPr>
            <w:tcW w:type="dxa" w:w="3672"/>
            <w:tcMar>
              <w:top w:w="60" w:type="dxa"/>
              <w:start w:w="70" w:type="dxa"/>
              <w:bottom w:w="60" w:type="dxa"/>
              <w:end w:w="70" w:type="dxa"/>
            </w:tcMar>
            <w:vAlign w:val="top"/>
          </w:tcPr>
          <w:p>
            <w:pPr>
              <w:spacing w:after="0" w:line="240" w:lineRule="auto"/>
            </w:pPr>
            <w:r>
              <w:rPr>
                <w:rFonts w:ascii="Cambria" w:hAnsi="Cambria"/>
                <w:sz w:val="15"/>
              </w:rPr>
              <w:t>Validar proceso HR-Security y requisitos de confirmación/auditoría.</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R-07</w:t>
            </w:r>
          </w:p>
        </w:tc>
        <w:tc>
          <w:tcPr>
            <w:tcW w:type="dxa" w:w="2232"/>
            <w:tcMar>
              <w:top w:w="60" w:type="dxa"/>
              <w:start w:w="70" w:type="dxa"/>
              <w:bottom w:w="60" w:type="dxa"/>
              <w:end w:w="70" w:type="dxa"/>
            </w:tcMar>
            <w:vAlign w:val="top"/>
          </w:tcPr>
          <w:p>
            <w:pPr>
              <w:spacing w:after="0" w:line="240" w:lineRule="auto"/>
            </w:pPr>
            <w:r>
              <w:rPr>
                <w:rFonts w:ascii="Cambria" w:hAnsi="Cambria"/>
                <w:sz w:val="15"/>
              </w:rPr>
              <w:t>Dimensionamiento basado en datos incompletos</w:t>
            </w:r>
          </w:p>
        </w:tc>
        <w:tc>
          <w:tcPr>
            <w:tcW w:type="dxa" w:w="4248"/>
            <w:tcMar>
              <w:top w:w="60" w:type="dxa"/>
              <w:start w:w="70" w:type="dxa"/>
              <w:bottom w:w="60" w:type="dxa"/>
              <w:end w:w="70" w:type="dxa"/>
            </w:tcMar>
            <w:vAlign w:val="top"/>
          </w:tcPr>
          <w:p>
            <w:pPr>
              <w:spacing w:after="0" w:line="240" w:lineRule="auto"/>
            </w:pPr>
            <w:r>
              <w:rPr>
                <w:rFonts w:ascii="Cambria" w:hAnsi="Cambria"/>
                <w:sz w:val="15"/>
              </w:rPr>
              <w:t>Las estimaciones actuales no representan todo el trabajo.</w:t>
            </w:r>
          </w:p>
        </w:tc>
        <w:tc>
          <w:tcPr>
            <w:tcW w:type="dxa" w:w="3672"/>
            <w:tcMar>
              <w:top w:w="60" w:type="dxa"/>
              <w:start w:w="70" w:type="dxa"/>
              <w:bottom w:w="60" w:type="dxa"/>
              <w:end w:w="70" w:type="dxa"/>
            </w:tcMar>
            <w:vAlign w:val="top"/>
          </w:tcPr>
          <w:p>
            <w:pPr>
              <w:spacing w:after="0" w:line="240" w:lineRule="auto"/>
            </w:pPr>
            <w:r>
              <w:rPr>
                <w:rFonts w:ascii="Cambria" w:hAnsi="Cambria"/>
                <w:sz w:val="15"/>
              </w:rPr>
              <w:t>No usar los números de Discovery como baseline contractual de capacidad.</w:t>
            </w:r>
          </w:p>
        </w:tc>
      </w:tr>
    </w:tbl>
    <w:p>
      <w:pPr>
        <w:spacing w:after="40"/>
      </w:pPr>
    </w:p>
    <w:p>
      <w:pPr>
        <w:pStyle w:val="Heading1"/>
      </w:pPr>
      <w:r>
        <w:t>14. Preguntas abiertas y gaps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792"/>
            <w:shd w:fill="17365D"/>
            <w:tcMar>
              <w:top w:w="70" w:type="dxa"/>
              <w:start w:w="70" w:type="dxa"/>
              <w:bottom w:w="70" w:type="dxa"/>
              <w:end w:w="70" w:type="dxa"/>
            </w:tcMar>
            <w:vAlign w:val="center"/>
          </w:tcPr>
          <w:p>
            <w:pPr>
              <w:jc w:val="left"/>
            </w:pPr>
            <w:r>
              <w:rPr>
                <w:rFonts w:ascii="Cambria" w:hAnsi="Cambria"/>
                <w:b/>
                <w:color w:val="FFFFFF"/>
                <w:sz w:val="15"/>
              </w:rPr>
              <w:t>ID</w:t>
            </w:r>
          </w:p>
        </w:tc>
        <w:tc>
          <w:tcPr>
            <w:tcW w:type="dxa" w:w="1944"/>
            <w:shd w:fill="17365D"/>
            <w:tcMar>
              <w:top w:w="70" w:type="dxa"/>
              <w:start w:w="70" w:type="dxa"/>
              <w:bottom w:w="70" w:type="dxa"/>
              <w:end w:w="70" w:type="dxa"/>
            </w:tcMar>
            <w:vAlign w:val="center"/>
          </w:tcPr>
          <w:p>
            <w:pPr>
              <w:jc w:val="left"/>
            </w:pPr>
            <w:r>
              <w:rPr>
                <w:rFonts w:ascii="Cambria" w:hAnsi="Cambria"/>
                <w:b/>
                <w:color w:val="FFFFFF"/>
                <w:sz w:val="15"/>
              </w:rPr>
              <w:t>Tema</w:t>
            </w:r>
          </w:p>
        </w:tc>
        <w:tc>
          <w:tcPr>
            <w:tcW w:type="dxa" w:w="6408"/>
            <w:shd w:fill="17365D"/>
            <w:tcMar>
              <w:top w:w="70" w:type="dxa"/>
              <w:start w:w="70" w:type="dxa"/>
              <w:bottom w:w="70" w:type="dxa"/>
              <w:end w:w="70" w:type="dxa"/>
            </w:tcMar>
            <w:vAlign w:val="center"/>
          </w:tcPr>
          <w:p>
            <w:pPr>
              <w:jc w:val="left"/>
            </w:pPr>
            <w:r>
              <w:rPr>
                <w:rFonts w:ascii="Cambria" w:hAnsi="Cambria"/>
                <w:b/>
                <w:color w:val="FFFFFF"/>
                <w:sz w:val="15"/>
              </w:rPr>
              <w:t>Pregunta</w:t>
            </w:r>
          </w:p>
        </w:tc>
        <w:tc>
          <w:tcPr>
            <w:tcW w:type="dxa" w:w="1800"/>
            <w:shd w:fill="17365D"/>
            <w:tcMar>
              <w:top w:w="70" w:type="dxa"/>
              <w:start w:w="70" w:type="dxa"/>
              <w:bottom w:w="70" w:type="dxa"/>
              <w:end w:w="70" w:type="dxa"/>
            </w:tcMar>
            <w:vAlign w:val="center"/>
          </w:tcPr>
          <w:p>
            <w:pPr>
              <w:jc w:val="left"/>
            </w:pPr>
            <w:r>
              <w:rPr>
                <w:rFonts w:ascii="Cambria" w:hAnsi="Cambria"/>
                <w:b/>
                <w:color w:val="FFFFFF"/>
                <w:sz w:val="15"/>
              </w:rPr>
              <w:t>Owner de validación</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Q-01</w:t>
            </w:r>
          </w:p>
        </w:tc>
        <w:tc>
          <w:tcPr>
            <w:tcW w:type="dxa" w:w="1944"/>
            <w:tcMar>
              <w:top w:w="60" w:type="dxa"/>
              <w:start w:w="70" w:type="dxa"/>
              <w:bottom w:w="60" w:type="dxa"/>
              <w:end w:w="70" w:type="dxa"/>
            </w:tcMar>
            <w:vAlign w:val="top"/>
          </w:tcPr>
          <w:p>
            <w:pPr>
              <w:spacing w:after="0" w:line="240" w:lineRule="auto"/>
            </w:pPr>
            <w:r>
              <w:rPr>
                <w:rFonts w:ascii="Cambria" w:hAnsi="Cambria"/>
                <w:sz w:val="15"/>
              </w:rPr>
              <w:t>HR / altas y bajas</w:t>
            </w:r>
          </w:p>
        </w:tc>
        <w:tc>
          <w:tcPr>
            <w:tcW w:type="dxa" w:w="6408"/>
            <w:tcMar>
              <w:top w:w="60" w:type="dxa"/>
              <w:start w:w="70" w:type="dxa"/>
              <w:bottom w:w="60" w:type="dxa"/>
              <w:end w:w="70" w:type="dxa"/>
            </w:tcMar>
            <w:vAlign w:val="top"/>
          </w:tcPr>
          <w:p>
            <w:pPr>
              <w:spacing w:after="0" w:line="240" w:lineRule="auto"/>
            </w:pPr>
            <w:r>
              <w:rPr>
                <w:rFonts w:ascii="Cambria" w:hAnsi="Cambria"/>
                <w:sz w:val="15"/>
              </w:rPr>
              <w:t>¿Cuál es el proceso real de onboarding, cambios y offboarding? ¿Quién inicia, aprueba, ejecuta y confirma cada paso?</w:t>
            </w:r>
          </w:p>
        </w:tc>
        <w:tc>
          <w:tcPr>
            <w:tcW w:type="dxa" w:w="1800"/>
            <w:tcMar>
              <w:top w:w="60" w:type="dxa"/>
              <w:start w:w="70" w:type="dxa"/>
              <w:bottom w:w="60" w:type="dxa"/>
              <w:end w:w="70" w:type="dxa"/>
            </w:tcMar>
            <w:vAlign w:val="top"/>
          </w:tcPr>
          <w:p>
            <w:pPr>
              <w:spacing w:after="0" w:line="240" w:lineRule="auto"/>
            </w:pPr>
            <w:r>
              <w:rPr>
                <w:rFonts w:ascii="Cambria" w:hAnsi="Cambria"/>
                <w:sz w:val="15"/>
              </w:rPr>
              <w:t>Sofía Mendoza</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Q-02</w:t>
            </w:r>
          </w:p>
        </w:tc>
        <w:tc>
          <w:tcPr>
            <w:tcW w:type="dxa" w:w="1944"/>
            <w:tcMar>
              <w:top w:w="60" w:type="dxa"/>
              <w:start w:w="70" w:type="dxa"/>
              <w:bottom w:w="60" w:type="dxa"/>
              <w:end w:w="70" w:type="dxa"/>
            </w:tcMar>
            <w:vAlign w:val="top"/>
          </w:tcPr>
          <w:p>
            <w:pPr>
              <w:spacing w:after="0" w:line="240" w:lineRule="auto"/>
            </w:pPr>
            <w:r>
              <w:rPr>
                <w:rFonts w:ascii="Cambria" w:hAnsi="Cambria"/>
                <w:sz w:val="15"/>
              </w:rPr>
              <w:t>Usuario interno</w:t>
            </w:r>
          </w:p>
        </w:tc>
        <w:tc>
          <w:tcPr>
            <w:tcW w:type="dxa" w:w="6408"/>
            <w:tcMar>
              <w:top w:w="60" w:type="dxa"/>
              <w:start w:w="70" w:type="dxa"/>
              <w:bottom w:w="60" w:type="dxa"/>
              <w:end w:w="70" w:type="dxa"/>
            </w:tcMar>
            <w:vAlign w:val="top"/>
          </w:tcPr>
          <w:p>
            <w:pPr>
              <w:spacing w:after="0" w:line="240" w:lineRule="auto"/>
            </w:pPr>
            <w:r>
              <w:rPr>
                <w:rFonts w:ascii="Cambria" w:hAnsi="Cambria"/>
                <w:sz w:val="15"/>
              </w:rPr>
              <w:t>¿Qué canales prefieren? ¿Qué información necesitan ver? ¿Qué significa una buena experiencia de soporte?</w:t>
            </w:r>
          </w:p>
        </w:tc>
        <w:tc>
          <w:tcPr>
            <w:tcW w:type="dxa" w:w="1800"/>
            <w:tcMar>
              <w:top w:w="60" w:type="dxa"/>
              <w:start w:w="70" w:type="dxa"/>
              <w:bottom w:w="60" w:type="dxa"/>
              <w:end w:w="70" w:type="dxa"/>
            </w:tcMar>
            <w:vAlign w:val="top"/>
          </w:tcPr>
          <w:p>
            <w:pPr>
              <w:spacing w:after="0" w:line="240" w:lineRule="auto"/>
            </w:pPr>
            <w:r>
              <w:rPr>
                <w:rFonts w:ascii="Cambria" w:hAnsi="Cambria"/>
                <w:sz w:val="15"/>
              </w:rPr>
              <w:t>Muestra breve de usuarios</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Q-03</w:t>
            </w:r>
          </w:p>
        </w:tc>
        <w:tc>
          <w:tcPr>
            <w:tcW w:type="dxa" w:w="1944"/>
            <w:tcMar>
              <w:top w:w="60" w:type="dxa"/>
              <w:start w:w="70" w:type="dxa"/>
              <w:bottom w:w="60" w:type="dxa"/>
              <w:end w:w="70" w:type="dxa"/>
            </w:tcMar>
            <w:vAlign w:val="top"/>
          </w:tcPr>
          <w:p>
            <w:pPr>
              <w:spacing w:after="0" w:line="240" w:lineRule="auto"/>
            </w:pPr>
            <w:r>
              <w:rPr>
                <w:rFonts w:ascii="Cambria" w:hAnsi="Cambria"/>
                <w:sz w:val="15"/>
              </w:rPr>
              <w:t>Finanzas / reporting</w:t>
            </w:r>
          </w:p>
        </w:tc>
        <w:tc>
          <w:tcPr>
            <w:tcW w:type="dxa" w:w="6408"/>
            <w:tcMar>
              <w:top w:w="60" w:type="dxa"/>
              <w:start w:w="70" w:type="dxa"/>
              <w:bottom w:w="60" w:type="dxa"/>
              <w:end w:w="70" w:type="dxa"/>
            </w:tcMar>
            <w:vAlign w:val="top"/>
          </w:tcPr>
          <w:p>
            <w:pPr>
              <w:spacing w:after="0" w:line="240" w:lineRule="auto"/>
            </w:pPr>
            <w:r>
              <w:rPr>
                <w:rFonts w:ascii="Cambria" w:hAnsi="Cambria"/>
                <w:sz w:val="15"/>
              </w:rPr>
              <w:t>¿Qué información de soporte consume Finanzas o dirección y para qué decisiones?</w:t>
            </w:r>
          </w:p>
        </w:tc>
        <w:tc>
          <w:tcPr>
            <w:tcW w:type="dxa" w:w="1800"/>
            <w:tcMar>
              <w:top w:w="60" w:type="dxa"/>
              <w:start w:w="70" w:type="dxa"/>
              <w:bottom w:w="60" w:type="dxa"/>
              <w:end w:w="70" w:type="dxa"/>
            </w:tcMar>
            <w:vAlign w:val="top"/>
          </w:tcPr>
          <w:p>
            <w:pPr>
              <w:spacing w:after="0" w:line="240" w:lineRule="auto"/>
            </w:pPr>
            <w:r>
              <w:rPr>
                <w:rFonts w:ascii="Cambria" w:hAnsi="Cambria"/>
                <w:sz w:val="15"/>
              </w:rPr>
              <w:t>Gabriela Torres / Laura</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Q-04</w:t>
            </w:r>
          </w:p>
        </w:tc>
        <w:tc>
          <w:tcPr>
            <w:tcW w:type="dxa" w:w="1944"/>
            <w:tcMar>
              <w:top w:w="60" w:type="dxa"/>
              <w:start w:w="70" w:type="dxa"/>
              <w:bottom w:w="60" w:type="dxa"/>
              <w:end w:w="70" w:type="dxa"/>
            </w:tcMar>
            <w:vAlign w:val="top"/>
          </w:tcPr>
          <w:p>
            <w:pPr>
              <w:spacing w:after="0" w:line="240" w:lineRule="auto"/>
            </w:pPr>
            <w:r>
              <w:rPr>
                <w:rFonts w:ascii="Cambria" w:hAnsi="Cambria"/>
                <w:sz w:val="15"/>
              </w:rPr>
              <w:t>Incidente vs. solicitud</w:t>
            </w:r>
          </w:p>
        </w:tc>
        <w:tc>
          <w:tcPr>
            <w:tcW w:type="dxa" w:w="6408"/>
            <w:tcMar>
              <w:top w:w="60" w:type="dxa"/>
              <w:start w:w="70" w:type="dxa"/>
              <w:bottom w:w="60" w:type="dxa"/>
              <w:end w:w="70" w:type="dxa"/>
            </w:tcMar>
            <w:vAlign w:val="top"/>
          </w:tcPr>
          <w:p>
            <w:pPr>
              <w:spacing w:after="0" w:line="240" w:lineRule="auto"/>
            </w:pPr>
            <w:r>
              <w:rPr>
                <w:rFonts w:ascii="Cambria" w:hAnsi="Cambria"/>
                <w:sz w:val="15"/>
              </w:rPr>
              <w:t>¿Qué definiciones utilizará ACME y qué consecuencias tendrá cada tipo en prioridad, workflow y medición?</w:t>
            </w:r>
          </w:p>
        </w:tc>
        <w:tc>
          <w:tcPr>
            <w:tcW w:type="dxa" w:w="1800"/>
            <w:tcMar>
              <w:top w:w="60" w:type="dxa"/>
              <w:start w:w="70" w:type="dxa"/>
              <w:bottom w:w="60" w:type="dxa"/>
              <w:end w:w="70" w:type="dxa"/>
            </w:tcMar>
            <w:vAlign w:val="top"/>
          </w:tcPr>
          <w:p>
            <w:pPr>
              <w:spacing w:after="0" w:line="240" w:lineRule="auto"/>
            </w:pPr>
            <w:r>
              <w:rPr>
                <w:rFonts w:ascii="Cambria" w:hAnsi="Cambria"/>
                <w:sz w:val="15"/>
              </w:rPr>
              <w:t>Requirements workshop</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Q-05</w:t>
            </w:r>
          </w:p>
        </w:tc>
        <w:tc>
          <w:tcPr>
            <w:tcW w:type="dxa" w:w="1944"/>
            <w:tcMar>
              <w:top w:w="60" w:type="dxa"/>
              <w:start w:w="70" w:type="dxa"/>
              <w:bottom w:w="60" w:type="dxa"/>
              <w:end w:w="70" w:type="dxa"/>
            </w:tcMar>
            <w:vAlign w:val="top"/>
          </w:tcPr>
          <w:p>
            <w:pPr>
              <w:spacing w:after="0" w:line="240" w:lineRule="auto"/>
            </w:pPr>
            <w:r>
              <w:rPr>
                <w:rFonts w:ascii="Cambria" w:hAnsi="Cambria"/>
                <w:sz w:val="15"/>
              </w:rPr>
              <w:t>Prioridad</w:t>
            </w:r>
          </w:p>
        </w:tc>
        <w:tc>
          <w:tcPr>
            <w:tcW w:type="dxa" w:w="6408"/>
            <w:tcMar>
              <w:top w:w="60" w:type="dxa"/>
              <w:start w:w="70" w:type="dxa"/>
              <w:bottom w:w="60" w:type="dxa"/>
              <w:end w:w="70" w:type="dxa"/>
            </w:tcMar>
            <w:vAlign w:val="top"/>
          </w:tcPr>
          <w:p>
            <w:pPr>
              <w:spacing w:after="0" w:line="240" w:lineRule="auto"/>
            </w:pPr>
            <w:r>
              <w:rPr>
                <w:rFonts w:ascii="Cambria" w:hAnsi="Cambria"/>
                <w:sz w:val="15"/>
              </w:rPr>
              <w:t>¿Cómo se combinarán impacto, urgencia, número de usuarios, criticidad del servicio y rol del solicitante?</w:t>
            </w:r>
          </w:p>
        </w:tc>
        <w:tc>
          <w:tcPr>
            <w:tcW w:type="dxa" w:w="1800"/>
            <w:tcMar>
              <w:top w:w="60" w:type="dxa"/>
              <w:start w:w="70" w:type="dxa"/>
              <w:bottom w:w="60" w:type="dxa"/>
              <w:end w:w="70" w:type="dxa"/>
            </w:tcMar>
            <w:vAlign w:val="top"/>
          </w:tcPr>
          <w:p>
            <w:pPr>
              <w:spacing w:after="0" w:line="240" w:lineRule="auto"/>
            </w:pPr>
            <w:r>
              <w:rPr>
                <w:rFonts w:ascii="Cambria" w:hAnsi="Cambria"/>
                <w:sz w:val="15"/>
              </w:rPr>
              <w:t>Requirements workshop</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Q-06</w:t>
            </w:r>
          </w:p>
        </w:tc>
        <w:tc>
          <w:tcPr>
            <w:tcW w:type="dxa" w:w="1944"/>
            <w:tcMar>
              <w:top w:w="60" w:type="dxa"/>
              <w:start w:w="70" w:type="dxa"/>
              <w:bottom w:w="60" w:type="dxa"/>
              <w:end w:w="70" w:type="dxa"/>
            </w:tcMar>
            <w:vAlign w:val="top"/>
          </w:tcPr>
          <w:p>
            <w:pPr>
              <w:spacing w:after="0" w:line="240" w:lineRule="auto"/>
            </w:pPr>
            <w:r>
              <w:rPr>
                <w:rFonts w:ascii="Cambria" w:hAnsi="Cambria"/>
                <w:sz w:val="15"/>
              </w:rPr>
              <w:t>SLA / OLA</w:t>
            </w:r>
          </w:p>
        </w:tc>
        <w:tc>
          <w:tcPr>
            <w:tcW w:type="dxa" w:w="6408"/>
            <w:tcMar>
              <w:top w:w="60" w:type="dxa"/>
              <w:start w:w="70" w:type="dxa"/>
              <w:bottom w:w="60" w:type="dxa"/>
              <w:end w:w="70" w:type="dxa"/>
            </w:tcMar>
            <w:vAlign w:val="top"/>
          </w:tcPr>
          <w:p>
            <w:pPr>
              <w:spacing w:after="0" w:line="240" w:lineRule="auto"/>
            </w:pPr>
            <w:r>
              <w:rPr>
                <w:rFonts w:ascii="Cambria" w:hAnsi="Cambria"/>
                <w:sz w:val="15"/>
              </w:rPr>
              <w:t>¿Existen compromisos actuales o se definirán nuevos tiempos por categoría/prioridad/equipo?</w:t>
            </w:r>
          </w:p>
        </w:tc>
        <w:tc>
          <w:tcPr>
            <w:tcW w:type="dxa" w:w="1800"/>
            <w:tcMar>
              <w:top w:w="60" w:type="dxa"/>
              <w:start w:w="70" w:type="dxa"/>
              <w:bottom w:w="60" w:type="dxa"/>
              <w:end w:w="70" w:type="dxa"/>
            </w:tcMar>
            <w:vAlign w:val="top"/>
          </w:tcPr>
          <w:p>
            <w:pPr>
              <w:spacing w:after="0" w:line="240" w:lineRule="auto"/>
            </w:pPr>
            <w:r>
              <w:rPr>
                <w:rFonts w:ascii="Cambria" w:hAnsi="Cambria"/>
                <w:sz w:val="15"/>
              </w:rPr>
              <w:t>Laura, Miguel, L2</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Q-07</w:t>
            </w:r>
          </w:p>
        </w:tc>
        <w:tc>
          <w:tcPr>
            <w:tcW w:type="dxa" w:w="1944"/>
            <w:tcMar>
              <w:top w:w="60" w:type="dxa"/>
              <w:start w:w="70" w:type="dxa"/>
              <w:bottom w:w="60" w:type="dxa"/>
              <w:end w:w="70" w:type="dxa"/>
            </w:tcMar>
            <w:vAlign w:val="top"/>
          </w:tcPr>
          <w:p>
            <w:pPr>
              <w:spacing w:after="0" w:line="240" w:lineRule="auto"/>
            </w:pPr>
            <w:r>
              <w:rPr>
                <w:rFonts w:ascii="Cambria" w:hAnsi="Cambria"/>
                <w:sz w:val="15"/>
              </w:rPr>
              <w:t>Canales e integraciones</w:t>
            </w:r>
          </w:p>
        </w:tc>
        <w:tc>
          <w:tcPr>
            <w:tcW w:type="dxa" w:w="6408"/>
            <w:tcMar>
              <w:top w:w="60" w:type="dxa"/>
              <w:start w:w="70" w:type="dxa"/>
              <w:bottom w:w="60" w:type="dxa"/>
              <w:end w:w="70" w:type="dxa"/>
            </w:tcMar>
            <w:vAlign w:val="top"/>
          </w:tcPr>
          <w:p>
            <w:pPr>
              <w:spacing w:after="0" w:line="240" w:lineRule="auto"/>
            </w:pPr>
            <w:r>
              <w:rPr>
                <w:rFonts w:ascii="Cambria" w:hAnsi="Cambria"/>
                <w:sz w:val="15"/>
              </w:rPr>
              <w:t>¿Correo y Teams deben crear/actualizar casos automáticamente? ¿Qué otros canales deben soportarse?</w:t>
            </w:r>
          </w:p>
        </w:tc>
        <w:tc>
          <w:tcPr>
            <w:tcW w:type="dxa" w:w="1800"/>
            <w:tcMar>
              <w:top w:w="60" w:type="dxa"/>
              <w:start w:w="70" w:type="dxa"/>
              <w:bottom w:w="60" w:type="dxa"/>
              <w:end w:w="70" w:type="dxa"/>
            </w:tcMar>
            <w:vAlign w:val="top"/>
          </w:tcPr>
          <w:p>
            <w:pPr>
              <w:spacing w:after="0" w:line="240" w:lineRule="auto"/>
            </w:pPr>
            <w:r>
              <w:rPr>
                <w:rFonts w:ascii="Cambria" w:hAnsi="Cambria"/>
                <w:sz w:val="15"/>
              </w:rPr>
              <w:t>Requirements + technical discovery</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Q-08</w:t>
            </w:r>
          </w:p>
        </w:tc>
        <w:tc>
          <w:tcPr>
            <w:tcW w:type="dxa" w:w="1944"/>
            <w:tcMar>
              <w:top w:w="60" w:type="dxa"/>
              <w:start w:w="70" w:type="dxa"/>
              <w:bottom w:w="60" w:type="dxa"/>
              <w:end w:w="70" w:type="dxa"/>
            </w:tcMar>
            <w:vAlign w:val="top"/>
          </w:tcPr>
          <w:p>
            <w:pPr>
              <w:spacing w:after="0" w:line="240" w:lineRule="auto"/>
            </w:pPr>
            <w:r>
              <w:rPr>
                <w:rFonts w:ascii="Cambria" w:hAnsi="Cambria"/>
                <w:sz w:val="15"/>
              </w:rPr>
              <w:t>Métricas individuales</w:t>
            </w:r>
          </w:p>
        </w:tc>
        <w:tc>
          <w:tcPr>
            <w:tcW w:type="dxa" w:w="6408"/>
            <w:tcMar>
              <w:top w:w="60" w:type="dxa"/>
              <w:start w:w="70" w:type="dxa"/>
              <w:bottom w:w="60" w:type="dxa"/>
              <w:end w:w="70" w:type="dxa"/>
            </w:tcMar>
            <w:vAlign w:val="top"/>
          </w:tcPr>
          <w:p>
            <w:pPr>
              <w:spacing w:after="0" w:line="240" w:lineRule="auto"/>
            </w:pPr>
            <w:r>
              <w:rPr>
                <w:rFonts w:ascii="Cambria" w:hAnsi="Cambria"/>
                <w:sz w:val="15"/>
              </w:rPr>
              <w:t>¿Dirección pretende usar métricas por equipo, por persona o ambas? ¿Con qué propósito y audiencia?</w:t>
            </w:r>
          </w:p>
        </w:tc>
        <w:tc>
          <w:tcPr>
            <w:tcW w:type="dxa" w:w="1800"/>
            <w:tcMar>
              <w:top w:w="60" w:type="dxa"/>
              <w:start w:w="70" w:type="dxa"/>
              <w:bottom w:w="60" w:type="dxa"/>
              <w:end w:w="70" w:type="dxa"/>
            </w:tcMar>
            <w:vAlign w:val="top"/>
          </w:tcPr>
          <w:p>
            <w:pPr>
              <w:spacing w:after="0" w:line="240" w:lineRule="auto"/>
            </w:pPr>
            <w:r>
              <w:rPr>
                <w:rFonts w:ascii="Cambria" w:hAnsi="Cambria"/>
                <w:sz w:val="15"/>
              </w:rPr>
              <w:t>Laura</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Q-09</w:t>
            </w:r>
          </w:p>
        </w:tc>
        <w:tc>
          <w:tcPr>
            <w:tcW w:type="dxa" w:w="1944"/>
            <w:tcMar>
              <w:top w:w="60" w:type="dxa"/>
              <w:start w:w="70" w:type="dxa"/>
              <w:bottom w:w="60" w:type="dxa"/>
              <w:end w:w="70" w:type="dxa"/>
            </w:tcMar>
            <w:vAlign w:val="top"/>
          </w:tcPr>
          <w:p>
            <w:pPr>
              <w:spacing w:after="0" w:line="240" w:lineRule="auto"/>
            </w:pPr>
            <w:r>
              <w:rPr>
                <w:rFonts w:ascii="Cambria" w:hAnsi="Cambria"/>
                <w:sz w:val="15"/>
              </w:rPr>
              <w:t>Permisos y confidencialidad</w:t>
            </w:r>
          </w:p>
        </w:tc>
        <w:tc>
          <w:tcPr>
            <w:tcW w:type="dxa" w:w="6408"/>
            <w:tcMar>
              <w:top w:w="60" w:type="dxa"/>
              <w:start w:w="70" w:type="dxa"/>
              <w:bottom w:w="60" w:type="dxa"/>
              <w:end w:w="70" w:type="dxa"/>
            </w:tcMar>
            <w:vAlign w:val="top"/>
          </w:tcPr>
          <w:p>
            <w:pPr>
              <w:spacing w:after="0" w:line="240" w:lineRule="auto"/>
            </w:pPr>
            <w:r>
              <w:rPr>
                <w:rFonts w:ascii="Cambria" w:hAnsi="Cambria"/>
                <w:sz w:val="15"/>
              </w:rPr>
              <w:t>¿Qué tipos de caso deben ser restringidos y qué roles podrán verlos?</w:t>
            </w:r>
          </w:p>
        </w:tc>
        <w:tc>
          <w:tcPr>
            <w:tcW w:type="dxa" w:w="1800"/>
            <w:tcMar>
              <w:top w:w="60" w:type="dxa"/>
              <w:start w:w="70" w:type="dxa"/>
              <w:bottom w:w="60" w:type="dxa"/>
              <w:end w:w="70" w:type="dxa"/>
            </w:tcMar>
            <w:vAlign w:val="top"/>
          </w:tcPr>
          <w:p>
            <w:pPr>
              <w:spacing w:after="0" w:line="240" w:lineRule="auto"/>
            </w:pPr>
            <w:r>
              <w:rPr>
                <w:rFonts w:ascii="Cambria" w:hAnsi="Cambria"/>
                <w:sz w:val="15"/>
              </w:rPr>
              <w:t>Alejandro + Requirements</w:t>
            </w:r>
          </w:p>
        </w:tc>
      </w:tr>
      <w:tr>
        <w:trPr>
          <w:cantSplit/>
        </w:trPr>
        <w:tc>
          <w:tcPr>
            <w:tcW w:type="dxa" w:w="792"/>
            <w:tcMar>
              <w:top w:w="60" w:type="dxa"/>
              <w:start w:w="70" w:type="dxa"/>
              <w:bottom w:w="60" w:type="dxa"/>
              <w:end w:w="70" w:type="dxa"/>
            </w:tcMar>
            <w:vAlign w:val="top"/>
          </w:tcPr>
          <w:p>
            <w:pPr>
              <w:spacing w:after="0" w:line="240" w:lineRule="auto"/>
            </w:pPr>
            <w:r>
              <w:rPr>
                <w:rFonts w:ascii="Cambria" w:hAnsi="Cambria"/>
                <w:sz w:val="15"/>
              </w:rPr>
              <w:t>Q-10</w:t>
            </w:r>
          </w:p>
        </w:tc>
        <w:tc>
          <w:tcPr>
            <w:tcW w:type="dxa" w:w="1944"/>
            <w:tcMar>
              <w:top w:w="60" w:type="dxa"/>
              <w:start w:w="70" w:type="dxa"/>
              <w:bottom w:w="60" w:type="dxa"/>
              <w:end w:w="70" w:type="dxa"/>
            </w:tcMar>
            <w:vAlign w:val="top"/>
          </w:tcPr>
          <w:p>
            <w:pPr>
              <w:spacing w:after="0" w:line="240" w:lineRule="auto"/>
            </w:pPr>
            <w:r>
              <w:rPr>
                <w:rFonts w:ascii="Cambria" w:hAnsi="Cambria"/>
                <w:sz w:val="15"/>
              </w:rPr>
              <w:t>Catálogo de servicios</w:t>
            </w:r>
          </w:p>
        </w:tc>
        <w:tc>
          <w:tcPr>
            <w:tcW w:type="dxa" w:w="6408"/>
            <w:tcMar>
              <w:top w:w="60" w:type="dxa"/>
              <w:start w:w="70" w:type="dxa"/>
              <w:bottom w:w="60" w:type="dxa"/>
              <w:end w:w="70" w:type="dxa"/>
            </w:tcMar>
            <w:vAlign w:val="top"/>
          </w:tcPr>
          <w:p>
            <w:pPr>
              <w:spacing w:after="0" w:line="240" w:lineRule="auto"/>
            </w:pPr>
            <w:r>
              <w:rPr>
                <w:rFonts w:ascii="Cambria" w:hAnsi="Cambria"/>
                <w:sz w:val="15"/>
              </w:rPr>
              <w:t>¿Se requiere un catálogo formal de solicitudes y owners o basta con categorías de ticket en MVP?</w:t>
            </w:r>
          </w:p>
        </w:tc>
        <w:tc>
          <w:tcPr>
            <w:tcW w:type="dxa" w:w="1800"/>
            <w:tcMar>
              <w:top w:w="60" w:type="dxa"/>
              <w:start w:w="70" w:type="dxa"/>
              <w:bottom w:w="60" w:type="dxa"/>
              <w:end w:w="70" w:type="dxa"/>
            </w:tcMar>
            <w:vAlign w:val="top"/>
          </w:tcPr>
          <w:p>
            <w:pPr>
              <w:spacing w:after="0" w:line="240" w:lineRule="auto"/>
            </w:pPr>
            <w:r>
              <w:rPr>
                <w:rFonts w:ascii="Cambria" w:hAnsi="Cambria"/>
                <w:sz w:val="15"/>
              </w:rPr>
              <w:t>Requirements workshop</w:t>
            </w:r>
          </w:p>
        </w:tc>
      </w:tr>
    </w:tbl>
    <w:p>
      <w:pPr>
        <w:spacing w:after="40"/>
      </w:pPr>
    </w:p>
    <w:p>
      <w:pPr>
        <w:pStyle w:val="Heading1"/>
      </w:pPr>
      <w:r>
        <w:t>15. Readiness para Requirements</w:t>
      </w:r>
    </w:p>
    <w:p>
      <w:pPr>
        <w:spacing w:after="120" w:line="252" w:lineRule="auto"/>
      </w:pPr>
      <w:r>
        <w:rPr>
          <w:rFonts w:ascii="Cambria" w:hAnsi="Cambria"/>
          <w:i w:val="0"/>
          <w:sz w:val="24"/>
        </w:rPr>
        <w:t>Con la información disponible, Stage 0 ya permite iniciar definición estructurada de requerimientos en paralelo con un cierre breve de gaps. No se recomienda prolongar Discovery general con más entrevistas de IT, salvo que aparezca una contradicción crítica.</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168"/>
            <w:shd w:fill="17365D"/>
            <w:tcMar>
              <w:top w:w="70" w:type="dxa"/>
              <w:start w:w="70" w:type="dxa"/>
              <w:bottom w:w="70" w:type="dxa"/>
              <w:end w:w="70" w:type="dxa"/>
            </w:tcMar>
            <w:vAlign w:val="center"/>
          </w:tcPr>
          <w:p>
            <w:pPr>
              <w:jc w:val="left"/>
            </w:pPr>
            <w:r>
              <w:rPr>
                <w:rFonts w:ascii="Cambria" w:hAnsi="Cambria"/>
                <w:b/>
                <w:color w:val="FFFFFF"/>
                <w:sz w:val="16"/>
              </w:rPr>
              <w:t>Condición</w:t>
            </w:r>
          </w:p>
        </w:tc>
        <w:tc>
          <w:tcPr>
            <w:tcW w:type="dxa" w:w="1800"/>
            <w:shd w:fill="17365D"/>
            <w:tcMar>
              <w:top w:w="70" w:type="dxa"/>
              <w:start w:w="70" w:type="dxa"/>
              <w:bottom w:w="70" w:type="dxa"/>
              <w:end w:w="70" w:type="dxa"/>
            </w:tcMar>
            <w:vAlign w:val="center"/>
          </w:tcPr>
          <w:p>
            <w:pPr>
              <w:jc w:val="left"/>
            </w:pPr>
            <w:r>
              <w:rPr>
                <w:rFonts w:ascii="Cambria" w:hAnsi="Cambria"/>
                <w:b/>
                <w:color w:val="FFFFFF"/>
                <w:sz w:val="16"/>
              </w:rPr>
              <w:t>Estado</w:t>
            </w:r>
          </w:p>
        </w:tc>
        <w:tc>
          <w:tcPr>
            <w:tcW w:type="dxa" w:w="5760"/>
            <w:shd w:fill="17365D"/>
            <w:tcMar>
              <w:top w:w="70" w:type="dxa"/>
              <w:start w:w="70" w:type="dxa"/>
              <w:bottom w:w="70" w:type="dxa"/>
              <w:end w:w="70" w:type="dxa"/>
            </w:tcMar>
            <w:vAlign w:val="center"/>
          </w:tcPr>
          <w:p>
            <w:pPr>
              <w:jc w:val="left"/>
            </w:pPr>
            <w:r>
              <w:rPr>
                <w:rFonts w:ascii="Cambria" w:hAnsi="Cambria"/>
                <w:b/>
                <w:color w:val="FFFFFF"/>
                <w:sz w:val="16"/>
              </w:rPr>
              <w:t>Comentario</w:t>
            </w:r>
          </w:p>
        </w:tc>
      </w:tr>
      <w:tr>
        <w:trPr>
          <w:cantSplit/>
        </w:trPr>
        <w:tc>
          <w:tcPr>
            <w:tcW w:type="dxa" w:w="3168"/>
            <w:tcMar>
              <w:top w:w="60" w:type="dxa"/>
              <w:start w:w="70" w:type="dxa"/>
              <w:bottom w:w="60" w:type="dxa"/>
              <w:end w:w="70" w:type="dxa"/>
            </w:tcMar>
            <w:vAlign w:val="top"/>
          </w:tcPr>
          <w:p>
            <w:pPr>
              <w:spacing w:after="0" w:line="240" w:lineRule="auto"/>
            </w:pPr>
            <w:r>
              <w:rPr>
                <w:rFonts w:ascii="Cambria" w:hAnsi="Cambria"/>
                <w:sz w:val="16"/>
              </w:rPr>
              <w:t>Problema de negocio identificado</w:t>
            </w:r>
          </w:p>
        </w:tc>
        <w:tc>
          <w:tcPr>
            <w:tcW w:type="dxa" w:w="1800"/>
            <w:tcMar>
              <w:top w:w="60" w:type="dxa"/>
              <w:start w:w="70" w:type="dxa"/>
              <w:bottom w:w="60" w:type="dxa"/>
              <w:end w:w="70" w:type="dxa"/>
            </w:tcMar>
            <w:vAlign w:val="top"/>
          </w:tcPr>
          <w:p>
            <w:pPr>
              <w:spacing w:after="0" w:line="240" w:lineRule="auto"/>
            </w:pPr>
            <w:r>
              <w:rPr>
                <w:rFonts w:ascii="Cambria" w:hAnsi="Cambria"/>
                <w:sz w:val="16"/>
              </w:rPr>
              <w:t>Cubierto</w:t>
            </w:r>
          </w:p>
        </w:tc>
        <w:tc>
          <w:tcPr>
            <w:tcW w:type="dxa" w:w="5760"/>
            <w:tcMar>
              <w:top w:w="60" w:type="dxa"/>
              <w:start w:w="70" w:type="dxa"/>
              <w:bottom w:w="60" w:type="dxa"/>
              <w:end w:w="70" w:type="dxa"/>
            </w:tcMar>
            <w:vAlign w:val="top"/>
          </w:tcPr>
          <w:p>
            <w:pPr>
              <w:spacing w:after="0" w:line="240" w:lineRule="auto"/>
            </w:pPr>
            <w:r>
              <w:rPr>
                <w:rFonts w:ascii="Cambria" w:hAnsi="Cambria"/>
                <w:sz w:val="16"/>
              </w:rPr>
              <w:t>Falta de visibilidad, trazabilidad y datos confiables está confirmada por sponsor, L1 y L2.</w:t>
            </w:r>
          </w:p>
        </w:tc>
      </w:tr>
      <w:tr>
        <w:trPr>
          <w:cantSplit/>
        </w:trPr>
        <w:tc>
          <w:tcPr>
            <w:tcW w:type="dxa" w:w="3168"/>
            <w:tcMar>
              <w:top w:w="60" w:type="dxa"/>
              <w:start w:w="70" w:type="dxa"/>
              <w:bottom w:w="60" w:type="dxa"/>
              <w:end w:w="70" w:type="dxa"/>
            </w:tcMar>
            <w:vAlign w:val="top"/>
          </w:tcPr>
          <w:p>
            <w:pPr>
              <w:spacing w:after="0" w:line="240" w:lineRule="auto"/>
            </w:pPr>
            <w:r>
              <w:rPr>
                <w:rFonts w:ascii="Cambria" w:hAnsi="Cambria"/>
                <w:sz w:val="16"/>
              </w:rPr>
              <w:t>Stakeholders principales de IT identificados</w:t>
            </w:r>
          </w:p>
        </w:tc>
        <w:tc>
          <w:tcPr>
            <w:tcW w:type="dxa" w:w="1800"/>
            <w:tcMar>
              <w:top w:w="60" w:type="dxa"/>
              <w:start w:w="70" w:type="dxa"/>
              <w:bottom w:w="60" w:type="dxa"/>
              <w:end w:w="70" w:type="dxa"/>
            </w:tcMar>
            <w:vAlign w:val="top"/>
          </w:tcPr>
          <w:p>
            <w:pPr>
              <w:spacing w:after="0" w:line="240" w:lineRule="auto"/>
            </w:pPr>
            <w:r>
              <w:rPr>
                <w:rFonts w:ascii="Cambria" w:hAnsi="Cambria"/>
                <w:sz w:val="16"/>
              </w:rPr>
              <w:t>Cubierto</w:t>
            </w:r>
          </w:p>
        </w:tc>
        <w:tc>
          <w:tcPr>
            <w:tcW w:type="dxa" w:w="5760"/>
            <w:tcMar>
              <w:top w:w="60" w:type="dxa"/>
              <w:start w:w="70" w:type="dxa"/>
              <w:bottom w:w="60" w:type="dxa"/>
              <w:end w:w="70" w:type="dxa"/>
            </w:tcMar>
            <w:vAlign w:val="top"/>
          </w:tcPr>
          <w:p>
            <w:pPr>
              <w:spacing w:after="0" w:line="240" w:lineRule="auto"/>
            </w:pPr>
            <w:r>
              <w:rPr>
                <w:rFonts w:ascii="Cambria" w:hAnsi="Cambria"/>
                <w:sz w:val="16"/>
              </w:rPr>
              <w:t>Sponsor, Service Desk y responsables de L2 están mapeados.</w:t>
            </w:r>
          </w:p>
        </w:tc>
      </w:tr>
      <w:tr>
        <w:trPr>
          <w:cantSplit/>
        </w:trPr>
        <w:tc>
          <w:tcPr>
            <w:tcW w:type="dxa" w:w="3168"/>
            <w:tcMar>
              <w:top w:w="60" w:type="dxa"/>
              <w:start w:w="70" w:type="dxa"/>
              <w:bottom w:w="60" w:type="dxa"/>
              <w:end w:w="70" w:type="dxa"/>
            </w:tcMar>
            <w:vAlign w:val="top"/>
          </w:tcPr>
          <w:p>
            <w:pPr>
              <w:spacing w:after="0" w:line="240" w:lineRule="auto"/>
            </w:pPr>
            <w:r>
              <w:rPr>
                <w:rFonts w:ascii="Cambria" w:hAnsi="Cambria"/>
                <w:sz w:val="16"/>
              </w:rPr>
              <w:t>AS-IS de soporte documentado</w:t>
            </w:r>
          </w:p>
        </w:tc>
        <w:tc>
          <w:tcPr>
            <w:tcW w:type="dxa" w:w="1800"/>
            <w:tcMar>
              <w:top w:w="60" w:type="dxa"/>
              <w:start w:w="70" w:type="dxa"/>
              <w:bottom w:w="60" w:type="dxa"/>
              <w:end w:w="70" w:type="dxa"/>
            </w:tcMar>
            <w:vAlign w:val="top"/>
          </w:tcPr>
          <w:p>
            <w:pPr>
              <w:spacing w:after="0" w:line="240" w:lineRule="auto"/>
            </w:pPr>
            <w:r>
              <w:rPr>
                <w:rFonts w:ascii="Cambria" w:hAnsi="Cambria"/>
                <w:sz w:val="16"/>
              </w:rPr>
              <w:t>Cubierto a nivel suficiente</w:t>
            </w:r>
          </w:p>
        </w:tc>
        <w:tc>
          <w:tcPr>
            <w:tcW w:type="dxa" w:w="5760"/>
            <w:tcMar>
              <w:top w:w="60" w:type="dxa"/>
              <w:start w:w="70" w:type="dxa"/>
              <w:bottom w:w="60" w:type="dxa"/>
              <w:end w:w="70" w:type="dxa"/>
            </w:tcMar>
            <w:vAlign w:val="top"/>
          </w:tcPr>
          <w:p>
            <w:pPr>
              <w:spacing w:after="0" w:line="240" w:lineRule="auto"/>
            </w:pPr>
            <w:r>
              <w:rPr>
                <w:rFonts w:ascii="Cambria" w:hAnsi="Cambria"/>
                <w:sz w:val="16"/>
              </w:rPr>
              <w:t>Existen variantes por canal y área que deberán detallarse al convertirlas en workflows.</w:t>
            </w:r>
          </w:p>
        </w:tc>
      </w:tr>
      <w:tr>
        <w:trPr>
          <w:cantSplit/>
        </w:trPr>
        <w:tc>
          <w:tcPr>
            <w:tcW w:type="dxa" w:w="3168"/>
            <w:tcMar>
              <w:top w:w="60" w:type="dxa"/>
              <w:start w:w="70" w:type="dxa"/>
              <w:bottom w:w="60" w:type="dxa"/>
              <w:end w:w="70" w:type="dxa"/>
            </w:tcMar>
            <w:vAlign w:val="top"/>
          </w:tcPr>
          <w:p>
            <w:pPr>
              <w:spacing w:after="0" w:line="240" w:lineRule="auto"/>
            </w:pPr>
            <w:r>
              <w:rPr>
                <w:rFonts w:ascii="Cambria" w:hAnsi="Cambria"/>
                <w:sz w:val="16"/>
              </w:rPr>
              <w:t>Pain points operativos confirmados</w:t>
            </w:r>
          </w:p>
        </w:tc>
        <w:tc>
          <w:tcPr>
            <w:tcW w:type="dxa" w:w="1800"/>
            <w:tcMar>
              <w:top w:w="60" w:type="dxa"/>
              <w:start w:w="70" w:type="dxa"/>
              <w:bottom w:w="60" w:type="dxa"/>
              <w:end w:w="70" w:type="dxa"/>
            </w:tcMar>
            <w:vAlign w:val="top"/>
          </w:tcPr>
          <w:p>
            <w:pPr>
              <w:spacing w:after="0" w:line="240" w:lineRule="auto"/>
            </w:pPr>
            <w:r>
              <w:rPr>
                <w:rFonts w:ascii="Cambria" w:hAnsi="Cambria"/>
                <w:sz w:val="16"/>
              </w:rPr>
              <w:t>Cubierto</w:t>
            </w:r>
          </w:p>
        </w:tc>
        <w:tc>
          <w:tcPr>
            <w:tcW w:type="dxa" w:w="5760"/>
            <w:tcMar>
              <w:top w:w="60" w:type="dxa"/>
              <w:start w:w="70" w:type="dxa"/>
              <w:bottom w:w="60" w:type="dxa"/>
              <w:end w:w="70" w:type="dxa"/>
            </w:tcMar>
            <w:vAlign w:val="top"/>
          </w:tcPr>
          <w:p>
            <w:pPr>
              <w:spacing w:after="0" w:line="240" w:lineRule="auto"/>
            </w:pPr>
            <w:r>
              <w:rPr>
                <w:rFonts w:ascii="Cambria" w:hAnsi="Cambria"/>
                <w:sz w:val="16"/>
              </w:rPr>
              <w:t>Existen patrones consistentes entre L1 y L2.</w:t>
            </w:r>
          </w:p>
        </w:tc>
      </w:tr>
      <w:tr>
        <w:trPr>
          <w:cantSplit/>
        </w:trPr>
        <w:tc>
          <w:tcPr>
            <w:tcW w:type="dxa" w:w="3168"/>
            <w:tcMar>
              <w:top w:w="60" w:type="dxa"/>
              <w:start w:w="70" w:type="dxa"/>
              <w:bottom w:w="60" w:type="dxa"/>
              <w:end w:w="70" w:type="dxa"/>
            </w:tcMar>
            <w:vAlign w:val="top"/>
          </w:tcPr>
          <w:p>
            <w:pPr>
              <w:spacing w:after="0" w:line="240" w:lineRule="auto"/>
            </w:pPr>
            <w:r>
              <w:rPr>
                <w:rFonts w:ascii="Cambria" w:hAnsi="Cambria"/>
                <w:sz w:val="16"/>
              </w:rPr>
              <w:t>Necesidades de usuarios finales</w:t>
            </w:r>
          </w:p>
        </w:tc>
        <w:tc>
          <w:tcPr>
            <w:tcW w:type="dxa" w:w="1800"/>
            <w:tcMar>
              <w:top w:w="60" w:type="dxa"/>
              <w:start w:w="70" w:type="dxa"/>
              <w:bottom w:w="60" w:type="dxa"/>
              <w:end w:w="70" w:type="dxa"/>
            </w:tcMar>
            <w:vAlign w:val="top"/>
          </w:tcPr>
          <w:p>
            <w:pPr>
              <w:spacing w:after="0" w:line="240" w:lineRule="auto"/>
            </w:pPr>
            <w:r>
              <w:rPr>
                <w:rFonts w:ascii="Cambria" w:hAnsi="Cambria"/>
                <w:sz w:val="16"/>
              </w:rPr>
              <w:t>Parcial</w:t>
            </w:r>
          </w:p>
        </w:tc>
        <w:tc>
          <w:tcPr>
            <w:tcW w:type="dxa" w:w="5760"/>
            <w:tcMar>
              <w:top w:w="60" w:type="dxa"/>
              <w:start w:w="70" w:type="dxa"/>
              <w:bottom w:w="60" w:type="dxa"/>
              <w:end w:w="70" w:type="dxa"/>
            </w:tcMar>
            <w:vAlign w:val="top"/>
          </w:tcPr>
          <w:p>
            <w:pPr>
              <w:spacing w:after="0" w:line="240" w:lineRule="auto"/>
            </w:pPr>
            <w:r>
              <w:rPr>
                <w:rFonts w:ascii="Cambria" w:hAnsi="Cambria"/>
                <w:sz w:val="16"/>
              </w:rPr>
              <w:t>Se infieren problemas de visibilidad, pero falta validación breve con usuarios.</w:t>
            </w:r>
          </w:p>
        </w:tc>
      </w:tr>
      <w:tr>
        <w:trPr>
          <w:cantSplit/>
        </w:trPr>
        <w:tc>
          <w:tcPr>
            <w:tcW w:type="dxa" w:w="3168"/>
            <w:tcMar>
              <w:top w:w="60" w:type="dxa"/>
              <w:start w:w="70" w:type="dxa"/>
              <w:bottom w:w="60" w:type="dxa"/>
              <w:end w:w="70" w:type="dxa"/>
            </w:tcMar>
            <w:vAlign w:val="top"/>
          </w:tcPr>
          <w:p>
            <w:pPr>
              <w:spacing w:after="0" w:line="240" w:lineRule="auto"/>
            </w:pPr>
            <w:r>
              <w:rPr>
                <w:rFonts w:ascii="Cambria" w:hAnsi="Cambria"/>
                <w:sz w:val="16"/>
              </w:rPr>
              <w:t>Altas/bajas y dependencias HR</w:t>
            </w:r>
          </w:p>
        </w:tc>
        <w:tc>
          <w:tcPr>
            <w:tcW w:type="dxa" w:w="1800"/>
            <w:tcMar>
              <w:top w:w="60" w:type="dxa"/>
              <w:start w:w="70" w:type="dxa"/>
              <w:bottom w:w="60" w:type="dxa"/>
              <w:end w:w="70" w:type="dxa"/>
            </w:tcMar>
            <w:vAlign w:val="top"/>
          </w:tcPr>
          <w:p>
            <w:pPr>
              <w:spacing w:after="0" w:line="240" w:lineRule="auto"/>
            </w:pPr>
            <w:r>
              <w:rPr>
                <w:rFonts w:ascii="Cambria" w:hAnsi="Cambria"/>
                <w:sz w:val="16"/>
              </w:rPr>
              <w:t>Parcial</w:t>
            </w:r>
          </w:p>
        </w:tc>
        <w:tc>
          <w:tcPr>
            <w:tcW w:type="dxa" w:w="5760"/>
            <w:tcMar>
              <w:top w:w="60" w:type="dxa"/>
              <w:start w:w="70" w:type="dxa"/>
              <w:bottom w:w="60" w:type="dxa"/>
              <w:end w:w="70" w:type="dxa"/>
            </w:tcMar>
            <w:vAlign w:val="top"/>
          </w:tcPr>
          <w:p>
            <w:pPr>
              <w:spacing w:after="0" w:line="240" w:lineRule="auto"/>
            </w:pPr>
            <w:r>
              <w:rPr>
                <w:rFonts w:ascii="Cambria" w:hAnsi="Cambria"/>
                <w:sz w:val="16"/>
              </w:rPr>
              <w:t>Security y sponsor señalaron el riesgo; falta proceso detallado desde HR.</w:t>
            </w:r>
          </w:p>
        </w:tc>
      </w:tr>
      <w:tr>
        <w:trPr>
          <w:cantSplit/>
        </w:trPr>
        <w:tc>
          <w:tcPr>
            <w:tcW w:type="dxa" w:w="3168"/>
            <w:tcMar>
              <w:top w:w="60" w:type="dxa"/>
              <w:start w:w="70" w:type="dxa"/>
              <w:bottom w:w="60" w:type="dxa"/>
              <w:end w:w="70" w:type="dxa"/>
            </w:tcMar>
            <w:vAlign w:val="top"/>
          </w:tcPr>
          <w:p>
            <w:pPr>
              <w:spacing w:after="0" w:line="240" w:lineRule="auto"/>
            </w:pPr>
            <w:r>
              <w:rPr>
                <w:rFonts w:ascii="Cambria" w:hAnsi="Cambria"/>
                <w:sz w:val="16"/>
              </w:rPr>
              <w:t>Métricas y reporting</w:t>
            </w:r>
          </w:p>
        </w:tc>
        <w:tc>
          <w:tcPr>
            <w:tcW w:type="dxa" w:w="1800"/>
            <w:tcMar>
              <w:top w:w="60" w:type="dxa"/>
              <w:start w:w="70" w:type="dxa"/>
              <w:bottom w:w="60" w:type="dxa"/>
              <w:end w:w="70" w:type="dxa"/>
            </w:tcMar>
            <w:vAlign w:val="top"/>
          </w:tcPr>
          <w:p>
            <w:pPr>
              <w:spacing w:after="0" w:line="240" w:lineRule="auto"/>
            </w:pPr>
            <w:r>
              <w:rPr>
                <w:rFonts w:ascii="Cambria" w:hAnsi="Cambria"/>
                <w:sz w:val="16"/>
              </w:rPr>
              <w:t>Parcial</w:t>
            </w:r>
          </w:p>
        </w:tc>
        <w:tc>
          <w:tcPr>
            <w:tcW w:type="dxa" w:w="5760"/>
            <w:tcMar>
              <w:top w:w="60" w:type="dxa"/>
              <w:start w:w="70" w:type="dxa"/>
              <w:bottom w:w="60" w:type="dxa"/>
              <w:end w:w="70" w:type="dxa"/>
            </w:tcMar>
            <w:vAlign w:val="top"/>
          </w:tcPr>
          <w:p>
            <w:pPr>
              <w:spacing w:after="0" w:line="240" w:lineRule="auto"/>
            </w:pPr>
            <w:r>
              <w:rPr>
                <w:rFonts w:ascii="Cambria" w:hAnsi="Cambria"/>
                <w:sz w:val="16"/>
              </w:rPr>
              <w:t>Se conocen necesidades generales; falta definir audiencia, propósito y reglas.</w:t>
            </w:r>
          </w:p>
        </w:tc>
      </w:tr>
      <w:tr>
        <w:trPr>
          <w:cantSplit/>
        </w:trPr>
        <w:tc>
          <w:tcPr>
            <w:tcW w:type="dxa" w:w="3168"/>
            <w:tcMar>
              <w:top w:w="60" w:type="dxa"/>
              <w:start w:w="70" w:type="dxa"/>
              <w:bottom w:w="60" w:type="dxa"/>
              <w:end w:w="70" w:type="dxa"/>
            </w:tcMar>
            <w:vAlign w:val="top"/>
          </w:tcPr>
          <w:p>
            <w:pPr>
              <w:spacing w:after="0" w:line="240" w:lineRule="auto"/>
            </w:pPr>
            <w:r>
              <w:rPr>
                <w:rFonts w:ascii="Cambria" w:hAnsi="Cambria"/>
                <w:sz w:val="16"/>
              </w:rPr>
              <w:t>Volumen y baseline cuantitativo</w:t>
            </w:r>
          </w:p>
        </w:tc>
        <w:tc>
          <w:tcPr>
            <w:tcW w:type="dxa" w:w="1800"/>
            <w:tcMar>
              <w:top w:w="60" w:type="dxa"/>
              <w:start w:w="70" w:type="dxa"/>
              <w:bottom w:w="60" w:type="dxa"/>
              <w:end w:w="70" w:type="dxa"/>
            </w:tcMar>
            <w:vAlign w:val="top"/>
          </w:tcPr>
          <w:p>
            <w:pPr>
              <w:spacing w:after="0" w:line="240" w:lineRule="auto"/>
            </w:pPr>
            <w:r>
              <w:rPr>
                <w:rFonts w:ascii="Cambria" w:hAnsi="Cambria"/>
                <w:sz w:val="16"/>
              </w:rPr>
              <w:t>No validado</w:t>
            </w:r>
          </w:p>
        </w:tc>
        <w:tc>
          <w:tcPr>
            <w:tcW w:type="dxa" w:w="5760"/>
            <w:tcMar>
              <w:top w:w="60" w:type="dxa"/>
              <w:start w:w="70" w:type="dxa"/>
              <w:bottom w:w="60" w:type="dxa"/>
              <w:end w:w="70" w:type="dxa"/>
            </w:tcMar>
            <w:vAlign w:val="top"/>
          </w:tcPr>
          <w:p>
            <w:pPr>
              <w:spacing w:after="0" w:line="240" w:lineRule="auto"/>
            </w:pPr>
            <w:r>
              <w:rPr>
                <w:rFonts w:ascii="Cambria" w:hAnsi="Cambria"/>
                <w:sz w:val="16"/>
              </w:rPr>
              <w:t>Las cifras actuales son estimaciones y no deben usarse como métricas oficiales.</w:t>
            </w:r>
          </w:p>
        </w:tc>
      </w:tr>
    </w:tbl>
    <w:p>
      <w:pPr>
        <w:spacing w:after="40"/>
      </w:pPr>
    </w:p>
    <w:p>
      <w:pPr>
        <w:pStyle w:val="Heading1"/>
      </w:pPr>
      <w:r>
        <w:t>16. Plan de cierre comprimido de Stage 0</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864"/>
            <w:shd w:fill="17365D"/>
            <w:tcMar>
              <w:top w:w="70" w:type="dxa"/>
              <w:start w:w="70" w:type="dxa"/>
              <w:bottom w:w="70" w:type="dxa"/>
              <w:end w:w="70" w:type="dxa"/>
            </w:tcMar>
            <w:vAlign w:val="center"/>
          </w:tcPr>
          <w:p>
            <w:pPr>
              <w:jc w:val="left"/>
            </w:pPr>
            <w:r>
              <w:rPr>
                <w:rFonts w:ascii="Cambria" w:hAnsi="Cambria"/>
                <w:b/>
                <w:color w:val="FFFFFF"/>
                <w:sz w:val="17"/>
              </w:rPr>
              <w:t>Paso</w:t>
            </w:r>
          </w:p>
        </w:tc>
        <w:tc>
          <w:tcPr>
            <w:tcW w:type="dxa" w:w="6120"/>
            <w:shd w:fill="17365D"/>
            <w:tcMar>
              <w:top w:w="70" w:type="dxa"/>
              <w:start w:w="70" w:type="dxa"/>
              <w:bottom w:w="70" w:type="dxa"/>
              <w:end w:w="70" w:type="dxa"/>
            </w:tcMar>
            <w:vAlign w:val="center"/>
          </w:tcPr>
          <w:p>
            <w:pPr>
              <w:jc w:val="left"/>
            </w:pPr>
            <w:r>
              <w:rPr>
                <w:rFonts w:ascii="Cambria" w:hAnsi="Cambria"/>
                <w:b/>
                <w:color w:val="FFFFFF"/>
                <w:sz w:val="17"/>
              </w:rPr>
              <w:t>Actividad</w:t>
            </w:r>
          </w:p>
        </w:tc>
        <w:tc>
          <w:tcPr>
            <w:tcW w:type="dxa" w:w="3744"/>
            <w:shd w:fill="17365D"/>
            <w:tcMar>
              <w:top w:w="70" w:type="dxa"/>
              <w:start w:w="70" w:type="dxa"/>
              <w:bottom w:w="70" w:type="dxa"/>
              <w:end w:w="70" w:type="dxa"/>
            </w:tcMar>
            <w:vAlign w:val="center"/>
          </w:tcPr>
          <w:p>
            <w:pPr>
              <w:jc w:val="left"/>
            </w:pPr>
            <w:r>
              <w:rPr>
                <w:rFonts w:ascii="Cambria" w:hAnsi="Cambria"/>
                <w:b/>
                <w:color w:val="FFFFFF"/>
                <w:sz w:val="17"/>
              </w:rPr>
              <w:t>Resultado esperado</w:t>
            </w:r>
          </w:p>
        </w:tc>
      </w:tr>
      <w:tr>
        <w:trPr>
          <w:cantSplit/>
        </w:trPr>
        <w:tc>
          <w:tcPr>
            <w:tcW w:type="dxa" w:w="864"/>
            <w:tcMar>
              <w:top w:w="60" w:type="dxa"/>
              <w:start w:w="70" w:type="dxa"/>
              <w:bottom w:w="60" w:type="dxa"/>
              <w:end w:w="70" w:type="dxa"/>
            </w:tcMar>
            <w:vAlign w:val="top"/>
          </w:tcPr>
          <w:p>
            <w:pPr>
              <w:spacing w:after="0" w:line="240" w:lineRule="auto"/>
            </w:pPr>
            <w:r>
              <w:rPr>
                <w:rFonts w:ascii="Cambria" w:hAnsi="Cambria"/>
                <w:sz w:val="17"/>
              </w:rPr>
              <w:t>1</w:t>
            </w:r>
          </w:p>
        </w:tc>
        <w:tc>
          <w:tcPr>
            <w:tcW w:type="dxa" w:w="6120"/>
            <w:tcMar>
              <w:top w:w="60" w:type="dxa"/>
              <w:start w:w="70" w:type="dxa"/>
              <w:bottom w:w="60" w:type="dxa"/>
              <w:end w:w="70" w:type="dxa"/>
            </w:tcMar>
            <w:vAlign w:val="top"/>
          </w:tcPr>
          <w:p>
            <w:pPr>
              <w:spacing w:after="0" w:line="240" w:lineRule="auto"/>
            </w:pPr>
            <w:r>
              <w:rPr>
                <w:rFonts w:ascii="Cambria" w:hAnsi="Cambria"/>
                <w:sz w:val="17"/>
              </w:rPr>
              <w:t>Entrevista breve con HR enfocada en altas, bajas, cambios y aprobaciones.</w:t>
            </w:r>
          </w:p>
        </w:tc>
        <w:tc>
          <w:tcPr>
            <w:tcW w:type="dxa" w:w="3744"/>
            <w:tcMar>
              <w:top w:w="60" w:type="dxa"/>
              <w:start w:w="70" w:type="dxa"/>
              <w:bottom w:w="60" w:type="dxa"/>
              <w:end w:w="70" w:type="dxa"/>
            </w:tcMar>
            <w:vAlign w:val="top"/>
          </w:tcPr>
          <w:p>
            <w:pPr>
              <w:spacing w:after="0" w:line="240" w:lineRule="auto"/>
            </w:pPr>
            <w:r>
              <w:rPr>
                <w:rFonts w:ascii="Cambria" w:hAnsi="Cambria"/>
                <w:sz w:val="17"/>
              </w:rPr>
              <w:t>Flujo AS-IS HR-IT y controles que deberán pasar a Requirements.</w:t>
            </w:r>
          </w:p>
        </w:tc>
      </w:tr>
      <w:tr>
        <w:trPr>
          <w:cantSplit/>
        </w:trPr>
        <w:tc>
          <w:tcPr>
            <w:tcW w:type="dxa" w:w="864"/>
            <w:tcMar>
              <w:top w:w="60" w:type="dxa"/>
              <w:start w:w="70" w:type="dxa"/>
              <w:bottom w:w="60" w:type="dxa"/>
              <w:end w:w="70" w:type="dxa"/>
            </w:tcMar>
            <w:vAlign w:val="top"/>
          </w:tcPr>
          <w:p>
            <w:pPr>
              <w:spacing w:after="0" w:line="240" w:lineRule="auto"/>
            </w:pPr>
            <w:r>
              <w:rPr>
                <w:rFonts w:ascii="Cambria" w:hAnsi="Cambria"/>
                <w:sz w:val="17"/>
              </w:rPr>
              <w:t>2</w:t>
            </w:r>
          </w:p>
        </w:tc>
        <w:tc>
          <w:tcPr>
            <w:tcW w:type="dxa" w:w="6120"/>
            <w:tcMar>
              <w:top w:w="60" w:type="dxa"/>
              <w:start w:w="70" w:type="dxa"/>
              <w:bottom w:w="60" w:type="dxa"/>
              <w:end w:w="70" w:type="dxa"/>
            </w:tcMar>
            <w:vAlign w:val="top"/>
          </w:tcPr>
          <w:p>
            <w:pPr>
              <w:spacing w:after="0" w:line="240" w:lineRule="auto"/>
            </w:pPr>
            <w:r>
              <w:rPr>
                <w:rFonts w:ascii="Cambria" w:hAnsi="Cambria"/>
                <w:sz w:val="17"/>
              </w:rPr>
              <w:t>Entrevista breve con Finanzas y/o 1-2 usuarios internos.</w:t>
            </w:r>
          </w:p>
        </w:tc>
        <w:tc>
          <w:tcPr>
            <w:tcW w:type="dxa" w:w="3744"/>
            <w:tcMar>
              <w:top w:w="60" w:type="dxa"/>
              <w:start w:w="70" w:type="dxa"/>
              <w:bottom w:w="60" w:type="dxa"/>
              <w:end w:w="70" w:type="dxa"/>
            </w:tcMar>
            <w:vAlign w:val="top"/>
          </w:tcPr>
          <w:p>
            <w:pPr>
              <w:spacing w:after="0" w:line="240" w:lineRule="auto"/>
            </w:pPr>
            <w:r>
              <w:rPr>
                <w:rFonts w:ascii="Cambria" w:hAnsi="Cambria"/>
                <w:sz w:val="17"/>
              </w:rPr>
              <w:t>Validación de canales, visibilidad y necesidades de información desde el lado cliente.</w:t>
            </w:r>
          </w:p>
        </w:tc>
      </w:tr>
      <w:tr>
        <w:trPr>
          <w:cantSplit/>
        </w:trPr>
        <w:tc>
          <w:tcPr>
            <w:tcW w:type="dxa" w:w="864"/>
            <w:tcMar>
              <w:top w:w="60" w:type="dxa"/>
              <w:start w:w="70" w:type="dxa"/>
              <w:bottom w:w="60" w:type="dxa"/>
              <w:end w:w="70" w:type="dxa"/>
            </w:tcMar>
            <w:vAlign w:val="top"/>
          </w:tcPr>
          <w:p>
            <w:pPr>
              <w:spacing w:after="0" w:line="240" w:lineRule="auto"/>
            </w:pPr>
            <w:r>
              <w:rPr>
                <w:rFonts w:ascii="Cambria" w:hAnsi="Cambria"/>
                <w:sz w:val="17"/>
              </w:rPr>
              <w:t>3</w:t>
            </w:r>
          </w:p>
        </w:tc>
        <w:tc>
          <w:tcPr>
            <w:tcW w:type="dxa" w:w="6120"/>
            <w:tcMar>
              <w:top w:w="60" w:type="dxa"/>
              <w:start w:w="70" w:type="dxa"/>
              <w:bottom w:w="60" w:type="dxa"/>
              <w:end w:w="70" w:type="dxa"/>
            </w:tcMar>
            <w:vAlign w:val="top"/>
          </w:tcPr>
          <w:p>
            <w:pPr>
              <w:spacing w:after="0" w:line="240" w:lineRule="auto"/>
            </w:pPr>
            <w:r>
              <w:rPr>
                <w:rFonts w:ascii="Cambria" w:hAnsi="Cambria"/>
                <w:sz w:val="17"/>
              </w:rPr>
              <w:t>Revisión de 30 minutos con Laura y Miguel de hallazgos, gaps y principios.</w:t>
            </w:r>
          </w:p>
        </w:tc>
        <w:tc>
          <w:tcPr>
            <w:tcW w:type="dxa" w:w="3744"/>
            <w:tcMar>
              <w:top w:w="60" w:type="dxa"/>
              <w:start w:w="70" w:type="dxa"/>
              <w:bottom w:w="60" w:type="dxa"/>
              <w:end w:w="70" w:type="dxa"/>
            </w:tcMar>
            <w:vAlign w:val="top"/>
          </w:tcPr>
          <w:p>
            <w:pPr>
              <w:spacing w:after="0" w:line="240" w:lineRule="auto"/>
            </w:pPr>
            <w:r>
              <w:rPr>
                <w:rFonts w:ascii="Cambria" w:hAnsi="Cambria"/>
                <w:sz w:val="17"/>
              </w:rPr>
              <w:t>Confirmación de que el Discovery representa el problema real; correcciones de hechos.</w:t>
            </w:r>
          </w:p>
        </w:tc>
      </w:tr>
      <w:tr>
        <w:trPr>
          <w:cantSplit/>
        </w:trPr>
        <w:tc>
          <w:tcPr>
            <w:tcW w:type="dxa" w:w="864"/>
            <w:tcMar>
              <w:top w:w="60" w:type="dxa"/>
              <w:start w:w="70" w:type="dxa"/>
              <w:bottom w:w="60" w:type="dxa"/>
              <w:end w:w="70" w:type="dxa"/>
            </w:tcMar>
            <w:vAlign w:val="top"/>
          </w:tcPr>
          <w:p>
            <w:pPr>
              <w:spacing w:after="0" w:line="240" w:lineRule="auto"/>
            </w:pPr>
            <w:r>
              <w:rPr>
                <w:rFonts w:ascii="Cambria" w:hAnsi="Cambria"/>
                <w:sz w:val="17"/>
              </w:rPr>
              <w:t>4</w:t>
            </w:r>
          </w:p>
        </w:tc>
        <w:tc>
          <w:tcPr>
            <w:tcW w:type="dxa" w:w="6120"/>
            <w:tcMar>
              <w:top w:w="60" w:type="dxa"/>
              <w:start w:w="70" w:type="dxa"/>
              <w:bottom w:w="60" w:type="dxa"/>
              <w:end w:w="70" w:type="dxa"/>
            </w:tcMar>
            <w:vAlign w:val="top"/>
          </w:tcPr>
          <w:p>
            <w:pPr>
              <w:spacing w:after="0" w:line="240" w:lineRule="auto"/>
            </w:pPr>
            <w:r>
              <w:rPr>
                <w:rFonts w:ascii="Cambria" w:hAnsi="Cambria"/>
                <w:sz w:val="17"/>
              </w:rPr>
              <w:t>Congelar Discovery v1.0.</w:t>
            </w:r>
          </w:p>
        </w:tc>
        <w:tc>
          <w:tcPr>
            <w:tcW w:type="dxa" w:w="3744"/>
            <w:tcMar>
              <w:top w:w="60" w:type="dxa"/>
              <w:start w:w="70" w:type="dxa"/>
              <w:bottom w:w="60" w:type="dxa"/>
              <w:end w:w="70" w:type="dxa"/>
            </w:tcMar>
            <w:vAlign w:val="top"/>
          </w:tcPr>
          <w:p>
            <w:pPr>
              <w:spacing w:after="0" w:line="240" w:lineRule="auto"/>
            </w:pPr>
            <w:r>
              <w:rPr>
                <w:rFonts w:ascii="Cambria" w:hAnsi="Cambria"/>
                <w:sz w:val="17"/>
              </w:rPr>
              <w:t>Baseline aprobada para iniciar Requirements.</w:t>
            </w:r>
          </w:p>
        </w:tc>
      </w:tr>
      <w:tr>
        <w:trPr>
          <w:cantSplit/>
        </w:trPr>
        <w:tc>
          <w:tcPr>
            <w:tcW w:type="dxa" w:w="864"/>
            <w:tcMar>
              <w:top w:w="60" w:type="dxa"/>
              <w:start w:w="70" w:type="dxa"/>
              <w:bottom w:w="60" w:type="dxa"/>
              <w:end w:w="70" w:type="dxa"/>
            </w:tcMar>
            <w:vAlign w:val="top"/>
          </w:tcPr>
          <w:p>
            <w:pPr>
              <w:spacing w:after="0" w:line="240" w:lineRule="auto"/>
            </w:pPr>
            <w:r>
              <w:rPr>
                <w:rFonts w:ascii="Cambria" w:hAnsi="Cambria"/>
                <w:sz w:val="17"/>
              </w:rPr>
              <w:t>5</w:t>
            </w:r>
          </w:p>
        </w:tc>
        <w:tc>
          <w:tcPr>
            <w:tcW w:type="dxa" w:w="6120"/>
            <w:tcMar>
              <w:top w:w="60" w:type="dxa"/>
              <w:start w:w="70" w:type="dxa"/>
              <w:bottom w:w="60" w:type="dxa"/>
              <w:end w:w="70" w:type="dxa"/>
            </w:tcMar>
            <w:vAlign w:val="top"/>
          </w:tcPr>
          <w:p>
            <w:pPr>
              <w:spacing w:after="0" w:line="240" w:lineRule="auto"/>
            </w:pPr>
            <w:r>
              <w:rPr>
                <w:rFonts w:ascii="Cambria" w:hAnsi="Cambria"/>
                <w:sz w:val="17"/>
              </w:rPr>
              <w:t>Abrir Requirements por workstreams RW-01 a RW-09.</w:t>
            </w:r>
          </w:p>
        </w:tc>
        <w:tc>
          <w:tcPr>
            <w:tcW w:type="dxa" w:w="3744"/>
            <w:tcMar>
              <w:top w:w="60" w:type="dxa"/>
              <w:start w:w="70" w:type="dxa"/>
              <w:bottom w:w="60" w:type="dxa"/>
              <w:end w:w="70" w:type="dxa"/>
            </w:tcMar>
            <w:vAlign w:val="top"/>
          </w:tcPr>
          <w:p>
            <w:pPr>
              <w:spacing w:after="0" w:line="240" w:lineRule="auto"/>
            </w:pPr>
            <w:r>
              <w:rPr>
                <w:rFonts w:ascii="Cambria" w:hAnsi="Cambria"/>
                <w:sz w:val="17"/>
              </w:rPr>
              <w:t>Backlog de requerimientos trazables a findings y needs.</w:t>
            </w:r>
          </w:p>
        </w:tc>
      </w:tr>
    </w:tbl>
    <w:p>
      <w:pPr>
        <w:spacing w:after="40"/>
      </w:pPr>
    </w:p>
    <w:p>
      <w:pPr>
        <w:pStyle w:val="Heading1"/>
      </w:pPr>
      <w:r>
        <w:t>Anexo A. Resumen de evidencia por sesión</w:t>
      </w:r>
    </w:p>
    <w:p>
      <w:pPr>
        <w:pStyle w:val="Heading2"/>
      </w:pPr>
      <w:r>
        <w:t>A.1 Sponsor - Laura Martínez</w:t>
      </w:r>
    </w:p>
    <w:p>
      <w:pPr>
        <w:spacing w:after="120" w:line="252" w:lineRule="auto"/>
      </w:pPr>
      <w:r>
        <w:rPr>
          <w:rFonts w:ascii="Cambria" w:hAnsi="Cambria"/>
          <w:i w:val="0"/>
          <w:sz w:val="24"/>
        </w:rPr>
        <w:t>La iniciativa surge por crecimiento de la empresa y pérdida de visibilidad del soporte. Las solicitudes llegan por múltiples canales; no existe una medición confiable del volumen, tiempos o backlog real. Dirección necesita datos para comprender carga, tendencias y necesidad de recursos. Laura también señaló que el objetivo no es digitalizar el desorden actual, sino ordenar el servicio sin desmejorar su capacidad de respuesta.</w:t>
      </w:r>
    </w:p>
    <w:p>
      <w:pPr>
        <w:pStyle w:val="Heading2"/>
      </w:pPr>
      <w:r>
        <w:t>A.2 Service Desk Supervisor - Miguel Hernández</w:t>
      </w:r>
    </w:p>
    <w:p>
      <w:pPr>
        <w:spacing w:after="120" w:line="252" w:lineRule="auto"/>
      </w:pPr>
      <w:r>
        <w:rPr>
          <w:rFonts w:ascii="Cambria" w:hAnsi="Cambria"/>
          <w:i w:val="0"/>
          <w:sz w:val="24"/>
        </w:rPr>
        <w:t>Miguel confirmó un proceso informal de asignación, categorías inconsistentes, prioridad basada en criterio y escalamiento por Teams/correo/llamada. Su principal dolor es el seguimiento: saber quién tiene un caso, qué falta y qué ocurrió. Expresó como necesidad central que cada solicitud tenga un dueño claro en todo momento y advirtió que un sistema con demasiados campos podría provocar baja adopción.</w:t>
      </w:r>
    </w:p>
    <w:p>
      <w:pPr>
        <w:pStyle w:val="Heading2"/>
      </w:pPr>
      <w:r>
        <w:t>A.3 Taller Service Desk</w:t>
      </w:r>
    </w:p>
    <w:p>
      <w:pPr>
        <w:spacing w:after="120" w:line="252" w:lineRule="auto"/>
      </w:pPr>
      <w:r>
        <w:rPr>
          <w:rFonts w:ascii="Cambria" w:hAnsi="Cambria"/>
          <w:i w:val="0"/>
          <w:sz w:val="24"/>
        </w:rPr>
        <w:t>El taller confirmó que no existe una única fuente de verdad y que cada analista combina canales y hábitos distintos. Se identificaron pérdida de contexto, dependencia de conocimiento tácito, riesgo de continuidad en ausencias, seguimiento manual y preocupación por métricas simplistas. El equipo considera esencial preservar rapidez, comunicación directa, flexibilidad y colaboración.</w:t>
      </w:r>
    </w:p>
    <w:p>
      <w:pPr>
        <w:pStyle w:val="Heading2"/>
      </w:pPr>
      <w:r>
        <w:t>A.4 Network / Infrastructure - Ricardo Salas</w:t>
      </w:r>
    </w:p>
    <w:p>
      <w:pPr>
        <w:spacing w:after="120" w:line="252" w:lineRule="auto"/>
      </w:pPr>
      <w:r>
        <w:rPr>
          <w:rFonts w:ascii="Cambria" w:hAnsi="Cambria"/>
          <w:i w:val="0"/>
          <w:sz w:val="24"/>
        </w:rPr>
        <w:t>Ricardo reportó interrupciones frecuentes, solicitudes mal dirigidas y escalaciones con información desigual. Para su equipo es importante diferenciar una consulta de una asignación y contar con contexto técnico mínimo. También desea conservar comunicación directa y medir cuánto trabajo de soporte consume la capacidad de Infrastructure.</w:t>
      </w:r>
    </w:p>
    <w:p>
      <w:pPr>
        <w:pStyle w:val="Heading2"/>
      </w:pPr>
      <w:r>
        <w:t>A.5 Business Applications - Patricia Gómez</w:t>
      </w:r>
    </w:p>
    <w:p>
      <w:pPr>
        <w:spacing w:after="120" w:line="252" w:lineRule="auto"/>
      </w:pPr>
      <w:r>
        <w:rPr>
          <w:rFonts w:ascii="Cambria" w:hAnsi="Cambria"/>
          <w:i w:val="0"/>
          <w:sz w:val="24"/>
        </w:rPr>
        <w:t>Patricia describió una frontera difusa entre soporte y trabajo de aplicaciones. Usuarios contactan desarrolladores directamente y la carga de soporte puede quedar invisible. Los casos pueden duplicarse y romper el trabajo planificado. Patricia señaló la necesidad de poder aceptar, devolver o redirigir escalaciones con una razón y de consultar historial por aplicación/usuario.</w:t>
      </w:r>
    </w:p>
    <w:p>
      <w:pPr>
        <w:pStyle w:val="Heading2"/>
      </w:pPr>
      <w:r>
        <w:t>A.6 Information Security - Alejandro Vega</w:t>
      </w:r>
    </w:p>
    <w:p>
      <w:pPr>
        <w:spacing w:after="120" w:line="252" w:lineRule="auto"/>
      </w:pPr>
      <w:r>
        <w:rPr>
          <w:rFonts w:ascii="Cambria" w:hAnsi="Cambria"/>
          <w:i w:val="0"/>
          <w:sz w:val="24"/>
        </w:rPr>
        <w:t>Alejandro explicó que la mayor parte de su carga corresponde a accesos y permisos, pero los eventos sensibles requieren un tratamiento diferente. Destacó la necesidad de aprobaciones, justificación, expiración, trazabilidad completa y visibilidad restringida. Las bajas representan un riesgo particular porque el retiro de accesos está fragmentado entre varios sistemas y responsables.</w:t>
      </w:r>
    </w:p>
    <w:p>
      <w:pPr>
        <w:pStyle w:val="Heading1"/>
      </w:pPr>
      <w:r>
        <w:t>Anexo B. Convención para convertir Discovery en Requirements</w:t>
      </w:r>
    </w:p>
    <w:p>
      <w:pPr>
        <w:spacing w:after="120" w:line="252" w:lineRule="auto"/>
      </w:pPr>
      <w:r>
        <w:rPr>
          <w:rFonts w:ascii="Cambria" w:hAnsi="Cambria"/>
          <w:i w:val="0"/>
          <w:sz w:val="24"/>
        </w:rPr>
        <w:t>Para mantener trazabilidad, cada requerimiento futuro debería referenciar al menos una necesidad N-xx y, cuando sea posible, los hallazgos F-xx que la originaron. Esto permite responder por qué existe un requerimiento y evita incorporar funcionalidades sin evidencia de necesidad.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00"/>
            <w:shd w:fill="17365D"/>
            <w:tcMar>
              <w:top w:w="70" w:type="dxa"/>
              <w:start w:w="70" w:type="dxa"/>
              <w:bottom w:w="70" w:type="dxa"/>
              <w:end w:w="70" w:type="dxa"/>
            </w:tcMar>
            <w:vAlign w:val="center"/>
          </w:tcPr>
          <w:p>
            <w:pPr>
              <w:jc w:val="left"/>
            </w:pPr>
            <w:r>
              <w:rPr>
                <w:rFonts w:ascii="Cambria" w:hAnsi="Cambria"/>
                <w:b/>
                <w:color w:val="FFFFFF"/>
                <w:sz w:val="16"/>
              </w:rPr>
              <w:t>Nivel</w:t>
            </w:r>
          </w:p>
        </w:tc>
        <w:tc>
          <w:tcPr>
            <w:tcW w:type="dxa" w:w="5616"/>
            <w:shd w:fill="17365D"/>
            <w:tcMar>
              <w:top w:w="70" w:type="dxa"/>
              <w:start w:w="70" w:type="dxa"/>
              <w:bottom w:w="70" w:type="dxa"/>
              <w:end w:w="70" w:type="dxa"/>
            </w:tcMar>
            <w:vAlign w:val="center"/>
          </w:tcPr>
          <w:p>
            <w:pPr>
              <w:jc w:val="left"/>
            </w:pPr>
            <w:r>
              <w:rPr>
                <w:rFonts w:ascii="Cambria" w:hAnsi="Cambria"/>
                <w:b/>
                <w:color w:val="FFFFFF"/>
                <w:sz w:val="16"/>
              </w:rPr>
              <w:t>Ejemplo</w:t>
            </w:r>
          </w:p>
        </w:tc>
        <w:tc>
          <w:tcPr>
            <w:tcW w:type="dxa" w:w="3384"/>
            <w:shd w:fill="17365D"/>
            <w:tcMar>
              <w:top w:w="70" w:type="dxa"/>
              <w:start w:w="70" w:type="dxa"/>
              <w:bottom w:w="70" w:type="dxa"/>
              <w:end w:w="70" w:type="dxa"/>
            </w:tcMar>
            <w:vAlign w:val="center"/>
          </w:tcPr>
          <w:p>
            <w:pPr>
              <w:jc w:val="left"/>
            </w:pPr>
            <w:r>
              <w:rPr>
                <w:rFonts w:ascii="Cambria" w:hAnsi="Cambria"/>
                <w:b/>
                <w:color w:val="FFFFFF"/>
                <w:sz w:val="16"/>
              </w:rPr>
              <w:t>Uso</w:t>
            </w:r>
          </w:p>
        </w:tc>
      </w:tr>
      <w:tr>
        <w:trPr>
          <w:cantSplit/>
        </w:trPr>
        <w:tc>
          <w:tcPr>
            <w:tcW w:type="dxa" w:w="1800"/>
            <w:tcMar>
              <w:top w:w="60" w:type="dxa"/>
              <w:start w:w="70" w:type="dxa"/>
              <w:bottom w:w="60" w:type="dxa"/>
              <w:end w:w="70" w:type="dxa"/>
            </w:tcMar>
            <w:vAlign w:val="top"/>
          </w:tcPr>
          <w:p>
            <w:pPr>
              <w:spacing w:after="0" w:line="240" w:lineRule="auto"/>
            </w:pPr>
            <w:r>
              <w:rPr>
                <w:rFonts w:ascii="Cambria" w:hAnsi="Cambria"/>
                <w:sz w:val="16"/>
              </w:rPr>
              <w:t>Hallazgo (F)</w:t>
            </w:r>
          </w:p>
        </w:tc>
        <w:tc>
          <w:tcPr>
            <w:tcW w:type="dxa" w:w="5616"/>
            <w:tcMar>
              <w:top w:w="60" w:type="dxa"/>
              <w:start w:w="70" w:type="dxa"/>
              <w:bottom w:w="60" w:type="dxa"/>
              <w:end w:w="70" w:type="dxa"/>
            </w:tcMar>
            <w:vAlign w:val="top"/>
          </w:tcPr>
          <w:p>
            <w:pPr>
              <w:spacing w:after="0" w:line="240" w:lineRule="auto"/>
            </w:pPr>
            <w:r>
              <w:rPr>
                <w:rFonts w:ascii="Cambria" w:hAnsi="Cambria"/>
                <w:sz w:val="16"/>
              </w:rPr>
              <w:t>F-04: el handoff L1-L2 es ambiguo.</w:t>
            </w:r>
          </w:p>
        </w:tc>
        <w:tc>
          <w:tcPr>
            <w:tcW w:type="dxa" w:w="3384"/>
            <w:tcMar>
              <w:top w:w="60" w:type="dxa"/>
              <w:start w:w="70" w:type="dxa"/>
              <w:bottom w:w="60" w:type="dxa"/>
              <w:end w:w="70" w:type="dxa"/>
            </w:tcMar>
            <w:vAlign w:val="top"/>
          </w:tcPr>
          <w:p>
            <w:pPr>
              <w:spacing w:after="0" w:line="240" w:lineRule="auto"/>
            </w:pPr>
            <w:r>
              <w:rPr>
                <w:rFonts w:ascii="Cambria" w:hAnsi="Cambria"/>
                <w:sz w:val="16"/>
              </w:rPr>
              <w:t>Describe una condición observada.</w:t>
            </w:r>
          </w:p>
        </w:tc>
      </w:tr>
      <w:tr>
        <w:trPr>
          <w:cantSplit/>
        </w:trPr>
        <w:tc>
          <w:tcPr>
            <w:tcW w:type="dxa" w:w="1800"/>
            <w:tcMar>
              <w:top w:w="60" w:type="dxa"/>
              <w:start w:w="70" w:type="dxa"/>
              <w:bottom w:w="60" w:type="dxa"/>
              <w:end w:w="70" w:type="dxa"/>
            </w:tcMar>
            <w:vAlign w:val="top"/>
          </w:tcPr>
          <w:p>
            <w:pPr>
              <w:spacing w:after="0" w:line="240" w:lineRule="auto"/>
            </w:pPr>
            <w:r>
              <w:rPr>
                <w:rFonts w:ascii="Cambria" w:hAnsi="Cambria"/>
                <w:sz w:val="16"/>
              </w:rPr>
              <w:t>Necesidad (N)</w:t>
            </w:r>
          </w:p>
        </w:tc>
        <w:tc>
          <w:tcPr>
            <w:tcW w:type="dxa" w:w="5616"/>
            <w:tcMar>
              <w:top w:w="60" w:type="dxa"/>
              <w:start w:w="70" w:type="dxa"/>
              <w:bottom w:w="60" w:type="dxa"/>
              <w:end w:w="70" w:type="dxa"/>
            </w:tcMar>
            <w:vAlign w:val="top"/>
          </w:tcPr>
          <w:p>
            <w:pPr>
              <w:spacing w:after="0" w:line="240" w:lineRule="auto"/>
            </w:pPr>
            <w:r>
              <w:rPr>
                <w:rFonts w:ascii="Cambria" w:hAnsi="Cambria"/>
                <w:sz w:val="16"/>
              </w:rPr>
              <w:t>N-02: saber quién posee la responsabilidad del caso.</w:t>
            </w:r>
          </w:p>
        </w:tc>
        <w:tc>
          <w:tcPr>
            <w:tcW w:type="dxa" w:w="3384"/>
            <w:tcMar>
              <w:top w:w="60" w:type="dxa"/>
              <w:start w:w="70" w:type="dxa"/>
              <w:bottom w:w="60" w:type="dxa"/>
              <w:end w:w="70" w:type="dxa"/>
            </w:tcMar>
            <w:vAlign w:val="top"/>
          </w:tcPr>
          <w:p>
            <w:pPr>
              <w:spacing w:after="0" w:line="240" w:lineRule="auto"/>
            </w:pPr>
            <w:r>
              <w:rPr>
                <w:rFonts w:ascii="Cambria" w:hAnsi="Cambria"/>
                <w:sz w:val="16"/>
              </w:rPr>
              <w:t>Expresa el resultado operativo requerido, sin imponer una implementación.</w:t>
            </w:r>
          </w:p>
        </w:tc>
      </w:tr>
      <w:tr>
        <w:trPr>
          <w:cantSplit/>
        </w:trPr>
        <w:tc>
          <w:tcPr>
            <w:tcW w:type="dxa" w:w="1800"/>
            <w:tcMar>
              <w:top w:w="60" w:type="dxa"/>
              <w:start w:w="70" w:type="dxa"/>
              <w:bottom w:w="60" w:type="dxa"/>
              <w:end w:w="70" w:type="dxa"/>
            </w:tcMar>
            <w:vAlign w:val="top"/>
          </w:tcPr>
          <w:p>
            <w:pPr>
              <w:spacing w:after="0" w:line="240" w:lineRule="auto"/>
            </w:pPr>
            <w:r>
              <w:rPr>
                <w:rFonts w:ascii="Cambria" w:hAnsi="Cambria"/>
                <w:sz w:val="16"/>
              </w:rPr>
              <w:t>Requerimiento (futuro)</w:t>
            </w:r>
          </w:p>
        </w:tc>
        <w:tc>
          <w:tcPr>
            <w:tcW w:type="dxa" w:w="5616"/>
            <w:tcMar>
              <w:top w:w="60" w:type="dxa"/>
              <w:start w:w="70" w:type="dxa"/>
              <w:bottom w:w="60" w:type="dxa"/>
              <w:end w:w="70" w:type="dxa"/>
            </w:tcMar>
            <w:vAlign w:val="top"/>
          </w:tcPr>
          <w:p>
            <w:pPr>
              <w:spacing w:after="0" w:line="240" w:lineRule="auto"/>
            </w:pPr>
            <w:r>
              <w:rPr>
                <w:rFonts w:ascii="Cambria" w:hAnsi="Cambria"/>
                <w:sz w:val="16"/>
              </w:rPr>
              <w:t>Ejemplo: el sistema deberá registrar el equipo y responsable actual del caso y conservar el historial de transferencias.</w:t>
            </w:r>
          </w:p>
        </w:tc>
        <w:tc>
          <w:tcPr>
            <w:tcW w:type="dxa" w:w="3384"/>
            <w:tcMar>
              <w:top w:w="60" w:type="dxa"/>
              <w:start w:w="70" w:type="dxa"/>
              <w:bottom w:w="60" w:type="dxa"/>
              <w:end w:w="70" w:type="dxa"/>
            </w:tcMar>
            <w:vAlign w:val="top"/>
          </w:tcPr>
          <w:p>
            <w:pPr>
              <w:spacing w:after="0" w:line="240" w:lineRule="auto"/>
            </w:pPr>
            <w:r>
              <w:rPr>
                <w:rFonts w:ascii="Cambria" w:hAnsi="Cambria"/>
                <w:sz w:val="16"/>
              </w:rPr>
              <w:t>Define comportamiento verificable después de validación.</w:t>
            </w:r>
          </w:p>
        </w:tc>
      </w:tr>
      <w:tr>
        <w:trPr>
          <w:cantSplit/>
        </w:trPr>
        <w:tc>
          <w:tcPr>
            <w:tcW w:type="dxa" w:w="1800"/>
            <w:tcMar>
              <w:top w:w="60" w:type="dxa"/>
              <w:start w:w="70" w:type="dxa"/>
              <w:bottom w:w="60" w:type="dxa"/>
              <w:end w:w="70" w:type="dxa"/>
            </w:tcMar>
            <w:vAlign w:val="top"/>
          </w:tcPr>
          <w:p>
            <w:pPr>
              <w:spacing w:after="0" w:line="240" w:lineRule="auto"/>
            </w:pPr>
            <w:r>
              <w:rPr>
                <w:rFonts w:ascii="Cambria" w:hAnsi="Cambria"/>
                <w:sz w:val="16"/>
              </w:rPr>
              <w:t>Criterio de aceptación (futuro)</w:t>
            </w:r>
          </w:p>
        </w:tc>
        <w:tc>
          <w:tcPr>
            <w:tcW w:type="dxa" w:w="5616"/>
            <w:tcMar>
              <w:top w:w="60" w:type="dxa"/>
              <w:start w:w="70" w:type="dxa"/>
              <w:bottom w:w="60" w:type="dxa"/>
              <w:end w:w="70" w:type="dxa"/>
            </w:tcMar>
            <w:vAlign w:val="top"/>
          </w:tcPr>
          <w:p>
            <w:pPr>
              <w:spacing w:after="0" w:line="240" w:lineRule="auto"/>
            </w:pPr>
            <w:r>
              <w:rPr>
                <w:rFonts w:ascii="Cambria" w:hAnsi="Cambria"/>
                <w:sz w:val="16"/>
              </w:rPr>
              <w:t>Ejemplo: al transferir un caso, el historial muestra origen, destino, fecha/hora y responsable.</w:t>
            </w:r>
          </w:p>
        </w:tc>
        <w:tc>
          <w:tcPr>
            <w:tcW w:type="dxa" w:w="3384"/>
            <w:tcMar>
              <w:top w:w="60" w:type="dxa"/>
              <w:start w:w="70" w:type="dxa"/>
              <w:bottom w:w="60" w:type="dxa"/>
              <w:end w:w="70" w:type="dxa"/>
            </w:tcMar>
            <w:vAlign w:val="top"/>
          </w:tcPr>
          <w:p>
            <w:pPr>
              <w:spacing w:after="0" w:line="240" w:lineRule="auto"/>
            </w:pPr>
            <w:r>
              <w:rPr>
                <w:rFonts w:ascii="Cambria" w:hAnsi="Cambria"/>
                <w:sz w:val="16"/>
              </w:rPr>
              <w:t>Permite comprobar el requerimiento.</w:t>
            </w:r>
          </w:p>
        </w:tc>
      </w:tr>
    </w:tbl>
    <w:p>
      <w:pPr>
        <w:spacing w:after="40"/>
      </w:pPr>
    </w:p>
    <w:p>
      <w:pPr>
        <w:spacing w:before="240" w:after="0"/>
        <w:jc w:val="center"/>
      </w:pPr>
      <w:r>
        <w:rPr>
          <w:rFonts w:ascii="Cambria" w:hAnsi="Cambria"/>
          <w:i/>
          <w:color w:val="777777"/>
          <w:sz w:val="19"/>
        </w:rPr>
        <w:t>Fin del documento</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60"/>
      <w:gridCol w:w="3360"/>
      <w:gridCol w:w="3360"/>
    </w:tblGrid>
    <w:tr>
      <w:tc>
        <w:tcPr>
          <w:tcW w:type="dxa" w:w="3360"/>
          <w:vAlign w:val="center"/>
        </w:tcPr>
        <w:p>
          <w:pPr>
            <w:jc w:val="left"/>
          </w:pPr>
          <w:r>
            <w:rPr>
              <w:rFonts w:ascii="Cambria" w:hAnsi="Cambria"/>
              <w:color w:val="666666"/>
              <w:sz w:val="17"/>
            </w:rPr>
            <w:t>ACME - ServiceDesk</w:t>
          </w:r>
        </w:p>
      </w:tc>
      <w:tc>
        <w:tcPr>
          <w:tcW w:type="dxa" w:w="3360"/>
          <w:vAlign w:val="center"/>
        </w:tcPr>
        <w:p>
          <w:pPr>
            <w:jc w:val="center"/>
          </w:pPr>
          <w:r>
            <w:rPr>
              <w:rFonts w:ascii="Cambria" w:hAnsi="Cambria"/>
              <w:color w:val="666666"/>
              <w:sz w:val="17"/>
            </w:rPr>
            <w:t>Stage 0 - Discovery</w:t>
          </w:r>
        </w:p>
      </w:tc>
      <w:tc>
        <w:tcPr>
          <w:tcW w:type="dxa" w:w="3360"/>
          <w:vAlign w:val="center"/>
        </w:tcPr>
        <w:p>
          <w:pPr>
            <w:jc w:val="right"/>
          </w:pPr>
          <w:r>
            <w:rPr>
              <w:rFonts w:ascii="Cambria" w:hAnsi="Cambria"/>
              <w:color w:val="666666"/>
              <w:sz w:val="17"/>
            </w:rPr>
            <w:t xml:space="preserve">Página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b/>
        <w:color w:val="17365D"/>
        <w:sz w:val="18"/>
      </w:rPr>
      <w:t>CONFIDENCIAL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mbria" w:hAnsi="Cambria"/>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Cambria" w:hAnsi="Cambria"/>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Cambria" w:hAnsi="Cambria"/>
      <w:b/>
      <w:bCs/>
      <w:color w:val="2F559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