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2" w:name="__DdeLink__1002_1340133730"/>
      <w:r>
        <w:rPr>
          <w:rFonts w:ascii="Nimbus Mono PS" w:hAnsi="Nimbus Mono PS"/>
          <w:lang w:val="zxx" w:eastAsia="zxx" w:bidi="zxx"/>
        </w:rPr>
        <w:t>&lt;/build&gt;</w:t>
      </w:r>
      <w:bookmarkEnd w:id="2"/>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que no son necesarias, pero en algunas ocasiones los IDEs requieren se sean configuradas.</w:t>
      </w:r>
    </w:p>
    <w:p>
      <w:pPr>
        <w:pStyle w:val="Normal"/>
        <w:bidi w:val="0"/>
        <w:jc w:val="left"/>
        <w:rPr/>
      </w:pPr>
      <w:r>
        <w:rPr/>
        <w:t xml:space="preserve"> </w:t>
      </w:r>
    </w:p>
    <w:p>
      <w:pPr>
        <w:pStyle w:val="Normal"/>
        <w:bidi w:val="0"/>
        <w:jc w:val="left"/>
        <w:rPr/>
      </w:pPr>
      <w:r>
        <w:rPr/>
        <w:t>El siguiente fragmento del archivo POM.xml muestra la configuración de los directorios más habituales para configurar:</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fill="FFDBB6" w:val="clear"/>
        <w:bidi w:val="0"/>
        <w:jc w:val="left"/>
        <w:rPr/>
      </w:pPr>
      <w:r>
        <w:rPr>
          <w:rFonts w:ascii="Courier New" w:hAnsi="Courier New"/>
          <w:sz w:val="20"/>
        </w:rPr>
        <w:t>&lt;build&gt;</w:t>
      </w:r>
    </w:p>
    <w:p>
      <w:pPr>
        <w:pStyle w:val="Normal"/>
        <w:shd w:fill="FFDBB6" w:val="clear"/>
        <w:bidi w:val="0"/>
        <w:jc w:val="left"/>
        <w:rPr/>
      </w:pPr>
      <w:r>
        <w:rPr>
          <w:rFonts w:ascii="Courier New" w:hAnsi="Courier New"/>
          <w:sz w:val="20"/>
        </w:rPr>
        <w:t xml:space="preserve">        </w:t>
      </w:r>
      <w:r>
        <w:rPr>
          <w:rFonts w:ascii="Courier New" w:hAnsi="Courier New"/>
          <w:sz w:val="20"/>
        </w:rPr>
        <w:t>&lt;sourceDirectory&gt;src/main/java&lt;/sourceDirectory&gt;</w:t>
      </w:r>
    </w:p>
    <w:p>
      <w:pPr>
        <w:pStyle w:val="Normal"/>
        <w:shd w:fill="FFDBB6" w:val="clear"/>
        <w:bidi w:val="0"/>
        <w:jc w:val="left"/>
        <w:rPr/>
      </w:pPr>
      <w:r>
        <w:rPr>
          <w:rFonts w:ascii="Courier New" w:hAnsi="Courier New"/>
          <w:sz w:val="20"/>
        </w:rPr>
        <w:t xml:space="preserve">        </w:t>
      </w:r>
      <w:r>
        <w:rPr>
          <w:rFonts w:ascii="Courier New" w:hAnsi="Courier New"/>
          <w:sz w:val="20"/>
        </w:rPr>
        <w:t>&lt;outputDirectory&gt;target/classes/&lt;/outputDirectory&gt;</w:t>
      </w:r>
    </w:p>
    <w:p>
      <w:pPr>
        <w:pStyle w:val="Normal"/>
        <w:shd w:fill="FFDBB6" w:val="clear"/>
        <w:bidi w:val="0"/>
        <w:jc w:val="left"/>
        <w:rPr/>
      </w:pPr>
      <w:r>
        <w:rPr>
          <w:rFonts w:ascii="Courier New" w:hAnsi="Courier New"/>
          <w:sz w:val="20"/>
        </w:rPr>
        <w:t xml:space="preserve">        </w:t>
      </w:r>
      <w:r>
        <w:rPr>
          <w:rFonts w:ascii="Courier New" w:hAnsi="Courier New"/>
          <w:sz w:val="20"/>
        </w:rPr>
        <w:t>&lt;resources&gt;</w:t>
      </w:r>
    </w:p>
    <w:p>
      <w:pPr>
        <w:pStyle w:val="Normal"/>
        <w:shd w:fill="FFDBB6" w:val="clear"/>
        <w:bidi w:val="0"/>
        <w:jc w:val="left"/>
        <w:rPr/>
      </w:pPr>
      <w:r>
        <w:rPr>
          <w:rFonts w:ascii="Courier New" w:hAnsi="Courier New"/>
          <w:sz w:val="20"/>
        </w:rPr>
        <w:t xml:space="preserve">            </w:t>
      </w:r>
      <w:r>
        <w:rPr>
          <w:rFonts w:ascii="Courier New" w:hAnsi="Courier New"/>
          <w:sz w:val="20"/>
        </w:rPr>
        <w:t>&lt;resource&gt;</w:t>
      </w:r>
    </w:p>
    <w:p>
      <w:pPr>
        <w:pStyle w:val="Normal"/>
        <w:shd w:fill="FFDBB6" w:val="clear"/>
        <w:bidi w:val="0"/>
        <w:jc w:val="left"/>
        <w:rPr/>
      </w:pPr>
      <w:r>
        <w:rPr>
          <w:rFonts w:ascii="Courier New" w:hAnsi="Courier New"/>
          <w:sz w:val="20"/>
        </w:rPr>
        <w:t xml:space="preserve">                </w:t>
      </w:r>
      <w:r>
        <w:rPr>
          <w:rFonts w:ascii="Courier New" w:hAnsi="Courier New"/>
          <w:sz w:val="20"/>
        </w:rPr>
        <w:t>&lt;directory&gt;${basedir}&lt;/directory&gt;</w:t>
      </w:r>
    </w:p>
    <w:p>
      <w:pPr>
        <w:pStyle w:val="Normal"/>
        <w:shd w:fill="FFDBB6" w:val="clear"/>
        <w:bidi w:val="0"/>
        <w:jc w:val="left"/>
        <w:rPr/>
      </w:pPr>
      <w:r>
        <w:rPr>
          <w:rFonts w:ascii="Courier New" w:hAnsi="Courier New"/>
          <w:sz w:val="20"/>
        </w:rPr>
        <w:t xml:space="preserve">                </w:t>
      </w:r>
      <w:r>
        <w:rPr>
          <w:rFonts w:ascii="Courier New" w:hAnsi="Courier New"/>
          <w:sz w:val="20"/>
        </w:rPr>
        <w:t>&lt;includes&gt;</w:t>
      </w:r>
    </w:p>
    <w:p>
      <w:pPr>
        <w:pStyle w:val="Normal"/>
        <w:shd w:fill="FFDBB6" w:val="clear"/>
        <w:bidi w:val="0"/>
        <w:jc w:val="left"/>
        <w:rPr/>
      </w:pPr>
      <w:r>
        <w:rPr>
          <w:rFonts w:ascii="Courier New" w:hAnsi="Courier New"/>
          <w:sz w:val="20"/>
        </w:rPr>
        <w:t xml:space="preserve">                    </w:t>
      </w:r>
      <w:r>
        <w:rPr>
          <w:rFonts w:ascii="Courier New" w:hAnsi="Courier New"/>
          <w:sz w:val="20"/>
        </w:rPr>
        <w:t>&lt;include&gt;*&lt;/include&gt;</w:t>
      </w:r>
    </w:p>
    <w:p>
      <w:pPr>
        <w:pStyle w:val="Normal"/>
        <w:shd w:fill="FFDBB6" w:val="clear"/>
        <w:bidi w:val="0"/>
        <w:jc w:val="left"/>
        <w:rPr/>
      </w:pPr>
      <w:r>
        <w:rPr>
          <w:rFonts w:ascii="Courier New" w:hAnsi="Courier New"/>
          <w:sz w:val="20"/>
        </w:rPr>
        <w:t xml:space="preserve">                </w:t>
      </w:r>
      <w:r>
        <w:rPr>
          <w:rFonts w:ascii="Courier New" w:hAnsi="Courier New"/>
          <w:sz w:val="20"/>
        </w:rPr>
        <w:t>&lt;/includes&gt;</w:t>
      </w:r>
    </w:p>
    <w:p>
      <w:pPr>
        <w:pStyle w:val="Normal"/>
        <w:shd w:fill="FFDBB6" w:val="clear"/>
        <w:bidi w:val="0"/>
        <w:jc w:val="left"/>
        <w:rPr/>
      </w:pPr>
      <w:r>
        <w:rPr>
          <w:rFonts w:ascii="Courier New" w:hAnsi="Courier New"/>
          <w:sz w:val="20"/>
        </w:rPr>
        <w:t xml:space="preserve">                </w:t>
      </w:r>
      <w:r>
        <w:rPr>
          <w:rFonts w:ascii="Courier New" w:hAnsi="Courier New"/>
          <w:sz w:val="20"/>
        </w:rPr>
        <w:t>&lt;filtering&gt;true&lt;/filtering&gt;</w:t>
      </w:r>
    </w:p>
    <w:p>
      <w:pPr>
        <w:pStyle w:val="Normal"/>
        <w:shd w:fill="FFDBB6" w:val="clear"/>
        <w:bidi w:val="0"/>
        <w:jc w:val="left"/>
        <w:rPr/>
      </w:pPr>
      <w:r>
        <w:rPr>
          <w:rFonts w:ascii="Courier New" w:hAnsi="Courier New"/>
          <w:sz w:val="20"/>
        </w:rPr>
        <w:t xml:space="preserve">            </w:t>
      </w:r>
      <w:r>
        <w:rPr>
          <w:rFonts w:ascii="Courier New" w:hAnsi="Courier New"/>
          <w:sz w:val="20"/>
        </w:rPr>
        <w:t>&lt;/resource&gt;</w:t>
      </w:r>
    </w:p>
    <w:p>
      <w:pPr>
        <w:pStyle w:val="Normal"/>
        <w:shd w:fill="FFDBB6" w:val="clear"/>
        <w:bidi w:val="0"/>
        <w:jc w:val="left"/>
        <w:rPr/>
      </w:pPr>
      <w:r>
        <w:rPr>
          <w:rFonts w:ascii="Courier New" w:hAnsi="Courier New"/>
          <w:sz w:val="20"/>
        </w:rPr>
        <w:t xml:space="preserve">        </w:t>
      </w:r>
      <w:r>
        <w:rPr>
          <w:rFonts w:ascii="Courier New" w:hAnsi="Courier New"/>
          <w:sz w:val="20"/>
        </w:rPr>
        <w:t>&lt;/resources&gt;</w:t>
      </w:r>
    </w:p>
    <w:p>
      <w:pPr>
        <w:pStyle w:val="Normal"/>
        <w:shd w:fill="FFDBB6" w:val="clear"/>
        <w:bidi w:val="0"/>
        <w:jc w:val="left"/>
        <w:rPr/>
      </w:pPr>
      <w:r>
        <w:rPr>
          <w:rFonts w:ascii="Courier New" w:hAnsi="Courier New"/>
          <w:sz w:val="20"/>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w:t>
      </w:r>
      <w:r>
        <w:rPr/>
        <w:t>xplicación de cada elemento en el código:</w:t>
      </w:r>
    </w:p>
    <w:p>
      <w:pPr>
        <w:pStyle w:val="Normal"/>
        <w:bidi w:val="0"/>
        <w:jc w:val="both"/>
        <w:rPr/>
      </w:pPr>
      <w:r>
        <w:rPr/>
      </w:r>
    </w:p>
    <w:p>
      <w:pPr>
        <w:pStyle w:val="Normal"/>
        <w:bidi w:val="0"/>
        <w:jc w:val="both"/>
        <w:rPr/>
      </w:pPr>
      <w:r>
        <w:rPr/>
        <w:t>&lt;build&gt;: Define la configuración de construcción del proyecto.</w:t>
      </w:r>
    </w:p>
    <w:p>
      <w:pPr>
        <w:pStyle w:val="Normal"/>
        <w:bidi w:val="0"/>
        <w:jc w:val="both"/>
        <w:rPr/>
      </w:pPr>
      <w:r>
        <w:rPr/>
        <w:t>&lt;sourceDirectory&gt;src/main/java&lt;/sourceDirectory&gt;: Especifica el directorio fuente principal donde se encuentran los archivos fuente Java del proyecto.</w:t>
      </w:r>
    </w:p>
    <w:p>
      <w:pPr>
        <w:pStyle w:val="Normal"/>
        <w:bidi w:val="0"/>
        <w:jc w:val="both"/>
        <w:rPr/>
      </w:pPr>
      <w:r>
        <w:rPr/>
        <w:t>&lt;outputDirectory&gt;target/classes/&lt;/outputDirectory&gt;: Indica el directorio de salida donde se colocarán los archivos compilados (clases) después de la construcción.</w:t>
      </w:r>
    </w:p>
    <w:p>
      <w:pPr>
        <w:pStyle w:val="Normal"/>
        <w:bidi w:val="0"/>
        <w:jc w:val="both"/>
        <w:rPr/>
      </w:pPr>
      <w:r>
        <w:rPr/>
        <w:t>&lt;resources&gt;: Define los recursos (archivos no Java) que se incluirán en la construcción.</w:t>
      </w:r>
    </w:p>
    <w:p>
      <w:pPr>
        <w:pStyle w:val="Normal"/>
        <w:bidi w:val="0"/>
        <w:jc w:val="both"/>
        <w:rPr/>
      </w:pPr>
      <w:r>
        <w:rPr/>
        <w:t>&lt;resource&gt;: Representa un recurso específico que se incluirá en la construcción.</w:t>
      </w:r>
    </w:p>
    <w:p>
      <w:pPr>
        <w:pStyle w:val="Normal"/>
        <w:bidi w:val="0"/>
        <w:jc w:val="both"/>
        <w:rPr/>
      </w:pPr>
      <w:r>
        <w:rPr/>
        <w:t>&lt;directory&gt;${basedir}&lt;/directory&gt;: Indica el directorio base del proyecto como directorio de recursos para este recurso en particular.</w:t>
      </w:r>
    </w:p>
    <w:p>
      <w:pPr>
        <w:pStyle w:val="Normal"/>
        <w:bidi w:val="0"/>
        <w:jc w:val="both"/>
        <w:rPr/>
      </w:pPr>
      <w:r>
        <w:rPr/>
        <w:t>&lt;includes&gt;&lt;include&gt;*&lt;/include&gt;&lt;/includes&gt;: Especifica que se deben incluir todos los archivos en el directorio de recursos.</w:t>
      </w:r>
    </w:p>
    <w:p>
      <w:pPr>
        <w:pStyle w:val="Normal"/>
        <w:bidi w:val="0"/>
        <w:jc w:val="both"/>
        <w:rPr/>
      </w:pPr>
      <w:r>
        <w:rPr/>
        <w:t>&lt;filtering&gt;true&lt;/filtering&gt;: Habilita el filtrado de recursos, lo que permitirá la sustitución de variables.</w:t>
      </w:r>
    </w:p>
    <w:p>
      <w:pPr>
        <w:pStyle w:val="Normal"/>
        <w:bidi w:val="0"/>
        <w:jc w:val="both"/>
        <w:rPr/>
      </w:pPr>
      <w:r>
        <w:rPr/>
        <w:t>En resumen, este código configura la estructura de directorios y los recursos para la construcción de un proyecto Maven, utilizando el directorio base del proyecto como directorio de recursos y filtrando los archivos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el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3" w:name="__DdeLink__1044_467702360"/>
      <w:r>
        <w:rPr/>
        <w:t>/src/main/java</w:t>
      </w:r>
      <w:bookmarkEnd w:id="3"/>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4" w:name="__DdeLink__6_2759782729"/>
      <w:r>
        <w:rPr/>
        <w:t>Paso N.º 02 – Crear el archivo persistence.xml</w:t>
      </w:r>
      <w:bookmarkEnd w:id="4"/>
    </w:p>
    <w:p>
      <w:pPr>
        <w:pStyle w:val="Normal"/>
        <w:bidi w:val="0"/>
        <w:jc w:val="left"/>
        <w:rPr/>
      </w:pPr>
      <w:r>
        <w:rPr/>
      </w:r>
    </w:p>
    <w:p>
      <w:pPr>
        <w:pStyle w:val="Normal"/>
        <w:bidi w:val="0"/>
        <w:jc w:val="left"/>
        <w:rPr/>
      </w:pPr>
      <w:r>
        <w:rPr/>
      </w:r>
    </w:p>
    <w:p>
      <w:pPr>
        <w:pStyle w:val="Normal"/>
        <w:shd w:fill="FFDBB6" w:val="clear"/>
        <w:bidi w:val="0"/>
        <w:jc w:val="left"/>
        <w:rPr/>
      </w:pPr>
      <w:r>
        <w:rPr>
          <w:rFonts w:ascii="Courier New" w:hAnsi="Courier New"/>
          <w:sz w:val="20"/>
        </w:rPr>
        <w:t xml:space="preserve">&lt;persistence version="2.1" xmlns="http://xmlns.jcp.org/xml/ns/persistence" </w:t>
      </w:r>
    </w:p>
    <w:p>
      <w:pPr>
        <w:pStyle w:val="Normal"/>
        <w:shd w:fill="FFDBB6" w:val="clear"/>
        <w:bidi w:val="0"/>
        <w:jc w:val="left"/>
        <w:rPr/>
      </w:pPr>
      <w:r>
        <w:rPr>
          <w:rFonts w:ascii="Courier New" w:hAnsi="Courier New"/>
          <w:sz w:val="20"/>
        </w:rPr>
        <w:t xml:space="preserve">    </w:t>
      </w:r>
      <w:r>
        <w:rPr>
          <w:rFonts w:ascii="Courier New" w:hAnsi="Courier New"/>
          <w:sz w:val="20"/>
        </w:rPr>
        <w:t xml:space="preserve">xmlns:xsi="http://www.w3.org/2001/XMLSchema-instance" </w:t>
      </w:r>
    </w:p>
    <w:p>
      <w:pPr>
        <w:pStyle w:val="Normal"/>
        <w:shd w:fill="FFDBB6" w:val="clear"/>
        <w:bidi w:val="0"/>
        <w:jc w:val="left"/>
        <w:rPr/>
      </w:pPr>
      <w:r>
        <w:rPr>
          <w:rFonts w:ascii="Courier New" w:hAnsi="Courier New"/>
          <w:sz w:val="20"/>
        </w:rPr>
        <w:t xml:space="preserve">    </w:t>
      </w:r>
      <w:r>
        <w:rPr>
          <w:rFonts w:ascii="Courier New" w:hAnsi="Courier New"/>
          <w:sz w:val="20"/>
        </w:rPr>
        <w:t xml:space="preserve">xsi:schemaLocation="http://xmlns.jcp.org/xml/ns/persistence </w:t>
      </w:r>
    </w:p>
    <w:p>
      <w:pPr>
        <w:pStyle w:val="Normal"/>
        <w:shd w:fill="FFDBB6" w:val="clear"/>
        <w:bidi w:val="0"/>
        <w:jc w:val="left"/>
        <w:rPr/>
      </w:pPr>
      <w:r>
        <w:rPr>
          <w:rFonts w:ascii="Courier New" w:hAnsi="Courier New"/>
          <w:sz w:val="20"/>
        </w:rPr>
        <w:t xml:space="preserve">    </w:t>
      </w:r>
      <w:r>
        <w:rPr>
          <w:rFonts w:ascii="Courier New" w:hAnsi="Courier New"/>
          <w:sz w:val="20"/>
        </w:rPr>
        <w:t>http://xmlns.jcp.org/xml/ns/persistence/persistence_2_1.xsd"&gt;</w:t>
      </w:r>
    </w:p>
    <w:p>
      <w:pPr>
        <w:pStyle w:val="Normal"/>
        <w:shd w:fill="FFDBB6" w:val="clear"/>
        <w:bidi w:val="0"/>
        <w:jc w:val="left"/>
        <w:rPr/>
      </w:pPr>
      <w:r>
        <w:rPr>
          <w:rFonts w:ascii="Courier New" w:hAnsi="Courier New"/>
          <w:sz w:val="20"/>
        </w:rPr>
        <w:t xml:space="preserve">  </w:t>
      </w:r>
      <w:r>
        <w:rPr>
          <w:rFonts w:ascii="Courier New" w:hAnsi="Courier New"/>
          <w:sz w:val="20"/>
        </w:rPr>
        <w:t>&lt;persistence-unit name="DBCliente" transaction-type="RESOURCE_LOCAL"&gt;</w:t>
      </w:r>
    </w:p>
    <w:p>
      <w:pPr>
        <w:pStyle w:val="Normal"/>
        <w:shd w:fill="FFDBB6" w:val="clear"/>
        <w:bidi w:val="0"/>
        <w:jc w:val="left"/>
        <w:rPr/>
      </w:pPr>
      <w:r>
        <w:rPr>
          <w:rFonts w:ascii="Courier New" w:hAnsi="Courier New"/>
          <w:sz w:val="20"/>
        </w:rPr>
        <w:t xml:space="preserve">    </w:t>
      </w:r>
      <w:r>
        <w:rPr>
          <w:rFonts w:ascii="Courier New" w:hAnsi="Courier New"/>
          <w:sz w:val="20"/>
        </w:rPr>
        <w:t>&lt;provider&gt;org.hibernate.jpa.HibernatePersistenceProvider&lt;/provider&gt;</w:t>
      </w:r>
    </w:p>
    <w:p>
      <w:pPr>
        <w:pStyle w:val="Normal"/>
        <w:shd w:fill="FFDBB6" w:val="clear"/>
        <w:bidi w:val="0"/>
        <w:jc w:val="left"/>
        <w:rPr/>
      </w:pPr>
      <w:r>
        <w:rPr>
          <w:rFonts w:ascii="Courier New" w:hAnsi="Courier New"/>
          <w:sz w:val="20"/>
        </w:rPr>
        <w:t xml:space="preserve">    </w:t>
      </w:r>
      <w:r>
        <w:rPr>
          <w:rFonts w:ascii="Courier New" w:hAnsi="Courier New"/>
          <w:sz w:val="20"/>
        </w:rPr>
        <w:t>&lt;properties&gt;</w:t>
      </w:r>
    </w:p>
    <w:p>
      <w:pPr>
        <w:pStyle w:val="Normal"/>
        <w:shd w:fill="FFDBB6" w:val="clear"/>
        <w:bidi w:val="0"/>
        <w:jc w:val="left"/>
        <w:rPr/>
      </w:pPr>
      <w:r>
        <w:rPr>
          <w:rFonts w:ascii="Courier New" w:hAnsi="Courier New"/>
          <w:sz w:val="20"/>
        </w:rPr>
        <w:t xml:space="preserve">      </w:t>
      </w:r>
      <w:r>
        <w:rPr>
          <w:rFonts w:ascii="Courier New" w:hAnsi="Courier New"/>
          <w:sz w:val="20"/>
        </w:rPr>
        <w:t>&lt;property name="javax.persistence.jdbc.url" value="jdbc:mysql://localhost:3306/dbcliente?serverTimezone=UTC"/&gt;</w:t>
      </w:r>
    </w:p>
    <w:p>
      <w:pPr>
        <w:pStyle w:val="Normal"/>
        <w:shd w:fill="FFDBB6" w:val="clear"/>
        <w:bidi w:val="0"/>
        <w:jc w:val="left"/>
        <w:rPr/>
      </w:pPr>
      <w:r>
        <w:rPr>
          <w:rFonts w:ascii="Courier New" w:hAnsi="Courier New"/>
          <w:sz w:val="20"/>
        </w:rPr>
        <w:t xml:space="preserve">      </w:t>
      </w:r>
      <w:r>
        <w:rPr>
          <w:rFonts w:ascii="Courier New" w:hAnsi="Courier New"/>
          <w:sz w:val="20"/>
        </w:rPr>
        <w:t>&lt;property name="javax.persistence.jdbc.user" value="carlos"/&gt;</w:t>
      </w:r>
    </w:p>
    <w:p>
      <w:pPr>
        <w:pStyle w:val="Normal"/>
        <w:shd w:fill="FFDBB6" w:val="clear"/>
        <w:bidi w:val="0"/>
        <w:jc w:val="left"/>
        <w:rPr/>
      </w:pPr>
      <w:r>
        <w:rPr>
          <w:rFonts w:ascii="Courier New" w:hAnsi="Courier New"/>
          <w:sz w:val="20"/>
        </w:rPr>
        <w:t xml:space="preserve">      </w:t>
      </w:r>
      <w:r>
        <w:rPr>
          <w:rFonts w:ascii="Courier New" w:hAnsi="Courier New"/>
          <w:sz w:val="20"/>
        </w:rPr>
        <w:t>&lt;property name="javax.persistence.jdbc.driver" value="com.mysql.cj.jdbc.Driver"/&gt;</w:t>
      </w:r>
    </w:p>
    <w:p>
      <w:pPr>
        <w:pStyle w:val="Normal"/>
        <w:shd w:fill="FFDBB6" w:val="clear"/>
        <w:bidi w:val="0"/>
        <w:jc w:val="left"/>
        <w:rPr/>
      </w:pPr>
      <w:r>
        <w:rPr>
          <w:rFonts w:ascii="Courier New" w:hAnsi="Courier New"/>
          <w:sz w:val="20"/>
        </w:rPr>
        <w:t xml:space="preserve">      </w:t>
      </w:r>
      <w:r>
        <w:rPr>
          <w:rFonts w:ascii="Courier New" w:hAnsi="Courier New"/>
          <w:sz w:val="20"/>
        </w:rPr>
        <w:t>&lt;property name="javax.persistence.jdbc.password" value="12345678"/&gt;</w:t>
      </w:r>
    </w:p>
    <w:p>
      <w:pPr>
        <w:pStyle w:val="Normal"/>
        <w:shd w:fill="FFDBB6" w:val="clear"/>
        <w:bidi w:val="0"/>
        <w:jc w:val="left"/>
        <w:rPr/>
      </w:pPr>
      <w:r>
        <w:rPr>
          <w:rFonts w:ascii="Courier New" w:hAnsi="Courier New"/>
          <w:sz w:val="20"/>
        </w:rPr>
        <w:t xml:space="preserve">      </w:t>
      </w:r>
      <w:r>
        <w:rPr>
          <w:rFonts w:ascii="Courier New" w:hAnsi="Courier New"/>
          <w:sz w:val="20"/>
        </w:rPr>
        <w:t>&lt;property name="javax.persistence.schema-generation.database.action" value="update"/&gt;</w:t>
      </w:r>
    </w:p>
    <w:p>
      <w:pPr>
        <w:pStyle w:val="Normal"/>
        <w:shd w:fill="FFDBB6" w:val="clear"/>
        <w:bidi w:val="0"/>
        <w:jc w:val="left"/>
        <w:rPr/>
      </w:pPr>
      <w:r>
        <w:rPr>
          <w:rFonts w:ascii="Courier New" w:hAnsi="Courier New"/>
          <w:sz w:val="20"/>
        </w:rPr>
        <w:t xml:space="preserve">      </w:t>
      </w:r>
      <w:r>
        <w:rPr>
          <w:rFonts w:ascii="Courier New" w:hAnsi="Courier New"/>
          <w:sz w:val="20"/>
        </w:rPr>
        <w:t>&lt;property name="hibernate.dialect" value="org.hibernate.dialect.MySQL8Dialect" /&gt;</w:t>
      </w:r>
    </w:p>
    <w:p>
      <w:pPr>
        <w:pStyle w:val="Normal"/>
        <w:shd w:fill="FFDBB6" w:val="clear"/>
        <w:bidi w:val="0"/>
        <w:jc w:val="left"/>
        <w:rPr/>
      </w:pPr>
      <w:r>
        <w:rPr>
          <w:rFonts w:ascii="Courier New" w:hAnsi="Courier New"/>
          <w:sz w:val="20"/>
        </w:rPr>
        <w:t xml:space="preserve">    </w:t>
      </w:r>
      <w:r>
        <w:rPr>
          <w:rFonts w:ascii="Courier New" w:hAnsi="Courier New"/>
          <w:sz w:val="20"/>
        </w:rPr>
        <w:t>&lt;/properties&gt;</w:t>
      </w:r>
    </w:p>
    <w:p>
      <w:pPr>
        <w:pStyle w:val="Normal"/>
        <w:shd w:fill="FFDBB6" w:val="clear"/>
        <w:bidi w:val="0"/>
        <w:jc w:val="left"/>
        <w:rPr/>
      </w:pPr>
      <w:r>
        <w:rPr>
          <w:rFonts w:ascii="Courier New" w:hAnsi="Courier New"/>
          <w:sz w:val="20"/>
        </w:rPr>
        <w:t xml:space="preserve">  </w:t>
      </w:r>
      <w:r>
        <w:rPr>
          <w:rFonts w:ascii="Courier New" w:hAnsi="Courier New"/>
          <w:sz w:val="20"/>
        </w:rPr>
        <w:t>&lt;/persistence-unit&gt;</w:t>
      </w:r>
    </w:p>
    <w:p>
      <w:pPr>
        <w:pStyle w:val="Normal"/>
        <w:shd w:fill="FFDBB6" w:val="clear"/>
        <w:bidi w:val="0"/>
        <w:jc w:val="left"/>
        <w:rPr/>
      </w:pPr>
      <w:r>
        <w:rPr>
          <w:rFonts w:ascii="Courier New" w:hAnsi="Courier New"/>
          <w:sz w:val="20"/>
        </w:rPr>
        <w:t>&lt;/persistence&gt;</w:t>
      </w:r>
    </w:p>
    <w:p>
      <w:pPr>
        <w:pStyle w:val="Normal"/>
        <w:shd w:fill="FFDBB6" w:val="clear"/>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que es el directorio raíz para los archivos fuente de la aplicación compilada.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Configuración en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pic:cNvPicPr>
                      <a:picLocks noChangeAspect="1" noChangeArrowheads="1"/>
                    </pic:cNvPicPr>
                  </pic:nvPicPr>
                  <pic:blipFill>
                    <a:blip r:embed="rId13"/>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fill="FFDBB6" w:val="clear"/>
        <w:bidi w:val="0"/>
        <w:jc w:val="left"/>
        <w:rPr/>
      </w:pPr>
      <w:r>
        <w:rPr>
          <w:rFonts w:ascii="Courier New" w:hAnsi="Courier New"/>
          <w:sz w:val="20"/>
        </w:rPr>
        <w:t>…</w:t>
      </w:r>
    </w:p>
    <w:p>
      <w:pPr>
        <w:pStyle w:val="Normal"/>
        <w:shd w:fill="FFDBB6" w:val="clear"/>
        <w:bidi w:val="0"/>
        <w:jc w:val="left"/>
        <w:rPr/>
      </w:pPr>
      <w:r>
        <w:rPr>
          <w:rFonts w:ascii="Courier New" w:hAnsi="Courier New"/>
          <w:sz w:val="20"/>
        </w:rPr>
        <w:t>&lt;sourceDirectory&gt;src/main/java&lt;/sourceDirectory&gt;</w:t>
      </w:r>
    </w:p>
    <w:p>
      <w:pPr>
        <w:pStyle w:val="Normal"/>
        <w:shd w:fill="FFDBB6" w:val="clear"/>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5" w:name="__DdeLink__8_2759782729"/>
      <w:r>
        <w:rPr/>
        <w:t xml:space="preserve">Paso N.º 03 – Crear la clase </w:t>
      </w:r>
      <w:r>
        <w:rPr/>
        <w:t>del tipo interfaz</w:t>
      </w:r>
      <w:r>
        <w:rPr/>
        <w:t xml:space="preserve"> DaoCRUD03</w:t>
      </w:r>
      <w:bookmarkEnd w:id="5"/>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modelodatos;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bookmarkStart w:id="6" w:name="__DdeLink__1007_1340133730"/>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public interface DAOGRUD03&lt;T&gt;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//Métodos abstractos GRUD create, read, update, delete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void guardar(T t);   //Create  //Crear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List&lt;T&gt; listarTodo();//Read    //Leer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void editar(T t);    //Update  //Actualizar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void borrar(T t);    //Delete  //Borrar</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//Otros métodos relacionados con los requerimientos del sistema o reglas de negocios</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bookmarkStart w:id="7" w:name="__DdeLink__1007_1340133730"/>
      <w:r>
        <w:rPr>
          <w:rFonts w:ascii="Courier New" w:hAnsi="Courier New"/>
          <w:sz w:val="20"/>
        </w:rPr>
        <w:t>}</w:t>
      </w:r>
      <w:bookmarkEnd w:id="7"/>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8" w:name="__DdeLink__10_2759782729"/>
      <w:r>
        <w:rPr/>
        <w:t>Paso N.º 04 – Crear la clase EntityManagerUtil04</w:t>
      </w:r>
      <w:bookmarkEnd w:id="8"/>
    </w:p>
    <w:p>
      <w:pPr>
        <w:pStyle w:val="Normal"/>
        <w:bidi w:val="0"/>
        <w:jc w:val="left"/>
        <w:rPr/>
      </w:pPr>
      <w:r>
        <w:rPr/>
      </w:r>
    </w:p>
    <w:p>
      <w:pPr>
        <w:pStyle w:val="Normal"/>
        <w:bidi w:val="0"/>
        <w:jc w:val="left"/>
        <w:rPr>
          <w:rFonts w:ascii="Nimbus Mono PS" w:hAnsi="Nimbus Mono PS"/>
          <w:sz w:val="20"/>
          <w:szCs w:val="20"/>
        </w:rPr>
      </w:pPr>
      <w:r>
        <w:rPr>
          <w:rFonts w:ascii="Nimbus Mono PS" w:hAnsi="Nimbus Mono PS"/>
          <w:sz w:val="20"/>
          <w:szCs w:val="20"/>
        </w:rPr>
        <w:t>package modelodatos;</w:t>
      </w:r>
    </w:p>
    <w:p>
      <w:pPr>
        <w:pStyle w:val="Normal"/>
        <w:bidi w:val="0"/>
        <w:jc w:val="left"/>
        <w:rPr>
          <w:rFonts w:ascii="Nimbus Mono PS" w:hAnsi="Nimbus Mono PS"/>
          <w:sz w:val="20"/>
          <w:szCs w:val="20"/>
        </w:rPr>
      </w:pPr>
      <w:r>
        <w:rPr>
          <w:rFonts w:ascii="Nimbus Mono PS" w:hAnsi="Nimbus Mono PS"/>
          <w:sz w:val="20"/>
          <w:szCs w:val="20"/>
        </w:rPr>
      </w:r>
    </w:p>
    <w:p>
      <w:pPr>
        <w:pStyle w:val="Normal"/>
        <w:bidi w:val="0"/>
        <w:jc w:val="left"/>
        <w:rPr>
          <w:rFonts w:ascii="Nimbus Mono PS" w:hAnsi="Nimbus Mono PS"/>
          <w:sz w:val="20"/>
          <w:szCs w:val="20"/>
        </w:rPr>
      </w:pPr>
      <w:bookmarkStart w:id="9" w:name="__DdeLink__1012_1340133730"/>
      <w:r>
        <w:rPr>
          <w:rFonts w:ascii="Nimbus Mono PS" w:hAnsi="Nimbus Mono PS"/>
          <w:sz w:val="20"/>
          <w:szCs w:val="20"/>
        </w:rPr>
        <w:t>import javax.persistence.EntityManager;</w:t>
      </w:r>
    </w:p>
    <w:p>
      <w:pPr>
        <w:pStyle w:val="Normal"/>
        <w:bidi w:val="0"/>
        <w:jc w:val="left"/>
        <w:rPr>
          <w:rFonts w:ascii="Courier New" w:hAnsi="Courier New"/>
          <w:sz w:val="20"/>
        </w:rPr>
      </w:pPr>
      <w:r>
        <w:rPr>
          <w:rFonts w:ascii="Courier New" w:hAnsi="Courier New"/>
          <w:sz w:val="20"/>
        </w:rPr>
        <w:t>import javax.persistence.EntityManagerFactory;</w:t>
      </w:r>
    </w:p>
    <w:p>
      <w:pPr>
        <w:pStyle w:val="Normal"/>
        <w:bidi w:val="0"/>
        <w:jc w:val="left"/>
        <w:rPr>
          <w:rFonts w:ascii="Courier New" w:hAnsi="Courier New"/>
          <w:sz w:val="20"/>
        </w:rPr>
      </w:pPr>
      <w:r>
        <w:rPr>
          <w:rFonts w:ascii="Courier New" w:hAnsi="Courier New"/>
          <w:sz w:val="20"/>
        </w:rPr>
        <w:t>import javax.persistence.Persistence;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public class </w:t>
      </w:r>
      <w:bookmarkStart w:id="10" w:name="__DdeLink__1009_1340133730"/>
      <w:r>
        <w:rPr>
          <w:rFonts w:ascii="Courier New" w:hAnsi="Courier New"/>
          <w:sz w:val="20"/>
        </w:rPr>
        <w:t>EntityManagerUtil04</w:t>
      </w:r>
      <w:bookmarkEnd w:id="10"/>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EntityManagerUtil04()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EntityManager manager = null;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EntityManager getEntityManager()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if(manager==null)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EntityManagerFactory factory = Persistence.createEntityManagerFactory("DBCliente");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manager = factory.createEntityManager();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EntityManager manager = EntityManagerUtil04.getEntityManager();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System.out.println("Se ha creado un objeto EntityManager ==&gt; " + manager.getClass().getCanonicalName());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bookmarkStart w:id="11" w:name="__DdeLink__1012_1340133730"/>
      <w:r>
        <w:rPr>
          <w:rFonts w:ascii="Courier New" w:hAnsi="Courier New"/>
          <w:sz w:val="20"/>
        </w:rPr>
        <w:t>}</w:t>
      </w:r>
      <w:bookmarkEnd w:id="11"/>
    </w:p>
    <w:p>
      <w:pPr>
        <w:pStyle w:val="Normal"/>
        <w:bidi w:val="0"/>
        <w:jc w:val="left"/>
        <w:rPr/>
      </w:pPr>
      <w:r>
        <w:rPr/>
      </w:r>
    </w:p>
    <w:p>
      <w:pPr>
        <w:pStyle w:val="Normal"/>
        <w:bidi w:val="0"/>
        <w:jc w:val="left"/>
        <w:rPr/>
      </w:pPr>
      <w:r>
        <w:rPr/>
      </w:r>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es instalar las dependencias agregando el siguiente código en el archivo POM.xml.</w:t>
      </w:r>
    </w:p>
    <w:p>
      <w:pPr>
        <w:pStyle w:val="Normal"/>
        <w:bidi w:val="0"/>
        <w:jc w:val="left"/>
        <w:rPr/>
      </w:pPr>
      <w:r>
        <w:rPr/>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&lt;dependencies&gt;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fill="FFDBB6" w:val="clear"/>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p>
    <w:p>
      <w:pPr>
        <w:pStyle w:val="Normal"/>
        <w:bidi w:val="0"/>
        <w:jc w:val="left"/>
        <w:rPr>
          <w:sz w:val="24"/>
          <w:szCs w:val="24"/>
        </w:rPr>
      </w:pPr>
      <w:r>
        <w:rPr/>
      </w:r>
    </w:p>
    <w:p>
      <w:pPr>
        <w:pStyle w:val="Normal"/>
        <w:bidi w:val="0"/>
        <w:jc w:val="left"/>
        <w:rPr>
          <w:sz w:val="24"/>
          <w:szCs w:val="24"/>
        </w:rPr>
      </w:pPr>
      <w:r>
        <w:rPr/>
      </w:r>
      <w:r>
        <w:br w:type="page"/>
      </w:r>
    </w:p>
    <w:p>
      <w:pPr>
        <w:pStyle w:val="Normal"/>
        <w:bidi w:val="0"/>
        <w:jc w:val="left"/>
        <w:rPr/>
      </w:pPr>
      <w:bookmarkStart w:id="12" w:name="__DdeLink__13_2759782729"/>
      <w:r>
        <w:rPr/>
        <w:t>Paso N.º 05 – Crear la clase AbstractDAO05</w:t>
      </w:r>
      <w:bookmarkEnd w:id="12"/>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modelodatos;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java.util.function.Consumer;</w:t>
      </w:r>
    </w:p>
    <w:p>
      <w:pPr>
        <w:pStyle w:val="Normal"/>
        <w:bidi w:val="0"/>
        <w:jc w:val="left"/>
        <w:rPr>
          <w:rFonts w:ascii="Courier New" w:hAnsi="Courier New"/>
          <w:sz w:val="20"/>
        </w:rPr>
      </w:pPr>
      <w:r>
        <w:rPr>
          <w:rFonts w:ascii="Courier New" w:hAnsi="Courier New"/>
          <w:sz w:val="20"/>
        </w:rPr>
        <w:t>import javax.persistence.EntityManager;</w:t>
      </w:r>
    </w:p>
    <w:p>
      <w:pPr>
        <w:pStyle w:val="Normal"/>
        <w:bidi w:val="0"/>
        <w:jc w:val="left"/>
        <w:rPr>
          <w:rFonts w:ascii="Courier New" w:hAnsi="Courier New"/>
          <w:sz w:val="20"/>
        </w:rPr>
      </w:pPr>
      <w:r>
        <w:rPr>
          <w:rFonts w:ascii="Courier New" w:hAnsi="Courier New"/>
          <w:sz w:val="20"/>
        </w:rPr>
        <w:t>import javax.persistence.EntityTransaction;</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AbstractDAO05&lt;T&gt; implements DAOGRUD03&lt;T&gt; {</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EntityManager entityManager = EntityManagerUtil04.getEntityManager();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Class&lt;T&gt; entidadTipoT; //Cliente{} o Correo{} o OtraClase{} o ...</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Class&lt;T&gt; getEntidadTipoT() { //Pregunta con la entidad que se está trabajando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entidadTipoT;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setEntidadTipoT(Class&lt;T&gt; entidadTipoT) { //Asignar una entidad de algún tipo 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this.entidadTipoT = entidadTipoT;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AbstractDAO05()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//Implementar los métodos CRUD heredades desde la interface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//Estos métodos pueden ser sobre-escritos desde las entidades tipo 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List&lt;T&gt; listarTodo()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sqlString = "FROM " + entidadTipoT.getName();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entityManager.createQuery(sqlString);</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guardar(Object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entityManager.persist(t));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editar(Object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entityManager.merge(t));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borrar(Object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entityManager.remove(t));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//Transacciones que se pueden deshacer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void executeInsideTransaccion(Consumer&lt;EntityManager&gt; action)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EntityTransaction tx = entityManager.getTransaction();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tx.begin();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action.accept(entityManager);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tx.commit();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catch (RuntimeException 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tx.rollback();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throw 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catch (Exception 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tx.rollback();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throw 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EntityManager getEntityManager()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//Otros métodos relacionados con los requerimientos del sistema o reglas de negocios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  globales a todas las entidades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"cliente" )</w:t>
      </w:r>
    </w:p>
    <w:p>
      <w:pPr>
        <w:pStyle w:val="Normal"/>
        <w:bidi w:val="0"/>
        <w:jc w:val="left"/>
        <w:rPr>
          <w:rFonts w:ascii="Courier New" w:hAnsi="Courier New"/>
          <w:sz w:val="20"/>
        </w:rPr>
      </w:pPr>
      <w:r>
        <w:rPr>
          <w:rFonts w:ascii="Courier New" w:hAnsi="Courier New"/>
          <w:sz w:val="20"/>
        </w:rPr>
        <w:t>public class Clientes06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Clientes06(String dni, String nombre, 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@Column(name="DNI",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apellido;</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setDni(String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setNombre(String 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setApellido(String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dni + ", Nombre=" + nombre + ", " + apellido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javax.persistence.FetchType;</w:t>
      </w:r>
    </w:p>
    <w:p>
      <w:pPr>
        <w:pStyle w:val="Normal"/>
        <w:bidi w:val="0"/>
        <w:jc w:val="left"/>
        <w:rPr>
          <w:rFonts w:ascii="Courier New" w:hAnsi="Courier New"/>
          <w:sz w:val="20"/>
        </w:rPr>
      </w:pPr>
      <w:r>
        <w:rPr>
          <w:rFonts w:ascii="Courier New" w:hAnsi="Courier New"/>
          <w:sz w:val="20"/>
        </w:rPr>
        <w:t>import javax.persistence.GeneratedValue;</w:t>
      </w:r>
    </w:p>
    <w:p>
      <w:pPr>
        <w:pStyle w:val="Normal"/>
        <w:bidi w:val="0"/>
        <w:jc w:val="left"/>
        <w:rPr>
          <w:rFonts w:ascii="Courier New" w:hAnsi="Courier New"/>
          <w:sz w:val="20"/>
        </w:rPr>
      </w:pPr>
      <w:r>
        <w:rPr>
          <w:rFonts w:ascii="Courier New" w:hAnsi="Courier New"/>
          <w:sz w:val="20"/>
        </w:rPr>
        <w:t>import javax.persistence.GenerationType;</w:t>
      </w:r>
    </w:p>
    <w:p>
      <w:pPr>
        <w:pStyle w:val="Normal"/>
        <w:bidi w:val="0"/>
        <w:jc w:val="left"/>
        <w:rPr>
          <w:rFonts w:ascii="Courier New" w:hAnsi="Courier New"/>
          <w:sz w:val="20"/>
        </w:rPr>
      </w:pPr>
      <w:r>
        <w:rPr>
          <w:rFonts w:ascii="Courier New" w:hAnsi="Courier New"/>
          <w:sz w:val="20"/>
        </w:rPr>
        <w:t>import javax.persistence.ManyToOne;</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"correo")</w:t>
      </w:r>
    </w:p>
    <w:p>
      <w:pPr>
        <w:pStyle w:val="Normal"/>
        <w:bidi w:val="0"/>
        <w:jc w:val="left"/>
        <w:rPr>
          <w:rFonts w:ascii="Courier New" w:hAnsi="Courier New"/>
          <w:sz w:val="20"/>
        </w:rPr>
      </w:pPr>
      <w:r>
        <w:rPr>
          <w:rFonts w:ascii="Courier New" w:hAnsi="Courier New"/>
          <w:sz w:val="20"/>
        </w:rPr>
        <w:t>public class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"idCorreo", length = 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@GeneratedValue(strategy = GenerationType.IDENTITY)</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int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"correo", length = 100, unique=true,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@ManyToOne(fetch = FetchType.LAZY) //Un cliente muchos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Clientes06 clientes06=null;     //Se crea un objeto tipo Cliente06{}</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Correos06(String correo, 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 //El cliente relacionado con este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setIdCorreo(int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int getIdCorreo()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setCorreo(String 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setClientes06(Clientes06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getClientes06()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idCorreo + ", Correo=" + correo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bookmarkStart w:id="13" w:name="__DdeLink__18_2759782729"/>
      <w:r>
        <w:rPr/>
        <w:t>Paso N.º 07 – Crear todas las clases controlador de cada entidad</w:t>
      </w:r>
      <w:bookmarkEnd w:id="13"/>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ClientesDAO07 extends AbstractDAO05&lt;Clientes06&gt;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this.setEntidadTipoT(Clientes06.class);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unCliente(String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 + " WHERE 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List&lt;Clientes06&gt;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CorreosDAO07 extends AbstractDAO05&lt;Correos06&gt;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this.setEntidadTipoT(Correos06.class);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unCorreo(int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List&lt;Correos06&gt; listarCorreos(String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clientes06_DNI='"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javax.persistence.RollbackException;</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App08 app08 = new App08();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System.out.println("Inicio");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y su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"Juan", "Pérez");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Correos06("ss4ss@dddd.com",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sin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Clientes06("20", "Pedro", "Martínez");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un nuevo correo al cliente con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Correos06("ss44ss@dddd44.com",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todos los 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Clientes06 unCli = clienteDAO.unCliente("32");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System.out.println(unCli.toString());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los correos de un 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idCorreo = 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Correos06 unCorreo = correosDAO.unCorreo(idCorreo);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System.out.println(unCorreo.toString());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el primer correo ss4ss@dddd.com para el cliente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idCorreo = 1; //Hay que saber el idCorreo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correo = correosDAO.unCorreo(idCorreo);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correosDAO.borrar(correo);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un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idCliente = "32"; //Hay que saber el idCleinte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System.out.println("Borrando el cliente: " + 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cliente = clienteDAO.unCliente(idCliente);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clienteDAO.borrar(cliente);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}catch(RollbackException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mo es posible borrar un cliente con correos asignados. "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 + err.getMessage());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Nimbus Mono PS">
    <w:charset w:val="01"/>
    <w:family w:val="auto"/>
    <w:pitch w:val="fixed"/>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735</TotalTime>
  <Application>LibreOffice/7.5.4.2$Linux_X86_64 LibreOffice_project/36ccfdc35048b057fd9854c757a8b67ec53977b6</Application>
  <AppVersion>15.0000</AppVersion>
  <Pages>27</Pages>
  <Words>2435</Words>
  <Characters>19972</Characters>
  <CharactersWithSpaces>25412</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2023-07-03T12:30:24Z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file>