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Crear una aplicación JPA, DAO con una vista de terminal.</w:t>
      </w:r>
    </w:p>
    <w:p>
      <w:pPr>
        <w:pStyle w:val="Normal"/>
        <w:bidi w:val="0"/>
        <w:jc w:val="left"/>
        <w:rPr/>
      </w:pPr>
      <w:r>
        <w:rPr/>
      </w:r>
    </w:p>
    <w:p>
      <w:pPr>
        <w:pStyle w:val="Normal"/>
        <w:bidi w:val="0"/>
        <w:jc w:val="left"/>
        <w:rPr/>
      </w:pPr>
      <w:r>
        <w:rPr/>
        <w:t>Requerimiento: Crear una base de datos con las tablas llamadas Cliente y Correo, agregar las funcionalidades GRUD a cada tabla, la relación entre tablas es: un Cliente puede tener muchos correos.</w:t>
      </w:r>
    </w:p>
    <w:p>
      <w:pPr>
        <w:pStyle w:val="Normal"/>
        <w:bidi w:val="0"/>
        <w:jc w:val="left"/>
        <w:rPr/>
      </w:pPr>
      <w:r>
        <w:rPr/>
      </w:r>
    </w:p>
    <w:p>
      <w:pPr>
        <w:pStyle w:val="Normal"/>
        <w:bidi w:val="0"/>
        <w:jc w:val="left"/>
        <w:rPr/>
      </w:pPr>
      <w:r>
        <w:rPr/>
      </w:r>
    </w:p>
    <w:p>
      <w:pPr>
        <w:pStyle w:val="Normal"/>
        <w:bidi w:val="0"/>
        <w:jc w:val="left"/>
        <w:rPr/>
      </w:pPr>
      <w:r>
        <w:rPr/>
        <w:t>Esquema de la base de datos</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667250" cy="2324100"/>
            <wp:effectExtent l="0" t="0" r="0" b="0"/>
            <wp:wrapTopAndBottom/>
            <wp:docPr id="1"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4" descr=""/>
                    <pic:cNvPicPr>
                      <a:picLocks noChangeAspect="1" noChangeArrowheads="1"/>
                    </pic:cNvPicPr>
                  </pic:nvPicPr>
                  <pic:blipFill>
                    <a:blip r:embed="rId2"/>
                    <a:stretch>
                      <a:fillRect/>
                    </a:stretch>
                  </pic:blipFill>
                  <pic:spPr bwMode="auto">
                    <a:xfrm>
                      <a:off x="0" y="0"/>
                      <a:ext cx="4667250" cy="2324100"/>
                    </a:xfrm>
                    <a:prstGeom prst="rect">
                      <a:avLst/>
                    </a:prstGeom>
                  </pic:spPr>
                </pic:pic>
              </a:graphicData>
            </a:graphic>
          </wp:anchor>
        </w:drawing>
      </w:r>
    </w:p>
    <w:p>
      <w:pPr>
        <w:pStyle w:val="Normal"/>
        <w:bidi w:val="0"/>
        <w:jc w:val="left"/>
        <w:rPr/>
      </w:pPr>
      <w:r>
        <w:rPr/>
      </w:r>
    </w:p>
    <w:p>
      <w:pPr>
        <w:pStyle w:val="Normal"/>
        <w:bidi w:val="0"/>
        <w:jc w:val="left"/>
        <w:rPr/>
      </w:pPr>
      <w:r>
        <w:rPr/>
      </w:r>
      <w:r>
        <w:br w:type="page"/>
      </w:r>
    </w:p>
    <w:p>
      <w:pPr>
        <w:pStyle w:val="Normal"/>
        <w:bidi w:val="0"/>
        <w:jc w:val="left"/>
        <w:rPr/>
      </w:pPr>
      <w:r>
        <w:rPr/>
        <w:t>Diagrama de clases</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8401050"/>
            <wp:effectExtent l="0" t="0" r="0" b="0"/>
            <wp:wrapTopAndBottom/>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3"/>
                    <a:stretch>
                      <a:fillRect/>
                    </a:stretch>
                  </pic:blipFill>
                  <pic:spPr bwMode="auto">
                    <a:xfrm>
                      <a:off x="0" y="0"/>
                      <a:ext cx="6120130" cy="8401050"/>
                    </a:xfrm>
                    <a:prstGeom prst="rect">
                      <a:avLst/>
                    </a:prstGeom>
                  </pic:spPr>
                </pic:pic>
              </a:graphicData>
            </a:graphic>
          </wp:anchor>
        </w:drawing>
      </w:r>
      <w:r>
        <w:br w:type="page"/>
      </w:r>
    </w:p>
    <w:p>
      <w:pPr>
        <w:pStyle w:val="Normal"/>
        <w:bidi w:val="0"/>
        <w:jc w:val="left"/>
        <w:rPr/>
      </w:pPr>
      <w:r>
        <w:rPr/>
      </w:r>
    </w:p>
    <w:p>
      <w:pPr>
        <w:pStyle w:val="Normal"/>
        <w:bidi w:val="0"/>
        <w:jc w:val="left"/>
        <w:rPr/>
      </w:pPr>
      <w:bookmarkStart w:id="0" w:name="__DdeLink__0_2759782729"/>
      <w:r>
        <w:rPr/>
        <w:t>Paso N.º 01 – Crear el proyecto POM.xml</w:t>
      </w:r>
      <w:bookmarkEnd w:id="0"/>
    </w:p>
    <w:p>
      <w:pPr>
        <w:pStyle w:val="Normal"/>
        <w:bidi w:val="0"/>
        <w:jc w:val="left"/>
        <w:rPr/>
      </w:pPr>
      <w:r>
        <w:rPr/>
      </w:r>
    </w:p>
    <w:p>
      <w:pPr>
        <w:pStyle w:val="Normal"/>
        <w:bidi w:val="0"/>
        <w:jc w:val="left"/>
        <w:rPr/>
      </w:pPr>
      <w:r>
        <w:rPr/>
        <w:t>Crear un nuevo proyecto en NetBeans</w:t>
      </w:r>
    </w:p>
    <w:p>
      <w:pPr>
        <w:pStyle w:val="Normal"/>
        <w:bidi w:val="0"/>
        <w:jc w:val="left"/>
        <w:rPr/>
      </w:pPr>
      <w:r>
        <w:rPr/>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4393565"/>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4393565"/>
                    </a:xfrm>
                    <a:prstGeom prst="rect">
                      <a:avLst/>
                    </a:prstGeom>
                  </pic:spPr>
                </pic:pic>
              </a:graphicData>
            </a:graphic>
          </wp:anchor>
        </w:drawing>
      </w:r>
      <w:r>
        <w:rPr/>
        <w:t xml:space="preserve"> </w:t>
      </w:r>
    </w:p>
    <w:p>
      <w:pPr>
        <w:pStyle w:val="Normal"/>
        <w:bidi w:val="0"/>
        <w:jc w:val="left"/>
        <w:rPr/>
      </w:pPr>
      <w: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6120130" cy="4201160"/>
            <wp:effectExtent l="0" t="0" r="0" b="0"/>
            <wp:wrapTopAndBottom/>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6120130" cy="420116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50952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6120130" cy="2509520"/>
                    </a:xfrm>
                    <a:prstGeom prst="rect">
                      <a:avLst/>
                    </a:prstGeom>
                  </pic:spPr>
                </pic:pic>
              </a:graphicData>
            </a:graphic>
          </wp:anchor>
        </w:drawing>
      </w:r>
      <w:r>
        <w:rPr/>
        <w:t xml:space="preserve"> </w:t>
      </w:r>
    </w:p>
    <w:p>
      <w:pPr>
        <w:pStyle w:val="Normal"/>
        <w:bidi w:val="0"/>
        <w:jc w:val="left"/>
        <w:rPr/>
      </w:pPr>
      <w:r>
        <w:rPr/>
        <w:t xml:space="preserve"> </w:t>
      </w:r>
    </w:p>
    <w:p>
      <w:pPr>
        <w:pStyle w:val="Normal"/>
        <w:bidi w:val="0"/>
        <w:jc w:val="left"/>
        <w:rPr/>
      </w:pPr>
      <w:r>
        <w:rPr/>
        <w:t>El archivo POM.xml creado es muy básico, hay que agregar las dependencia faltantes y la configuración de las estructuras de paquetes para los test y para localizar la clase que contiene el método main().</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bidi w:val="0"/>
        <w:jc w:val="left"/>
        <w:rPr/>
      </w:pPr>
      <w:r>
        <w:rPr/>
      </w:r>
    </w:p>
    <w:p>
      <w:pPr>
        <w:pStyle w:val="Normal"/>
        <w:bidi w:val="0"/>
        <w:jc w:val="left"/>
        <w:rPr/>
      </w:pPr>
      <w:r>
        <w:rPr/>
      </w:r>
    </w:p>
    <w:p>
      <w:pPr>
        <w:pStyle w:val="Normal"/>
        <w:bidi w:val="0"/>
        <w:jc w:val="left"/>
        <w:rPr/>
      </w:pPr>
      <w:r>
        <w:rPr/>
        <w:t>Este es el POM.xml que incluye las ordenes básicas para compilar, crear el archivo jar y encontrar el método main() para ejecutar. Esta configuración en el archivo pom.xml es usada para crear el archivo de manifiesto en el directorio META-INF.</w:t>
      </w:r>
    </w:p>
    <w:p>
      <w:pPr>
        <w:pStyle w:val="Normal"/>
        <w:bidi w:val="0"/>
        <w:jc w:val="left"/>
        <w:rPr/>
      </w:pPr>
      <w:r>
        <w:rPr/>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&lt;?xml version="1.0" encoding="UTF-8"?&gt;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 xmlns="http://maven.apache.org/POM/4.0.0" xmlns:xsi="http://www.w3.org/2001/XMLSchema-instance" xsi:schemaLocation="http://maven.apache.org/POM/4.0.0 http://maven.apache.org/xsd/maven-4.0.0.xsd"&gt;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&lt;modelVersion&gt;4.0.0&lt;/modelVersion&gt;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&lt;groupId&gt;AplicacionesLinux&lt;/groupId&gt;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&lt;artifactId&gt;ClienteCorreosJPATerminal&lt;/artifactId&gt;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&lt;version&gt;1.0-SNAPSHOT&lt;/version&gt;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&lt;packaging&gt;jar&lt;/packaging&gt;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&lt;project.build.sourceEncoding&gt;UTF-8&lt;/project.build.sourceEncoding&gt;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&lt;maven.compiler.source&gt;11&lt;/maven.compiler.source&gt;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&lt;maven.compiler.target&gt;11&lt;/maven.compiler.target&gt;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&lt;/properties&gt;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&lt;build&gt;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&lt;artifactId&gt;maven-compiler-plugin&lt;/artifactId&gt;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&lt;version&gt;3.8.1&lt;/version&gt;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&lt;release&gt;11&lt;/release&gt;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&lt;groupId&gt;org.apache.maven.plugins&lt;/groupId&gt;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&lt;artifactId&gt;maven-jar-plugin&lt;/artifactId&gt;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&lt;version&gt;3.2.0&lt;/version&gt;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&lt;addClasspath&gt;true&lt;/addClasspath&gt;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&lt;classpathPrefix&gt;lib/&lt;/classpathPrefix&gt;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&lt;/manifest&gt;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&lt;/archive&gt;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&lt;/configuration&gt;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r>
        <w:rPr>
          <w:rFonts w:ascii="Nimbus Mono PS" w:hAnsi="Nimbus Mono PS"/>
          <w:lang w:val="zxx" w:eastAsia="zxx" w:bidi="zxx"/>
        </w:rPr>
        <w:t>&lt;/plugins&gt;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bookmarkStart w:id="1" w:name="__DdeLink__1002_1340133730"/>
      <w:r>
        <w:rPr>
          <w:rFonts w:ascii="Nimbus Mono PS" w:hAnsi="Nimbus Mono PS"/>
          <w:lang w:val="zxx" w:eastAsia="zxx" w:bidi="zxx"/>
        </w:rPr>
        <w:t>&lt;/build&gt;</w:t>
      </w:r>
      <w:bookmarkEnd w:id="1"/>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 xml:space="preserve">    </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&lt;/project&gt;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t>Agregar una clase con el método main() según se ha especificado en el archivo POM.xml y correr el programa para verificar que compila.</w:t>
      </w:r>
    </w:p>
    <w:p>
      <w:pPr>
        <w:pStyle w:val="Normal"/>
        <w:bidi w:val="0"/>
        <w:jc w:val="left"/>
        <w:rPr/>
      </w:pPr>
      <w:r>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t>&lt;mainClass&gt;aplicacioneslinux.clientecorreosjpaterminal.MainClass&lt;/mainClass&gt;</w:t>
      </w:r>
    </w:p>
    <w:p>
      <w:pPr>
        <w:pStyle w:val="Normal"/>
        <w:shd w:val="clear" w:fill="FFDBB6"/>
        <w:bidi w:val="0"/>
        <w:jc w:val="left"/>
        <w:rPr>
          <w:rFonts w:ascii="Nimbus Mono PS" w:hAnsi="Nimbus Mono PS"/>
          <w:lang w:val="zxx" w:eastAsia="zxx" w:bidi="zxx"/>
        </w:rPr>
      </w:pPr>
      <w:r>
        <w:rPr>
          <w:rFonts w:ascii="Nimbus Mono PS" w:hAnsi="Nimbus Mono PS"/>
          <w:lang w:val="zxx" w:eastAsia="zxx" w:bidi="zxx"/>
        </w:rPr>
      </w:r>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95090"/>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6120130" cy="3895090"/>
                    </a:xfrm>
                    <a:prstGeom prst="rect">
                      <a:avLst/>
                    </a:prstGeom>
                  </pic:spPr>
                </pic:pic>
              </a:graphicData>
            </a:graphic>
          </wp:anchor>
        </w:drawing>
      </w:r>
    </w:p>
    <w:p>
      <w:pPr>
        <w:pStyle w:val="Normal"/>
        <w:bidi w:val="0"/>
        <w:jc w:val="left"/>
        <w:rPr/>
      </w:pPr>
      <w:r>
        <w:rPr/>
        <w:t>Realizar un clean and build para generar el archivo jar. Ejecutar el archivo jar y verificar que está todo bien.</w:t>
      </w:r>
    </w:p>
    <w:p>
      <w:pPr>
        <w:pStyle w:val="Normal"/>
        <w:bidi w:val="0"/>
        <w:jc w:val="left"/>
        <w:rPr/>
      </w:pPr>
      <w:r>
        <w:rPr/>
      </w:r>
    </w:p>
    <w:p>
      <w:pPr>
        <w:pStyle w:val="Normal"/>
        <w:bidi w:val="0"/>
        <w:jc w:val="left"/>
        <w:rPr/>
      </w:pPr>
      <w:r>
        <w:rPr/>
        <w:t>Configuración adicional pero no obligatoria en el archivo POM.xml</w:t>
      </w:r>
    </w:p>
    <w:p>
      <w:pPr>
        <w:pStyle w:val="Normal"/>
        <w:bidi w:val="0"/>
        <w:jc w:val="left"/>
        <w:rPr/>
      </w:pPr>
      <w:r>
        <w:rPr/>
      </w:r>
    </w:p>
    <w:p>
      <w:pPr>
        <w:pStyle w:val="Normal"/>
        <w:bidi w:val="0"/>
        <w:jc w:val="left"/>
        <w:rPr/>
      </w:pPr>
      <w:r>
        <w:rPr/>
        <w:t>El archivo POM.xml debe ubicarse en el directorio raíz del proyecto, el directorio raiz es conocido normalmente como el “resource directory”. Dicho directorio debe configurarse en las propiedades del proyecto en el IDE y en el archivo POM.xml.</w:t>
      </w:r>
    </w:p>
    <w:p>
      <w:pPr>
        <w:pStyle w:val="Normal"/>
        <w:bidi w:val="0"/>
        <w:jc w:val="left"/>
        <w:rPr/>
      </w:pPr>
      <w:r>
        <w:rPr/>
      </w:r>
    </w:p>
    <w:p>
      <w:pPr>
        <w:pStyle w:val="Normal"/>
        <w:bidi w:val="0"/>
        <w:jc w:val="left"/>
        <w:rPr/>
      </w:pPr>
      <w:r>
        <w:rPr/>
        <w:t>Estas configuraciones en el archivo pom.xml no son necesarias, pero en algunas ocasiones los IDEs requieren se sean configuradas.</w:t>
      </w:r>
    </w:p>
    <w:p>
      <w:pPr>
        <w:pStyle w:val="Normal"/>
        <w:bidi w:val="0"/>
        <w:jc w:val="left"/>
        <w:rPr/>
      </w:pPr>
      <w:r>
        <w:rPr/>
        <w:t xml:space="preserve"> </w:t>
      </w:r>
    </w:p>
    <w:p>
      <w:pPr>
        <w:pStyle w:val="Normal"/>
        <w:bidi w:val="0"/>
        <w:jc w:val="left"/>
        <w:rPr/>
      </w:pPr>
      <w:r>
        <w:rPr/>
        <w:t xml:space="preserve">El siguiente fragmento del archivo POM.xml muestra la configuración de los directorios más habituales para configurar </w:t>
      </w:r>
      <w:r>
        <w:rPr/>
        <w:t>los directorios más inportantes de un proyecto</w:t>
      </w:r>
      <w:r>
        <w:rPr/>
        <w:t>:</w:t>
      </w:r>
    </w:p>
    <w:p>
      <w:pPr>
        <w:pStyle w:val="Normal"/>
        <w:bidi w:val="0"/>
        <w:jc w:val="left"/>
        <w:rPr/>
      </w:pPr>
      <w:r>
        <w:rPr/>
      </w:r>
    </w:p>
    <w:p>
      <w:pPr>
        <w:pStyle w:val="Normal"/>
        <w:numPr>
          <w:ilvl w:val="0"/>
          <w:numId w:val="1"/>
        </w:numPr>
        <w:bidi w:val="0"/>
        <w:jc w:val="left"/>
        <w:rPr/>
      </w:pPr>
      <w:r>
        <w:rPr/>
        <w:t xml:space="preserve">Directorio raíz del proyecto </w:t>
      </w:r>
      <w:r>
        <w:rPr>
          <w:rFonts w:ascii="Courier New" w:hAnsi="Courier New"/>
          <w:sz w:val="20"/>
        </w:rPr>
        <w:t>&lt;directory&gt;${basedir}&lt;/directory&gt;</w:t>
      </w:r>
      <w:r>
        <w:rPr/>
        <w:t xml:space="preserve"> </w:t>
      </w:r>
    </w:p>
    <w:p>
      <w:pPr>
        <w:pStyle w:val="Normal"/>
        <w:numPr>
          <w:ilvl w:val="0"/>
          <w:numId w:val="1"/>
        </w:numPr>
        <w:bidi w:val="0"/>
        <w:jc w:val="left"/>
        <w:rPr/>
      </w:pPr>
      <w:r>
        <w:rPr/>
        <w:t xml:space="preserve">Directorio de los fuentes el proyecto </w:t>
      </w:r>
      <w:r>
        <w:rPr>
          <w:rFonts w:ascii="Courier New" w:hAnsi="Courier New"/>
          <w:sz w:val="20"/>
        </w:rPr>
        <w:t>&lt;sourceDirectory&gt;src/main/java&lt;/sourceDirectory&gt;</w:t>
      </w:r>
      <w:r>
        <w:rPr/>
        <w:t xml:space="preserve">  </w:t>
      </w:r>
    </w:p>
    <w:p>
      <w:pPr>
        <w:pStyle w:val="Normal"/>
        <w:numPr>
          <w:ilvl w:val="0"/>
          <w:numId w:val="1"/>
        </w:numPr>
        <w:bidi w:val="0"/>
        <w:jc w:val="left"/>
        <w:rPr/>
      </w:pPr>
      <w:r>
        <w:rPr/>
        <w:t xml:space="preserve">Directorio de salida del proyecto </w:t>
      </w:r>
      <w:r>
        <w:rPr>
          <w:rFonts w:ascii="Courier New" w:hAnsi="Courier New"/>
          <w:sz w:val="20"/>
        </w:rPr>
        <w:t>&lt;outputDirectory&gt;target/classes/&lt;/outputDirectory&gt;</w:t>
      </w:r>
      <w:r>
        <w:rPr/>
        <w:t xml:space="preserve"> </w:t>
      </w:r>
    </w:p>
    <w:p>
      <w:pPr>
        <w:pStyle w:val="Normal"/>
        <w:bidi w:val="0"/>
        <w:jc w:val="left"/>
        <w:rPr/>
      </w:pPr>
      <w:r>
        <w:rPr/>
      </w:r>
    </w:p>
    <w:p>
      <w:pPr>
        <w:pStyle w:val="Normal"/>
        <w:bidi w:val="0"/>
        <w:jc w:val="left"/>
        <w:rPr>
          <w:rFonts w:ascii="Courier New" w:hAnsi="Courier New"/>
          <w:sz w:val="20"/>
        </w:rPr>
      </w:pPr>
      <w:r>
        <w:rPr>
          <w:rFonts w:ascii="Courier New" w:hAnsi="Courier New"/>
          <w:sz w:val="20"/>
        </w:rPr>
        <w:t>…</w:t>
      </w:r>
    </w:p>
    <w:p>
      <w:pPr>
        <w:pStyle w:val="Normal"/>
        <w:shd w:val="clear" w:fill="FFDBB6"/>
        <w:bidi w:val="0"/>
        <w:jc w:val="left"/>
        <w:rPr/>
      </w:pPr>
      <w:r>
        <w:rPr>
          <w:rFonts w:ascii="Courier New" w:hAnsi="Courier New"/>
          <w:sz w:val="20"/>
        </w:rPr>
        <w:t>&lt;build&gt;</w:t>
      </w:r>
    </w:p>
    <w:p>
      <w:pPr>
        <w:pStyle w:val="Normal"/>
        <w:shd w:val="clear" w:fill="FFDBB6"/>
        <w:bidi w:val="0"/>
        <w:jc w:val="left"/>
        <w:rPr/>
      </w:pPr>
      <w:r>
        <w:rPr>
          <w:rFonts w:ascii="Courier New" w:hAnsi="Courier New"/>
          <w:sz w:val="20"/>
        </w:rPr>
        <w:t xml:space="preserve">        </w:t>
      </w: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 xml:space="preserve">        </w:t>
      </w:r>
      <w:r>
        <w:rPr>
          <w:rFonts w:ascii="Courier New" w:hAnsi="Courier New"/>
          <w:sz w:val="20"/>
        </w:rPr>
        <w:t>&lt;outputDirectory&gt;target/classes/&lt;/outputDirectory&gt;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&lt;directory&gt;${basedir}&lt;/directory&gt;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&lt;include&gt;*&lt;/include&gt;</w:t>
      </w:r>
    </w:p>
    <w:p>
      <w:pPr>
        <w:pStyle w:val="Normal"/>
        <w:shd w:val="clear" w:fill="FFDBB6"/>
        <w:bidi w:val="0"/>
        <w:jc w:val="left"/>
        <w:rPr/>
      </w:pPr>
      <w:r>
        <w:rPr>
          <w:rFonts w:ascii="Courier New" w:hAnsi="Courier New"/>
          <w:sz w:val="20"/>
        </w:rPr>
        <w:t xml:space="preserve">                </w:t>
      </w:r>
      <w:r>
        <w:rPr>
          <w:rFonts w:ascii="Courier New" w:hAnsi="Courier New"/>
          <w:sz w:val="20"/>
        </w:rPr>
        <w:t>&lt;/includes&gt;</w:t>
      </w:r>
    </w:p>
    <w:p>
      <w:pPr>
        <w:pStyle w:val="Normal"/>
        <w:shd w:val="clear" w:fill="FFDBB6"/>
        <w:bidi w:val="0"/>
        <w:jc w:val="left"/>
        <w:rPr/>
      </w:pPr>
      <w:r>
        <w:rPr>
          <w:rFonts w:ascii="Courier New" w:hAnsi="Courier New"/>
          <w:sz w:val="20"/>
        </w:rPr>
        <w:t xml:space="preserve">                </w:t>
      </w:r>
      <w:r>
        <w:rPr>
          <w:rFonts w:ascii="Courier New" w:hAnsi="Courier New"/>
          <w:sz w:val="20"/>
        </w:rPr>
        <w:t>&lt;filtering&gt;true&lt;/filtering&gt;</w:t>
      </w:r>
    </w:p>
    <w:p>
      <w:pPr>
        <w:pStyle w:val="Normal"/>
        <w:shd w:val="clear" w:fill="FFDBB6"/>
        <w:bidi w:val="0"/>
        <w:jc w:val="left"/>
        <w:rPr/>
      </w:pPr>
      <w:r>
        <w:rPr>
          <w:rFonts w:ascii="Courier New" w:hAnsi="Courier New"/>
          <w:sz w:val="20"/>
        </w:rPr>
        <w:t xml:space="preserve">            </w:t>
      </w:r>
      <w:r>
        <w:rPr>
          <w:rFonts w:ascii="Courier New" w:hAnsi="Courier New"/>
          <w:sz w:val="20"/>
        </w:rPr>
        <w:t>&lt;/resource&gt;</w:t>
      </w:r>
    </w:p>
    <w:p>
      <w:pPr>
        <w:pStyle w:val="Normal"/>
        <w:shd w:val="clear" w:fill="FFDBB6"/>
        <w:bidi w:val="0"/>
        <w:jc w:val="left"/>
        <w:rPr/>
      </w:pPr>
      <w:r>
        <w:rPr>
          <w:rFonts w:ascii="Courier New" w:hAnsi="Courier New"/>
          <w:sz w:val="20"/>
        </w:rPr>
        <w:t xml:space="preserve">        </w:t>
      </w:r>
      <w:r>
        <w:rPr>
          <w:rFonts w:ascii="Courier New" w:hAnsi="Courier New"/>
          <w:sz w:val="20"/>
        </w:rPr>
        <w:t>&lt;/resources&gt;</w:t>
      </w:r>
    </w:p>
    <w:p>
      <w:pPr>
        <w:pStyle w:val="Normal"/>
        <w:shd w:val="clear" w:fill="FFDBB6"/>
        <w:bidi w:val="0"/>
        <w:jc w:val="left"/>
        <w:rPr/>
      </w:pPr>
      <w:r>
        <w:rPr>
          <w:rFonts w:ascii="Courier New" w:hAnsi="Courier New"/>
          <w:sz w:val="20"/>
        </w:rPr>
        <w:t>&lt;/build&gt;</w:t>
      </w:r>
    </w:p>
    <w:p>
      <w:pPr>
        <w:pStyle w:val="Normal"/>
        <w:bidi w:val="0"/>
        <w:jc w:val="left"/>
        <w:rPr>
          <w:rFonts w:ascii="Courier New" w:hAnsi="Courier New"/>
          <w:sz w:val="20"/>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both"/>
        <w:rPr/>
      </w:pPr>
      <w:r>
        <w:rPr/>
      </w:r>
    </w:p>
    <w:p>
      <w:pPr>
        <w:pStyle w:val="Normal"/>
        <w:bidi w:val="0"/>
        <w:jc w:val="both"/>
        <w:rPr/>
      </w:pPr>
      <w:r>
        <w:rPr/>
        <w:t>La variable ${basedir} en el código se refiere al directorio base del proyecto, es decir, el directorio en el que se encuentra el archivo pom.xml. Maven reemplazará automáticamente ${basedir} con la ruta absoluta al directorio base del proyecto durante el proceso de compilación.</w:t>
      </w:r>
    </w:p>
    <w:p>
      <w:pPr>
        <w:pStyle w:val="Normal"/>
        <w:bidi w:val="0"/>
        <w:jc w:val="both"/>
        <w:rPr/>
      </w:pPr>
      <w:r>
        <w:rPr/>
      </w:r>
    </w:p>
    <w:p>
      <w:pPr>
        <w:pStyle w:val="Normal"/>
        <w:bidi w:val="0"/>
        <w:jc w:val="both"/>
        <w:rPr/>
      </w:pPr>
      <w:r>
        <w:rPr/>
        <w:t>En este caso, la línea &lt;directory&gt;${basedir}&lt;/directory&gt; indica que se utilizará el directorio base del proyecto como directorio de recursos para los archivos a incluir en la construcción. El atributo &lt;filtering&gt;true&lt;/filtering&gt; indica que los recursos se filtrarán durante la construcción, lo que significa que se reemplazarán las variables con sus valores correspondientes.</w:t>
      </w:r>
    </w:p>
    <w:p>
      <w:pPr>
        <w:pStyle w:val="Normal"/>
        <w:bidi w:val="0"/>
        <w:jc w:val="both"/>
        <w:rPr/>
      </w:pPr>
      <w:r>
        <w:rPr/>
      </w:r>
    </w:p>
    <w:p>
      <w:pPr>
        <w:pStyle w:val="Normal"/>
        <w:bidi w:val="0"/>
        <w:jc w:val="both"/>
        <w:rPr/>
      </w:pPr>
      <w:r>
        <w:rPr/>
        <w:t>Explicación de cada elemento en el código:</w:t>
      </w:r>
    </w:p>
    <w:p>
      <w:pPr>
        <w:pStyle w:val="Normal"/>
        <w:bidi w:val="0"/>
        <w:jc w:val="both"/>
        <w:rPr/>
      </w:pPr>
      <w:r>
        <w:rPr/>
      </w:r>
    </w:p>
    <w:p>
      <w:pPr>
        <w:pStyle w:val="Normal"/>
        <w:numPr>
          <w:ilvl w:val="0"/>
          <w:numId w:val="2"/>
        </w:numPr>
        <w:bidi w:val="0"/>
        <w:jc w:val="both"/>
        <w:rPr/>
      </w:pPr>
      <w:r>
        <w:rPr/>
        <w:t>&lt;build&gt;: Define la configuración de construcción del proyecto.</w:t>
      </w:r>
    </w:p>
    <w:p>
      <w:pPr>
        <w:pStyle w:val="Normal"/>
        <w:numPr>
          <w:ilvl w:val="0"/>
          <w:numId w:val="2"/>
        </w:numPr>
        <w:bidi w:val="0"/>
        <w:jc w:val="both"/>
        <w:rPr/>
      </w:pPr>
      <w:r>
        <w:rPr/>
        <w:t>&lt;sourceDirectory&gt;src/main/java&lt;/sourceDirectory&gt;: Especifica el directorio fuente principal donde se encuentran los archivos fuente Java del proyecto.</w:t>
      </w:r>
    </w:p>
    <w:p>
      <w:pPr>
        <w:pStyle w:val="Normal"/>
        <w:numPr>
          <w:ilvl w:val="0"/>
          <w:numId w:val="2"/>
        </w:numPr>
        <w:bidi w:val="0"/>
        <w:jc w:val="both"/>
        <w:rPr/>
      </w:pPr>
      <w:r>
        <w:rPr/>
        <w:t>&lt;outputDirectory&gt;target/classes/&lt;/outputDirectory&gt;: Indica el directorio de salida donde se colocarán los archivos compilados (clases) después de la construcción.</w:t>
      </w:r>
    </w:p>
    <w:p>
      <w:pPr>
        <w:pStyle w:val="Normal"/>
        <w:numPr>
          <w:ilvl w:val="0"/>
          <w:numId w:val="2"/>
        </w:numPr>
        <w:bidi w:val="0"/>
        <w:jc w:val="both"/>
        <w:rPr/>
      </w:pPr>
      <w:r>
        <w:rPr/>
        <w:t>&lt;resources&gt;: Define los recursos (archivos no Java) que se incluirán en la construcción.</w:t>
      </w:r>
    </w:p>
    <w:p>
      <w:pPr>
        <w:pStyle w:val="Normal"/>
        <w:numPr>
          <w:ilvl w:val="0"/>
          <w:numId w:val="2"/>
        </w:numPr>
        <w:bidi w:val="0"/>
        <w:jc w:val="both"/>
        <w:rPr/>
      </w:pPr>
      <w:r>
        <w:rPr/>
        <w:t>&lt;resource&gt;: Representa un recurso específico que se incluirá en la construcción.</w:t>
      </w:r>
    </w:p>
    <w:p>
      <w:pPr>
        <w:pStyle w:val="Normal"/>
        <w:numPr>
          <w:ilvl w:val="0"/>
          <w:numId w:val="2"/>
        </w:numPr>
        <w:bidi w:val="0"/>
        <w:jc w:val="both"/>
        <w:rPr/>
      </w:pPr>
      <w:r>
        <w:rPr/>
        <w:t>&lt;directory&gt;${basedir}&lt;/directory&gt;: Indica el directorio base del proyecto como directorio de recursos para este recurso en particular.</w:t>
      </w:r>
    </w:p>
    <w:p>
      <w:pPr>
        <w:pStyle w:val="Normal"/>
        <w:numPr>
          <w:ilvl w:val="0"/>
          <w:numId w:val="2"/>
        </w:numPr>
        <w:bidi w:val="0"/>
        <w:jc w:val="both"/>
        <w:rPr/>
      </w:pPr>
      <w:r>
        <w:rPr/>
        <w:t>&lt;includes&gt;&lt;include&gt;*&lt;/include&gt;&lt;/includes&gt;: Especifica que se deben incluir todos los archivos en el directorio de recursos.</w:t>
      </w:r>
    </w:p>
    <w:p>
      <w:pPr>
        <w:pStyle w:val="Normal"/>
        <w:numPr>
          <w:ilvl w:val="0"/>
          <w:numId w:val="2"/>
        </w:numPr>
        <w:bidi w:val="0"/>
        <w:jc w:val="both"/>
        <w:rPr/>
      </w:pPr>
      <w:r>
        <w:rPr/>
        <w:t>&lt;filtering&gt;true&lt;/filtering&gt;: Habilita el filtrado de recursos, lo que permitirá la sustitución de variables.</w:t>
      </w:r>
    </w:p>
    <w:p>
      <w:pPr>
        <w:pStyle w:val="Normal"/>
        <w:bidi w:val="0"/>
        <w:jc w:val="both"/>
        <w:rPr/>
      </w:pPr>
      <w:r>
        <w:rPr/>
      </w:r>
    </w:p>
    <w:p>
      <w:pPr>
        <w:pStyle w:val="Normal"/>
        <w:bidi w:val="0"/>
        <w:jc w:val="both"/>
        <w:rPr/>
      </w:pPr>
      <w:r>
        <w:rPr/>
        <w:t>En resumen, este código configura la estructura de directorios y los recursos para la construcción de un proyecto Maven, utilizando el directorio base del proyecto como directorio de recursos del proyecto y filtrando o recorriendo los archivos en el directorio base del proyecto para reemplazar las variables definidas en ellos durante la construcción.</w:t>
      </w:r>
    </w:p>
    <w:p>
      <w:pPr>
        <w:pStyle w:val="Normal"/>
        <w:bidi w:val="0"/>
        <w:jc w:val="both"/>
        <w:rPr/>
      </w:pPr>
      <w:r>
        <w:rPr/>
      </w:r>
    </w:p>
    <w:p>
      <w:pPr>
        <w:pStyle w:val="Normal"/>
        <w:bidi w:val="0"/>
        <w:jc w:val="both"/>
        <w:rPr/>
      </w:pPr>
      <w:r>
        <w:rPr/>
        <w:t>Para ejecutar la aplicación desde el proyecto creado por Netbeans hay que indicar en las propiedades del proyecto el camino a la clase que tiene el método main().</w:t>
      </w:r>
    </w:p>
    <w:p>
      <w:pPr>
        <w:pStyle w:val="Normal"/>
        <w:bidi w:val="0"/>
        <w:jc w:val="both"/>
        <w:rPr/>
      </w:pPr>
      <w:r>
        <w:rPr/>
      </w:r>
    </w:p>
    <w:p>
      <w:pPr>
        <w:pStyle w:val="Normal"/>
        <w:bidi w:val="0"/>
        <w:jc w:val="both"/>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082415"/>
            <wp:effectExtent l="0" t="0" r="0" b="0"/>
            <wp:wrapTopAndBottom/>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6120130" cy="4082415"/>
                    </a:xfrm>
                    <a:prstGeom prst="rect">
                      <a:avLst/>
                    </a:prstGeom>
                  </pic:spPr>
                </pic:pic>
              </a:graphicData>
            </a:graphic>
          </wp:anchor>
        </w:drawing>
      </w:r>
      <w:r>
        <w:rPr/>
        <w:t xml:space="preserve"> </w:t>
      </w:r>
    </w:p>
    <w:p>
      <w:pPr>
        <w:pStyle w:val="Normal"/>
        <w:bidi w:val="0"/>
        <w:jc w:val="both"/>
        <w:rPr/>
      </w:pPr>
      <w:r>
        <w:rPr/>
      </w:r>
    </w:p>
    <w:p>
      <w:pPr>
        <w:pStyle w:val="Normal"/>
        <w:bidi w:val="0"/>
        <w:jc w:val="both"/>
        <w:rPr/>
      </w:pPr>
      <w:r>
        <w:rPr/>
        <w:t>Entonces hay dos lugares donde se debe configurar el lugar donde se ha programado el método men().</w:t>
      </w:r>
    </w:p>
    <w:p>
      <w:pPr>
        <w:pStyle w:val="Normal"/>
        <w:bidi w:val="0"/>
        <w:jc w:val="both"/>
        <w:rPr/>
      </w:pPr>
      <w:r>
        <w:rPr/>
      </w:r>
    </w:p>
    <w:p>
      <w:pPr>
        <w:pStyle w:val="Normal"/>
        <w:numPr>
          <w:ilvl w:val="0"/>
          <w:numId w:val="3"/>
        </w:numPr>
        <w:bidi w:val="0"/>
        <w:jc w:val="both"/>
        <w:rPr/>
      </w:pPr>
      <w:r>
        <w:rPr/>
        <w:t>En el archivo pom.xml (Para compilar y generar el archivo *.jar con el comando build)</w:t>
      </w:r>
    </w:p>
    <w:p>
      <w:pPr>
        <w:pStyle w:val="Normal"/>
        <w:numPr>
          <w:ilvl w:val="0"/>
          <w:numId w:val="3"/>
        </w:numPr>
        <w:bidi w:val="0"/>
        <w:jc w:val="both"/>
        <w:rPr/>
      </w:pPr>
      <w:r>
        <w:rPr/>
        <w:t>En las propiedades del proyecto (para ejecutar el proyecto con el comando run)</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r>
        <w:br w:type="page"/>
      </w:r>
    </w:p>
    <w:p>
      <w:pPr>
        <w:pStyle w:val="Normal"/>
        <w:bidi w:val="0"/>
        <w:jc w:val="left"/>
        <w:rPr/>
      </w:pPr>
      <w:r>
        <w:rPr/>
        <w:t>En la imagen podemos ver la configuración de las 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95605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6120130" cy="3956050"/>
                    </a:xfrm>
                    <a:prstGeom prst="rect">
                      <a:avLst/>
                    </a:prstGeom>
                  </pic:spPr>
                </pic:pic>
              </a:graphicData>
            </a:graphic>
          </wp:anchor>
        </w:drawing>
      </w:r>
    </w:p>
    <w:p>
      <w:pPr>
        <w:pStyle w:val="Normal"/>
        <w:bidi w:val="0"/>
        <w:jc w:val="left"/>
        <w:rPr/>
      </w:pPr>
      <w:r>
        <w:rPr/>
      </w:r>
    </w:p>
    <w:p>
      <w:pPr>
        <w:pStyle w:val="Normal"/>
        <w:bidi w:val="0"/>
        <w:jc w:val="left"/>
        <w:rPr/>
      </w:pPr>
      <w:r>
        <w:rPr/>
        <w:t>Source Folder: .../ClienteCorreosJPATerminal</w:t>
      </w:r>
      <w:bookmarkStart w:id="2" w:name="__DdeLink__1044_467702360"/>
      <w:r>
        <w:rPr/>
        <w:t>/src/main/java</w:t>
      </w:r>
      <w:bookmarkEnd w:id="2"/>
    </w:p>
    <w:p>
      <w:pPr>
        <w:pStyle w:val="Normal"/>
        <w:bidi w:val="0"/>
        <w:jc w:val="left"/>
        <w:rPr/>
      </w:pPr>
      <w:r>
        <w:rPr/>
      </w:r>
    </w:p>
    <w:p>
      <w:pPr>
        <w:pStyle w:val="Normal"/>
        <w:bidi w:val="0"/>
        <w:jc w:val="left"/>
        <w:rPr/>
      </w:pPr>
      <w:r>
        <w:rPr/>
        <w:t>../ClienteCorreosJPATerminal/... es el directorio raiz del proyecto, también es conocido como directorio base.</w:t>
      </w:r>
    </w:p>
    <w:p>
      <w:pPr>
        <w:pStyle w:val="Normal"/>
        <w:bidi w:val="0"/>
        <w:jc w:val="left"/>
        <w:rPr/>
      </w:pPr>
      <w:r>
        <w:rPr/>
      </w:r>
    </w:p>
    <w:p>
      <w:pPr>
        <w:pStyle w:val="Normal"/>
        <w:bidi w:val="0"/>
        <w:jc w:val="left"/>
        <w:rPr/>
      </w:pPr>
      <w:r>
        <w:rPr/>
        <w:t>.../src/main/java/… es el directorio para los archivos fuentes y para otros paquetes con archivos fuentes o recursos para compilar o incluir en el archivo JAR.</w:t>
      </w:r>
    </w:p>
    <w:p>
      <w:pPr>
        <w:pStyle w:val="Normal"/>
        <w:bidi w:val="0"/>
        <w:jc w:val="left"/>
        <w:rPr/>
      </w:pPr>
      <w:r>
        <w:rPr/>
      </w:r>
    </w:p>
    <w:p>
      <w:pPr>
        <w:pStyle w:val="Normal"/>
        <w:bidi w:val="0"/>
        <w:jc w:val="left"/>
        <w:rPr/>
      </w:pPr>
      <w:r>
        <w:rPr/>
        <w:t>Fin del Paso N.º 01</w:t>
      </w:r>
    </w:p>
    <w:p>
      <w:pPr>
        <w:pStyle w:val="Normal"/>
        <w:bidi w:val="0"/>
        <w:jc w:val="left"/>
        <w:rPr/>
      </w:pPr>
      <w:r>
        <w:rPr/>
      </w:r>
    </w:p>
    <w:p>
      <w:pPr>
        <w:pStyle w:val="Normal"/>
        <w:bidi w:val="0"/>
        <w:jc w:val="left"/>
        <w:rPr/>
      </w:pPr>
      <w:r>
        <w:rPr/>
      </w:r>
      <w:r>
        <w:br w:type="page"/>
      </w:r>
    </w:p>
    <w:p>
      <w:pPr>
        <w:pStyle w:val="Normal"/>
        <w:bidi w:val="0"/>
        <w:jc w:val="left"/>
        <w:rPr/>
      </w:pPr>
      <w:bookmarkStart w:id="3" w:name="__DdeLink__6_2759782729"/>
      <w:r>
        <w:rPr/>
        <w:t>Paso N.º 02 – Crear el archivo persistence.xml</w:t>
      </w:r>
      <w:bookmarkEnd w:id="3"/>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 xml:space="preserve">&lt;persistence version="2.1" xmlns="http://xmlns.jcp.org/xml/ns/persistence"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xmlns:xsi="http://www.w3.org/2001/XMLSchema-instance"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xsi:schemaLocation="http://xmlns.jcp.org/xml/ns/persistence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http://xmlns.jcp.org/xml/ns/persistence/persistence_2_1.xsd"&gt;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 name="DBCliente" transaction-type="RESOURCE_LOCAL"&gt;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&lt;provider&gt;org.hibernate.jpa.HibernatePersistenceProvider&lt;/provider&gt;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name="javax.persistence.jdbc.url" value="jdbc:mysql://localhost:3306/dbcliente?serverTimezone=UTC"/&gt;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name="javax.persistence.jdbc.user" value="carlos"/&gt;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name="javax.persistence.jdbc.driver" value="com.mysql.cj.jdbc.Driver"/&gt;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name="javax.persistence.jdbc.password" value="12345678"/&gt;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name="javax.persistence.schema-generation.database.action" value="update"/&gt;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&lt;property name="hibernate.dialect" value="org.hibernate.dialect.MySQL8Dialect" /&gt;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&lt;/properties&gt;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&lt;/persistence-unit&gt;</w:t>
      </w:r>
    </w:p>
    <w:p>
      <w:pPr>
        <w:pStyle w:val="Normal"/>
        <w:shd w:val="clear" w:fill="FFDBB6"/>
        <w:bidi w:val="0"/>
        <w:jc w:val="left"/>
        <w:rPr>
          <w:lang w:val="zxx" w:eastAsia="zxx" w:bidi="zxx"/>
        </w:rPr>
      </w:pPr>
      <w:bookmarkStart w:id="4" w:name="__DdeLink__251709_4212431553"/>
      <w:bookmarkStart w:id="5" w:name="__DdeLink__155278_4212431553"/>
      <w:bookmarkStart w:id="6" w:name="__DdeLink__155230_4212431553"/>
      <w:r>
        <w:rPr>
          <w:rFonts w:ascii="Courier New" w:hAnsi="Courier New"/>
          <w:sz w:val="20"/>
          <w:lang w:val="zxx" w:eastAsia="zxx" w:bidi="zxx"/>
        </w:rPr>
        <w:t>&lt;/persistence&gt;</w:t>
      </w:r>
      <w:bookmarkEnd w:id="4"/>
      <w:bookmarkEnd w:id="5"/>
      <w:bookmarkEnd w:id="6"/>
    </w:p>
    <w:p>
      <w:pPr>
        <w:pStyle w:val="Normal"/>
        <w:shd w:val="clear" w:fill="FFDBB6"/>
        <w:bidi w:val="0"/>
        <w:jc w:val="left"/>
        <w:rPr/>
      </w:pPr>
      <w:r>
        <w:rPr/>
      </w:r>
    </w:p>
    <w:p>
      <w:pPr>
        <w:pStyle w:val="Normal"/>
        <w:bidi w:val="0"/>
        <w:jc w:val="left"/>
        <w:rPr/>
      </w:pPr>
      <w:r>
        <w:rPr/>
      </w:r>
    </w:p>
    <w:p>
      <w:pPr>
        <w:pStyle w:val="Normal"/>
        <w:bidi w:val="0"/>
        <w:jc w:val="left"/>
        <w:rPr/>
      </w:pPr>
      <w:r>
        <w:rPr/>
      </w:r>
    </w:p>
    <w:p>
      <w:pPr>
        <w:pStyle w:val="Normal"/>
        <w:bidi w:val="0"/>
        <w:jc w:val="left"/>
        <w:rPr/>
      </w:pPr>
      <w:r>
        <w:rPr/>
        <w:t>El archivo de persistencia de los datos usando JPA que mantendrá el nombre de la unidad de persistencia y los datos de la conexión al motor de la base de datos MySQL. Se debe crear en el directorio META-INF</w:t>
      </w:r>
    </w:p>
    <w:p>
      <w:pPr>
        <w:pStyle w:val="Normal"/>
        <w:bidi w:val="0"/>
        <w:jc w:val="left"/>
        <w:rPr/>
      </w:pPr>
      <w:r>
        <w:rPr/>
      </w:r>
    </w:p>
    <w:p>
      <w:pPr>
        <w:pStyle w:val="Normal"/>
        <w:bidi w:val="0"/>
        <w:jc w:val="left"/>
        <w:rPr/>
      </w:pPr>
      <w:r>
        <w:rPr/>
        <w:t>En la imagen podemos ver la interfaz gráfica del NetBeans para crear el archivo de persistencia</w:t>
      </w:r>
    </w:p>
    <w:p>
      <w:pPr>
        <w:pStyle w:val="Normal"/>
        <w:bidi w:val="0"/>
        <w:jc w:val="left"/>
        <w:rPr/>
      </w:pPr>
      <w:r>
        <w:rPr/>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3260725"/>
            <wp:effectExtent l="0" t="0" r="0" b="0"/>
            <wp:wrapTopAndBottom/>
            <wp:docPr id="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7" descr=""/>
                    <pic:cNvPicPr>
                      <a:picLocks noChangeAspect="1" noChangeArrowheads="1"/>
                    </pic:cNvPicPr>
                  </pic:nvPicPr>
                  <pic:blipFill>
                    <a:blip r:embed="rId10"/>
                    <a:stretch>
                      <a:fillRect/>
                    </a:stretch>
                  </pic:blipFill>
                  <pic:spPr bwMode="auto">
                    <a:xfrm>
                      <a:off x="0" y="0"/>
                      <a:ext cx="6120130" cy="3260725"/>
                    </a:xfrm>
                    <a:prstGeom prst="rect">
                      <a:avLst/>
                    </a:prstGeom>
                  </pic:spPr>
                </pic:pic>
              </a:graphicData>
            </a:graphic>
          </wp:anchor>
        </w:drawing>
      </w:r>
      <w:r>
        <w:rPr/>
        <w:t xml:space="preserve"> </w:t>
      </w:r>
    </w:p>
    <w:p>
      <w:pPr>
        <w:pStyle w:val="Normal"/>
        <w:bidi w:val="0"/>
        <w:jc w:val="left"/>
        <w:rPr/>
      </w:pPr>
      <w:r>
        <w:rPr/>
      </w:r>
      <w:r>
        <w:br w:type="page"/>
      </w:r>
    </w:p>
    <w:p>
      <w:pPr>
        <w:pStyle w:val="Normal"/>
        <w:bidi w:val="0"/>
        <w:jc w:val="left"/>
        <w:rPr/>
      </w:pPr>
      <w:r>
        <w:rPr/>
        <w:t>Técnica para saber donde crear la carpeta META-INF</w:t>
      </w:r>
    </w:p>
    <w:p>
      <w:pPr>
        <w:pStyle w:val="Normal"/>
        <w:bidi w:val="0"/>
        <w:jc w:val="left"/>
        <w:rPr/>
      </w:pPr>
      <w:r>
        <w:rPr/>
      </w:r>
    </w:p>
    <w:p>
      <w:pPr>
        <w:pStyle w:val="Normal"/>
        <w:bidi w:val="0"/>
        <w:jc w:val="left"/>
        <w:rPr/>
      </w:pPr>
      <w:r>
        <w:rPr/>
        <w:t xml:space="preserve">Para saber donde crear el directorio META-INF hay que abrir el archivo *.jar generado con clean and build y verificar el nombre de la carpeta creada como el directorio raíz para los archivos fuentes de la aplicación. </w:t>
      </w:r>
    </w:p>
    <w:p>
      <w:pPr>
        <w:pStyle w:val="Normal"/>
        <w:bidi w:val="0"/>
        <w:jc w:val="left"/>
        <w:rPr/>
      </w:pPr>
      <w:r>
        <w:rPr/>
      </w:r>
    </w:p>
    <w:p>
      <w:pPr>
        <w:pStyle w:val="Normal"/>
        <w:bidi w:val="0"/>
        <w:jc w:val="left"/>
        <w:rPr/>
      </w:pPr>
      <w:r>
        <w:rPr/>
        <w:t xml:space="preserve"> </w:t>
      </w: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350385"/>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6120130" cy="435038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 xml:space="preserve">En la siguiente imagen podemos ver que la carpeta META-INF fue creada junto a la carpeta aplicacioneslinux que a su vez están contenidas en la carpeta llamada java. La carpeta llamada java es la carpeta raíz para todos los archivos que se deben compilar e incluir dentro del archivo *.jar y entregar al usuario de la aplicación. </w:t>
      </w:r>
    </w:p>
    <w:p>
      <w:pPr>
        <w:pStyle w:val="Normal"/>
        <w:bidi w:val="0"/>
        <w:jc w:val="left"/>
        <w:rPr/>
      </w:pPr>
      <w:r>
        <w:rPr/>
      </w:r>
    </w:p>
    <w:p>
      <w:pPr>
        <w:pStyle w:val="Normal"/>
        <w:bidi w:val="0"/>
        <w:jc w:val="left"/>
        <w:rPr/>
      </w:pPr>
      <w:r>
        <w:drawing>
          <wp:anchor behindDoc="0" distT="0" distB="0" distL="0" distR="0" simplePos="0" locked="0" layoutInCell="0" allowOverlap="1" relativeHeight="11">
            <wp:simplePos x="0" y="0"/>
            <wp:positionH relativeFrom="column">
              <wp:posOffset>374015</wp:posOffset>
            </wp:positionH>
            <wp:positionV relativeFrom="paragraph">
              <wp:posOffset>635</wp:posOffset>
            </wp:positionV>
            <wp:extent cx="5372100" cy="2552700"/>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6108" t="0" r="6108" b="14327"/>
                    <a:stretch>
                      <a:fillRect/>
                    </a:stretch>
                  </pic:blipFill>
                  <pic:spPr bwMode="auto">
                    <a:xfrm>
                      <a:off x="0" y="0"/>
                      <a:ext cx="5372100" cy="25527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La siguiente imagen muestra la interfaz gráfica de NetBeans para crear la carpeta META-INF correctamente.</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873500"/>
            <wp:effectExtent l="0" t="0" r="0" b="0"/>
            <wp:wrapTopAndBottom/>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3"/>
                    <a:stretch>
                      <a:fillRect/>
                    </a:stretch>
                  </pic:blipFill>
                  <pic:spPr bwMode="auto">
                    <a:xfrm>
                      <a:off x="0" y="0"/>
                      <a:ext cx="6120130" cy="387350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t>En conclusión, hay dos directorios raíz para el proyecto.</w:t>
      </w:r>
    </w:p>
    <w:p>
      <w:pPr>
        <w:pStyle w:val="Normal"/>
        <w:bidi w:val="0"/>
        <w:jc w:val="left"/>
        <w:rPr/>
      </w:pPr>
      <w:r>
        <w:rPr/>
      </w:r>
    </w:p>
    <w:p>
      <w:pPr>
        <w:pStyle w:val="Normal"/>
        <w:numPr>
          <w:ilvl w:val="0"/>
          <w:numId w:val="4"/>
        </w:numPr>
        <w:bidi w:val="0"/>
        <w:jc w:val="left"/>
        <w:rPr/>
      </w:pPr>
      <w:r>
        <w:rPr/>
        <w:t>El directorio raíz para los recursos del proyecto (el contenido no se incluye en el archivo *.jar, por ejemplo el archivo POM.xml)</w:t>
      </w:r>
    </w:p>
    <w:p>
      <w:pPr>
        <w:pStyle w:val="Normal"/>
        <w:numPr>
          <w:ilvl w:val="0"/>
          <w:numId w:val="4"/>
        </w:numPr>
        <w:bidi w:val="0"/>
        <w:jc w:val="left"/>
        <w:rPr/>
      </w:pPr>
      <w:r>
        <w:rPr/>
        <w:t xml:space="preserve">El directorio raíz para los paquetes y fuentes del proyecto (todos los archivos incluidos en esta carpeta se compilará y será incluido dentro del archivo *.jar, por ejemplo la configuración a la conexión MySQL y otras configuraciones, archivos </w:t>
      </w:r>
      <w:r>
        <w:rPr/>
        <w:t>de dependencias y archivos</w:t>
      </w:r>
      <w:r>
        <w:rPr/>
        <w:t xml:space="preserve"> de librerías de terceros)</w:t>
      </w:r>
    </w:p>
    <w:p>
      <w:pPr>
        <w:pStyle w:val="Normal"/>
        <w:bidi w:val="0"/>
        <w:jc w:val="left"/>
        <w:rPr/>
      </w:pPr>
      <w:r>
        <w:rPr/>
      </w:r>
    </w:p>
    <w:p>
      <w:pPr>
        <w:pStyle w:val="Normal"/>
        <w:bidi w:val="0"/>
        <w:jc w:val="left"/>
        <w:rPr/>
      </w:pPr>
      <w:r>
        <w:rPr/>
        <w:t xml:space="preserve">La siguiente imagen muestra la ubicación del archivo persistence.xml. El mencionado archivo se localiza en el directorio META-INF. </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621405"/>
            <wp:effectExtent l="0" t="0" r="0" b="0"/>
            <wp:wrapTopAndBottom/>
            <wp:docPr id="13"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pic:cNvPicPr>
                      <a:picLocks noChangeAspect="1" noChangeArrowheads="1"/>
                    </pic:cNvPicPr>
                  </pic:nvPicPr>
                  <pic:blipFill>
                    <a:blip r:embed="rId14"/>
                    <a:stretch>
                      <a:fillRect/>
                    </a:stretch>
                  </pic:blipFill>
                  <pic:spPr bwMode="auto">
                    <a:xfrm>
                      <a:off x="0" y="0"/>
                      <a:ext cx="6120130" cy="3621405"/>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r>
        <w:br w:type="page"/>
      </w:r>
    </w:p>
    <w:p>
      <w:pPr>
        <w:pStyle w:val="Normal"/>
        <w:bidi w:val="0"/>
        <w:jc w:val="left"/>
        <w:rPr/>
      </w:pPr>
      <w:r>
        <w:rPr/>
        <w:t xml:space="preserve">El directorio META-INF debe localizarse en algún directorio que esté indicado como “source directory” en las propiedades del proyecto en el IDE y en el archivo POM.xml. </w:t>
      </w:r>
    </w:p>
    <w:p>
      <w:pPr>
        <w:pStyle w:val="Normal"/>
        <w:bidi w:val="0"/>
        <w:jc w:val="left"/>
        <w:rPr/>
      </w:pPr>
      <w:r>
        <w:rPr/>
      </w:r>
    </w:p>
    <w:p>
      <w:pPr>
        <w:pStyle w:val="Normal"/>
        <w:bidi w:val="0"/>
        <w:jc w:val="left"/>
        <w:rPr/>
      </w:pPr>
      <w:r>
        <w:rPr/>
        <w:t xml:space="preserve">Configuración en </w:t>
      </w:r>
      <w:r>
        <w:rPr/>
        <w:t xml:space="preserve">las </w:t>
      </w:r>
      <w:r>
        <w:rPr/>
        <w:t>propiedades del proyecto en NetBeans</w:t>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4082415"/>
            <wp:effectExtent l="0" t="0" r="0" b="0"/>
            <wp:wrapTopAndBottom/>
            <wp:docPr id="1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descr=""/>
                    <pic:cNvPicPr>
                      <a:picLocks noChangeAspect="1" noChangeArrowheads="1"/>
                    </pic:cNvPicPr>
                  </pic:nvPicPr>
                  <pic:blipFill>
                    <a:blip r:embed="rId15"/>
                    <a:stretch>
                      <a:fillRect/>
                    </a:stretch>
                  </pic:blipFill>
                  <pic:spPr bwMode="auto">
                    <a:xfrm>
                      <a:off x="0" y="0"/>
                      <a:ext cx="6120130" cy="4082415"/>
                    </a:xfrm>
                    <a:prstGeom prst="rect">
                      <a:avLst/>
                    </a:prstGeom>
                  </pic:spPr>
                </pic:pic>
              </a:graphicData>
            </a:graphic>
          </wp:anchor>
        </w:drawing>
      </w:r>
    </w:p>
    <w:p>
      <w:pPr>
        <w:pStyle w:val="Normal"/>
        <w:bidi w:val="0"/>
        <w:jc w:val="left"/>
        <w:rPr/>
      </w:pPr>
      <w:r>
        <w:rPr/>
        <w:t>Configuración en el archivo POM.xml</w:t>
      </w:r>
    </w:p>
    <w:p>
      <w:pPr>
        <w:pStyle w:val="Normal"/>
        <w:bidi w:val="0"/>
        <w:jc w:val="left"/>
        <w:rPr/>
      </w:pPr>
      <w:r>
        <w:rPr/>
      </w:r>
    </w:p>
    <w:p>
      <w:pPr>
        <w:pStyle w:val="Normal"/>
        <w:shd w:val="clear" w:fill="FFDBB6"/>
        <w:bidi w:val="0"/>
        <w:jc w:val="left"/>
        <w:rPr/>
      </w:pPr>
      <w:r>
        <w:rPr>
          <w:rFonts w:ascii="Courier New" w:hAnsi="Courier New"/>
          <w:sz w:val="20"/>
        </w:rPr>
        <w:t>…</w:t>
      </w:r>
    </w:p>
    <w:p>
      <w:pPr>
        <w:pStyle w:val="Normal"/>
        <w:shd w:val="clear" w:fill="FFDBB6"/>
        <w:bidi w:val="0"/>
        <w:jc w:val="left"/>
        <w:rPr/>
      </w:pPr>
      <w:r>
        <w:rPr>
          <w:rFonts w:ascii="Courier New" w:hAnsi="Courier New"/>
          <w:sz w:val="20"/>
        </w:rPr>
        <w:t>&lt;sourceDirectory&gt;src/main/java&lt;/sourceDirectory&gt;</w:t>
      </w:r>
    </w:p>
    <w:p>
      <w:pPr>
        <w:pStyle w:val="Normal"/>
        <w:shd w:val="clear" w:fill="FFDBB6"/>
        <w:bidi w:val="0"/>
        <w:jc w:val="left"/>
        <w:rPr/>
      </w:pP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pPr>
      <w:r>
        <w:rPr/>
      </w:r>
    </w:p>
    <w:p>
      <w:pPr>
        <w:pStyle w:val="Normal"/>
        <w:bidi w:val="0"/>
        <w:jc w:val="left"/>
        <w:rPr/>
      </w:pPr>
      <w:r>
        <w:rPr/>
        <w:t>En conclusión, los archivos fuentes y recursos para compilar e incluirlos en el archivo *.jar deben configurarse en dos lugares.</w:t>
      </w:r>
    </w:p>
    <w:p>
      <w:pPr>
        <w:pStyle w:val="Normal"/>
        <w:bidi w:val="0"/>
        <w:jc w:val="left"/>
        <w:rPr/>
      </w:pPr>
      <w:r>
        <w:rPr/>
      </w:r>
    </w:p>
    <w:p>
      <w:pPr>
        <w:pStyle w:val="Normal"/>
        <w:numPr>
          <w:ilvl w:val="0"/>
          <w:numId w:val="5"/>
        </w:numPr>
        <w:bidi w:val="0"/>
        <w:jc w:val="left"/>
        <w:rPr/>
      </w:pPr>
      <w:r>
        <w:rPr/>
        <w:t>En propiedades del proyecto en en IDE NetBeans</w:t>
      </w:r>
    </w:p>
    <w:p>
      <w:pPr>
        <w:pStyle w:val="Normal"/>
        <w:numPr>
          <w:ilvl w:val="0"/>
          <w:numId w:val="5"/>
        </w:numPr>
        <w:bidi w:val="0"/>
        <w:jc w:val="left"/>
        <w:rPr/>
      </w:pPr>
      <w:r>
        <w:rPr/>
        <w:t>En el archivo POM.xml</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pPr>
      <w:bookmarkStart w:id="7" w:name="__DdeLink__8_2759782729"/>
      <w:r>
        <w:rPr/>
        <w:t>Paso N.º 03 – Crear la clase del tipo interfaz DAOCRUD03</w:t>
      </w:r>
      <w:bookmarkEnd w:id="7"/>
    </w:p>
    <w:p>
      <w:pPr>
        <w:pStyle w:val="Normal"/>
        <w:bidi w:val="0"/>
        <w:jc w:val="left"/>
        <w:rPr/>
      </w:pPr>
      <w:r>
        <w:rPr/>
      </w:r>
    </w:p>
    <w:p>
      <w:pPr>
        <w:pStyle w:val="Normal"/>
        <w:bidi w:val="0"/>
        <w:jc w:val="left"/>
        <w:rPr/>
      </w:pPr>
      <w:r>
        <w:rPr/>
      </w:r>
    </w:p>
    <w:p>
      <w:pPr>
        <w:pStyle w:val="Normal"/>
        <w:shd w:val="clear" w:fill="FFDBB6"/>
        <w:bidi w:val="0"/>
        <w:jc w:val="left"/>
        <w:rPr>
          <w:lang w:val="zxx" w:eastAsia="zxx" w:bidi="zxx"/>
        </w:rPr>
      </w:pPr>
      <w:r>
        <w:rPr>
          <w:rFonts w:ascii="Courier New" w:hAnsi="Courier New"/>
          <w:sz w:val="20"/>
          <w:lang w:val="zxx" w:eastAsia="zxx" w:bidi="zxx"/>
        </w:rPr>
        <w:t>package modelodatos;</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import java.util.List;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interface DAOGRUD03&lt;T&gt; {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//Métodos abstractos GRUD create, read, update, delete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guardar(T t);   //Create  //Crear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List&lt;T&gt; listarTodo();//Read    //Leer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editar(T t);    //Update  //Actualizar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void borrar(T t);    //Delete  //Borrar</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val="clear" w:fill="FFDBB6"/>
        <w:bidi w:val="0"/>
        <w:jc w:val="left"/>
        <w:rPr>
          <w:lang w:val="zxx" w:eastAsia="zxx" w:bidi="zxx"/>
        </w:rPr>
      </w:pP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8" w:name="__DdeLink__261603_4212431553"/>
      <w:bookmarkStart w:id="9" w:name="__DdeLink__261532_4212431553"/>
      <w:bookmarkStart w:id="10" w:name="__DdeLink__248445_4212431553"/>
      <w:bookmarkStart w:id="11" w:name="__DdeLink__1007_1340133730"/>
      <w:r>
        <w:rPr>
          <w:rFonts w:ascii="Courier New" w:hAnsi="Courier New"/>
          <w:sz w:val="20"/>
          <w:lang w:val="zxx" w:eastAsia="zxx" w:bidi="zxx"/>
        </w:rPr>
        <w:t>}</w:t>
      </w:r>
      <w:bookmarkEnd w:id="8"/>
      <w:bookmarkEnd w:id="9"/>
      <w:bookmarkEnd w:id="10"/>
      <w:bookmarkEnd w:id="11"/>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3598545"/>
            <wp:effectExtent l="0" t="0" r="0" b="0"/>
            <wp:wrapTopAndBottom/>
            <wp:docPr id="15"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3" descr=""/>
                    <pic:cNvPicPr>
                      <a:picLocks noChangeAspect="1" noChangeArrowheads="1"/>
                    </pic:cNvPicPr>
                  </pic:nvPicPr>
                  <pic:blipFill>
                    <a:blip r:embed="rId16"/>
                    <a:stretch>
                      <a:fillRect/>
                    </a:stretch>
                  </pic:blipFill>
                  <pic:spPr bwMode="auto">
                    <a:xfrm>
                      <a:off x="0" y="0"/>
                      <a:ext cx="6120130" cy="3598545"/>
                    </a:xfrm>
                    <a:prstGeom prst="rect">
                      <a:avLst/>
                    </a:prstGeom>
                  </pic:spPr>
                </pic:pic>
              </a:graphicData>
            </a:graphic>
          </wp:anchor>
        </w:drawing>
      </w:r>
    </w:p>
    <w:p>
      <w:pPr>
        <w:pStyle w:val="Normal"/>
        <w:bidi w:val="0"/>
        <w:jc w:val="left"/>
        <w:rPr/>
      </w:pPr>
      <w:r>
        <w:rPr/>
      </w:r>
    </w:p>
    <w:p>
      <w:pPr>
        <w:pStyle w:val="Normal"/>
        <w:bidi w:val="0"/>
        <w:jc w:val="lef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3053080"/>
            <wp:effectExtent l="0" t="0" r="0" b="0"/>
            <wp:wrapTopAndBottom/>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6120130" cy="3053080"/>
                    </a:xfrm>
                    <a:prstGeom prst="rect">
                      <a:avLst/>
                    </a:prstGeom>
                  </pic:spPr>
                </pic:pic>
              </a:graphicData>
            </a:graphic>
          </wp:anchor>
        </w:drawing>
      </w:r>
    </w:p>
    <w:p>
      <w:pPr>
        <w:pStyle w:val="Normal"/>
        <w:bidi w:val="0"/>
        <w:jc w:val="left"/>
        <w:rPr/>
      </w:pPr>
      <w:r>
        <w:rPr/>
      </w:r>
    </w:p>
    <w:p>
      <w:pPr>
        <w:pStyle w:val="Normal"/>
        <w:bidi w:val="0"/>
        <w:jc w:val="left"/>
        <w:rPr/>
      </w:pPr>
      <w:bookmarkStart w:id="12" w:name="__DdeLink__10_2759782729"/>
      <w:r>
        <w:rPr/>
        <w:t xml:space="preserve">Paso N.º 04 – Crear la clase </w:t>
      </w:r>
      <w:bookmarkStart w:id="13" w:name="__DdeLink__262062_4212431553"/>
      <w:r>
        <w:rPr/>
        <w:t>EntityManagerUtil04</w:t>
      </w:r>
      <w:bookmarkEnd w:id="12"/>
      <w:bookmarkEnd w:id="13"/>
    </w:p>
    <w:p>
      <w:pPr>
        <w:pStyle w:val="Normal"/>
        <w:bidi w:val="0"/>
        <w:jc w:val="left"/>
        <w:rPr/>
      </w:pPr>
      <w:r>
        <w:rPr/>
      </w:r>
    </w:p>
    <w:p>
      <w:pPr>
        <w:pStyle w:val="Normal"/>
        <w:shd w:val="clear" w:fill="FFDBB6"/>
        <w:bidi w:val="0"/>
        <w:jc w:val="left"/>
        <w:rPr>
          <w:lang w:val="zxx" w:eastAsia="zxx" w:bidi="zxx"/>
        </w:rPr>
      </w:pPr>
      <w:r>
        <w:rPr>
          <w:rFonts w:ascii="Nimbus Mono PS" w:hAnsi="Nimbus Mono PS"/>
          <w:sz w:val="20"/>
          <w:szCs w:val="20"/>
          <w:lang w:val="zxx" w:eastAsia="zxx" w:bidi="zxx"/>
        </w:rPr>
        <w:t>package modelodatos;</w:t>
      </w:r>
    </w:p>
    <w:p>
      <w:pPr>
        <w:pStyle w:val="Normal"/>
        <w:shd w:val="clear" w:fill="FFDBB6"/>
        <w:bidi w:val="0"/>
        <w:jc w:val="left"/>
        <w:rPr>
          <w:rFonts w:ascii="Nimbus Mono PS" w:hAnsi="Nimbus Mono PS"/>
          <w:sz w:val="20"/>
          <w:szCs w:val="20"/>
          <w:lang w:val="zxx" w:eastAsia="zxx" w:bidi="zxx"/>
        </w:rPr>
      </w:pPr>
      <w:r>
        <w:rPr>
          <w:rFonts w:ascii="Nimbus Mono PS" w:hAnsi="Nimbus Mono PS"/>
          <w:sz w:val="20"/>
          <w:szCs w:val="20"/>
          <w:lang w:val="zxx" w:eastAsia="zxx" w:bidi="zxx"/>
        </w:rPr>
      </w:r>
    </w:p>
    <w:p>
      <w:pPr>
        <w:pStyle w:val="Normal"/>
        <w:shd w:val="clear" w:fill="FFDBB6"/>
        <w:bidi w:val="0"/>
        <w:jc w:val="left"/>
        <w:rPr>
          <w:lang w:val="zxx" w:eastAsia="zxx" w:bidi="zxx"/>
        </w:rPr>
      </w:pPr>
      <w:bookmarkStart w:id="14" w:name="__DdeLink__267653_4212431553"/>
      <w:bookmarkEnd w:id="14"/>
      <w:r>
        <w:rPr>
          <w:rFonts w:ascii="Nimbus Mono PS" w:hAnsi="Nimbus Mono PS"/>
          <w:sz w:val="20"/>
          <w:szCs w:val="20"/>
          <w:lang w:val="zxx" w:eastAsia="zxx" w:bidi="zxx"/>
        </w:rPr>
        <w:t>import javax.persistence.EntityManager;</w:t>
      </w:r>
    </w:p>
    <w:p>
      <w:pPr>
        <w:pStyle w:val="Normal"/>
        <w:shd w:val="clear" w:fill="FFDBB6"/>
        <w:bidi w:val="0"/>
        <w:jc w:val="left"/>
        <w:rPr>
          <w:lang w:val="zxx" w:eastAsia="zxx" w:bidi="zxx"/>
        </w:rPr>
      </w:pPr>
      <w:r>
        <w:rPr>
          <w:rFonts w:ascii="Courier New" w:hAnsi="Courier New"/>
          <w:sz w:val="20"/>
          <w:lang w:val="zxx" w:eastAsia="zxx" w:bidi="zxx"/>
        </w:rPr>
        <w:t>import javax.persistence.EntityManagerFactory;</w:t>
      </w:r>
    </w:p>
    <w:p>
      <w:pPr>
        <w:pStyle w:val="Normal"/>
        <w:shd w:val="clear" w:fill="FFDBB6"/>
        <w:bidi w:val="0"/>
        <w:jc w:val="left"/>
        <w:rPr>
          <w:lang w:val="zxx" w:eastAsia="zxx" w:bidi="zxx"/>
        </w:rPr>
      </w:pPr>
      <w:r>
        <w:rPr>
          <w:rFonts w:ascii="Courier New" w:hAnsi="Courier New"/>
          <w:sz w:val="20"/>
          <w:lang w:val="zxx" w:eastAsia="zxx" w:bidi="zxx"/>
        </w:rPr>
        <w:t>import javax.persistence.Persistence;</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public class </w:t>
      </w:r>
      <w:bookmarkStart w:id="15" w:name="__DdeLink__1009_1340133730"/>
      <w:r>
        <w:rPr>
          <w:rFonts w:ascii="Courier New" w:hAnsi="Courier New"/>
          <w:sz w:val="20"/>
          <w:lang w:val="zxx" w:eastAsia="zxx" w:bidi="zxx"/>
        </w:rPr>
        <w:t>EntityManagerUtil04</w:t>
      </w:r>
      <w:bookmarkEnd w:id="15"/>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EntityManagerUtil04()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static EntityManager manager = null;</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EntityManager getEntityManager()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if(manager==null)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EntityManagerFactory factory = Persistence.createEntityManagerFactory("DBCliente");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manager = factory.createEntityManager();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rFonts w:ascii="Courier New" w:hAnsi="Courier New"/>
          <w:sz w:val="20"/>
          <w:lang w:val="zxx" w:eastAsia="zxx" w:bidi="zxx"/>
        </w:rPr>
      </w:pPr>
      <w:r>
        <w:rPr>
          <w:rFonts w:ascii="Courier New" w:hAnsi="Courier New"/>
          <w:sz w:val="20"/>
          <w:lang w:val="zxx" w:eastAsia="zxx" w:bidi="zxx"/>
        </w:rPr>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static void main(String[] args) {</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EntityManager manager = EntityManagerUtil04.getEntityManager();</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System.out.println("Se ha creado un objeto EntityManager ==&gt; " + manager.getClass().getCanonicalName());</w:t>
      </w:r>
    </w:p>
    <w:p>
      <w:pPr>
        <w:pStyle w:val="Normal"/>
        <w:shd w:val="clear" w:fill="FFDBB6"/>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val="clear" w:fill="FFDBB6"/>
        <w:bidi w:val="0"/>
        <w:jc w:val="left"/>
        <w:rPr>
          <w:lang w:val="zxx" w:eastAsia="zxx" w:bidi="zxx"/>
        </w:rPr>
      </w:pPr>
      <w:bookmarkStart w:id="16" w:name="__DdeLink__1012_1340133730"/>
      <w:r>
        <w:rPr>
          <w:rFonts w:ascii="Courier New" w:hAnsi="Courier New"/>
          <w:sz w:val="20"/>
          <w:lang w:val="zxx" w:eastAsia="zxx" w:bidi="zxx"/>
        </w:rPr>
        <w:t>}</w:t>
      </w:r>
      <w:bookmarkEnd w:id="16"/>
    </w:p>
    <w:p>
      <w:pPr>
        <w:pStyle w:val="Normal"/>
        <w:shd w:val="clear" w:fill="FFDBB6"/>
        <w:bidi w:val="0"/>
        <w:jc w:val="left"/>
        <w:rPr>
          <w:lang w:val="zxx" w:eastAsia="zxx" w:bidi="zxx"/>
        </w:rPr>
      </w:pPr>
      <w:r>
        <w:rPr>
          <w:lang w:val="zxx" w:eastAsia="zxx" w:bidi="zxx"/>
        </w:rPr>
      </w:r>
    </w:p>
    <w:p>
      <w:pPr>
        <w:pStyle w:val="Normal"/>
        <w:bidi w:val="0"/>
        <w:jc w:val="left"/>
        <w:rPr/>
      </w:pPr>
      <w:r>
        <w:rPr/>
      </w:r>
      <w:bookmarkStart w:id="17" w:name="__DdeLink__267653_4212431553_Copy_1"/>
      <w:bookmarkStart w:id="18" w:name="__DdeLink__267653_4212431553_Copy_1"/>
      <w:bookmarkEnd w:id="18"/>
    </w:p>
    <w:p>
      <w:pPr>
        <w:pStyle w:val="Normal"/>
        <w:bidi w:val="0"/>
        <w:jc w:val="left"/>
        <w:rPr/>
      </w:pPr>
      <w:r>
        <w:rPr/>
        <w:t>En caso de error en el paquete javax, buscar la dependencia correspondiente en los repositorios Maven.</w:t>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86375" cy="5276850"/>
            <wp:effectExtent l="0" t="0" r="0" b="0"/>
            <wp:wrapTopAndBottom/>
            <wp:docPr id="17"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pic:cNvPicPr>
                      <a:picLocks noChangeAspect="1" noChangeArrowheads="1"/>
                    </pic:cNvPicPr>
                  </pic:nvPicPr>
                  <pic:blipFill>
                    <a:blip r:embed="rId18"/>
                    <a:stretch>
                      <a:fillRect/>
                    </a:stretch>
                  </pic:blipFill>
                  <pic:spPr bwMode="auto">
                    <a:xfrm>
                      <a:off x="0" y="0"/>
                      <a:ext cx="5286375" cy="5276850"/>
                    </a:xfrm>
                    <a:prstGeom prst="rect">
                      <a:avLst/>
                    </a:prstGeom>
                  </pic:spPr>
                </pic:pic>
              </a:graphicData>
            </a:graphic>
          </wp:anchor>
        </w:drawing>
      </w:r>
    </w:p>
    <w:p>
      <w:pPr>
        <w:pStyle w:val="Normal"/>
        <w:bidi w:val="0"/>
        <w:jc w:val="left"/>
        <w:rPr/>
      </w:pPr>
      <w:r>
        <w:rPr/>
      </w:r>
    </w:p>
    <w:p>
      <w:pPr>
        <w:pStyle w:val="Normal"/>
        <w:bidi w:val="0"/>
        <w:jc w:val="left"/>
        <w:rPr/>
      </w:pPr>
      <w:r>
        <w:rPr/>
        <w:t>La forma correcta de salvar el error en el paquete llamado javax es instalar las dependencias agregando el siguiente código en el archivo POM.xml.</w:t>
      </w:r>
    </w:p>
    <w:p>
      <w:pPr>
        <w:pStyle w:val="Normal"/>
        <w:bidi w:val="0"/>
        <w:jc w:val="left"/>
        <w:rPr/>
      </w:pPr>
      <w:r>
        <w:rPr/>
      </w:r>
    </w:p>
    <w:p>
      <w:pPr>
        <w:pStyle w:val="Normal"/>
        <w:shd w:val="clear" w:fill="FFDBB6"/>
        <w:bidi w:val="0"/>
        <w:jc w:val="left"/>
        <w:rPr>
          <w:sz w:val="20"/>
          <w:szCs w:val="20"/>
          <w:lang w:val="zxx" w:eastAsia="zxx" w:bidi="zxx"/>
        </w:rPr>
      </w:pPr>
      <w:bookmarkStart w:id="19" w:name="__DdeLink__273510_4212431553"/>
      <w:r>
        <w:rPr>
          <w:rFonts w:ascii="Courier New" w:hAnsi="Courier New"/>
          <w:sz w:val="20"/>
          <w:szCs w:val="20"/>
          <w:lang w:val="zxx" w:eastAsia="zxx" w:bidi="zxx"/>
        </w:rPr>
        <w:t>&lt;dependencies&gt;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&lt;artifactId&gt;hibernate-entitymanager&lt;/artifactId&gt;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&lt;version&gt;5.6.8.Final&lt;/version&gt;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https://mvnrepository.com/artifact/mysql/mysql-connector-java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&lt;groupId&gt;mysql&lt;/groupId&gt;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&lt;artifactId&gt;mysql-connector-java&lt;/artifactId&gt;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&lt;version&gt;8.0.28&lt;/version&gt;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 https://mvnrepository.com/artifact/org.hibernate/hibernate-agroal --&gt;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&lt;groupId&gt;org.hibernate&lt;/groupId&gt;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&lt;artifactId&gt;hibernate-agroal&lt;/artifactId&gt;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&lt;version&gt;5.6.4.Final&lt;/version&gt;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&lt;type&gt;pom&lt;/type&gt;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&lt;/dependency&gt;</w:t>
      </w:r>
    </w:p>
    <w:p>
      <w:pPr>
        <w:pStyle w:val="Normal"/>
        <w:shd w:val="clear" w:fill="FFDBB6"/>
        <w:bidi w:val="0"/>
        <w:jc w:val="left"/>
        <w:rPr>
          <w:sz w:val="20"/>
          <w:szCs w:val="20"/>
          <w:lang w:val="zxx" w:eastAsia="zxx" w:bidi="zxx"/>
        </w:rPr>
      </w:pPr>
      <w:r>
        <w:rPr>
          <w:rFonts w:ascii="Courier New" w:hAnsi="Courier New"/>
          <w:sz w:val="20"/>
          <w:szCs w:val="20"/>
          <w:lang w:val="zxx" w:eastAsia="zxx" w:bidi="zxx"/>
        </w:rPr>
        <w:t xml:space="preserve">    </w:t>
      </w:r>
      <w:r>
        <w:rPr>
          <w:rFonts w:ascii="Courier New" w:hAnsi="Courier New"/>
          <w:sz w:val="20"/>
          <w:szCs w:val="20"/>
          <w:lang w:val="zxx" w:eastAsia="zxx" w:bidi="zxx"/>
        </w:rPr>
        <w:t>&lt;/dependencies&gt;</w:t>
      </w:r>
      <w:bookmarkEnd w:id="19"/>
    </w:p>
    <w:p>
      <w:pPr>
        <w:pStyle w:val="Normal"/>
        <w:bidi w:val="0"/>
        <w:jc w:val="left"/>
        <w:rPr>
          <w:sz w:val="24"/>
          <w:szCs w:val="24"/>
        </w:rPr>
      </w:pPr>
      <w:r>
        <w:rPr>
          <w:sz w:val="24"/>
          <w:szCs w:val="24"/>
        </w:rPr>
      </w:r>
    </w:p>
    <w:p>
      <w:pPr>
        <w:pStyle w:val="Normal"/>
        <w:bidi w:val="0"/>
        <w:jc w:val="left"/>
        <w:rPr>
          <w:sz w:val="24"/>
          <w:szCs w:val="24"/>
        </w:rPr>
      </w:pPr>
      <w:r>
        <w:rPr>
          <w:sz w:val="24"/>
          <w:szCs w:val="24"/>
        </w:rPr>
        <w:t xml:space="preserve">Verificamos la carpeta de archivos de dependencia </w:t>
      </w:r>
      <w:r>
        <w:rPr>
          <w:sz w:val="24"/>
          <w:szCs w:val="24"/>
        </w:rPr>
        <w:t>donde</w:t>
      </w:r>
      <w:r>
        <w:rPr>
          <w:sz w:val="24"/>
          <w:szCs w:val="24"/>
        </w:rPr>
        <w:t xml:space="preserve"> se han descargado los archivos correctos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690110" cy="8214995"/>
            <wp:effectExtent l="0" t="0" r="0" b="0"/>
            <wp:wrapTopAndBottom/>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4690110" cy="8214995"/>
                    </a:xfrm>
                    <a:prstGeom prst="rect">
                      <a:avLst/>
                    </a:prstGeom>
                  </pic:spPr>
                </pic:pic>
              </a:graphicData>
            </a:graphic>
          </wp:anchor>
        </w:drawing>
      </w:r>
    </w:p>
    <w:p>
      <w:pPr>
        <w:pStyle w:val="Normal"/>
        <w:bidi w:val="0"/>
        <w:jc w:val="left"/>
        <w:rPr>
          <w:sz w:val="24"/>
          <w:szCs w:val="24"/>
        </w:rPr>
      </w:pPr>
      <w:r>
        <w:rPr>
          <w:sz w:val="24"/>
          <w:szCs w:val="24"/>
        </w:rPr>
      </w:r>
      <w:r>
        <w:br w:type="page"/>
      </w:r>
    </w:p>
    <w:p>
      <w:pPr>
        <w:pStyle w:val="Normal"/>
        <w:bidi w:val="0"/>
        <w:jc w:val="left"/>
        <w:rPr>
          <w:sz w:val="24"/>
          <w:szCs w:val="24"/>
        </w:rPr>
      </w:pPr>
      <w:r>
        <w:rPr>
          <w:sz w:val="24"/>
          <w:szCs w:val="24"/>
        </w:rPr>
        <w:t xml:space="preserve">Verificar en la página de: </w:t>
      </w:r>
      <w:hyperlink r:id="rId20">
        <w:r>
          <w:rPr>
            <w:rStyle w:val="EnlacedeInternet"/>
            <w:sz w:val="24"/>
            <w:szCs w:val="24"/>
          </w:rPr>
          <w:t>https://mvnrepository.com/artifact/mysql/mysql-connector-java</w:t>
        </w:r>
      </w:hyperlink>
      <w:r>
        <w:rPr>
          <w:sz w:val="24"/>
          <w:szCs w:val="24"/>
        </w:rPr>
        <w:t xml:space="preserve"> que las versiones descargadas no tienen vulnerabilidades o estén muy desactualizados.</w:t>
      </w:r>
    </w:p>
    <w:p>
      <w:pPr>
        <w:pStyle w:val="Normal"/>
        <w:bidi w:val="0"/>
        <w:jc w:val="left"/>
        <w:rPr>
          <w:sz w:val="24"/>
          <w:szCs w:val="24"/>
        </w:rPr>
      </w:pPr>
      <w:r>
        <w:rPr>
          <w:sz w:val="24"/>
          <w:szCs w:val="24"/>
        </w:rPr>
      </w:r>
    </w:p>
    <w:p>
      <w:pPr>
        <w:pStyle w:val="Normal"/>
        <w:bidi w:val="0"/>
        <w:jc w:val="left"/>
        <w:rPr>
          <w:sz w:val="24"/>
          <w:szCs w:val="24"/>
        </w:rPr>
      </w:pPr>
      <w:r>
        <w:rPr>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978275"/>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1"/>
                    <a:stretch>
                      <a:fillRect/>
                    </a:stretch>
                  </pic:blipFill>
                  <pic:spPr bwMode="auto">
                    <a:xfrm>
                      <a:off x="0" y="0"/>
                      <a:ext cx="6120130" cy="3978275"/>
                    </a:xfrm>
                    <a:prstGeom prst="rect">
                      <a:avLst/>
                    </a:prstGeom>
                  </pic:spPr>
                </pic:pic>
              </a:graphicData>
            </a:graphic>
          </wp:anchor>
        </w:drawing>
      </w:r>
    </w:p>
    <w:p>
      <w:pPr>
        <w:pStyle w:val="Normal"/>
        <w:bidi w:val="0"/>
        <w:jc w:val="left"/>
        <w:rPr>
          <w:sz w:val="24"/>
          <w:szCs w:val="24"/>
        </w:rPr>
      </w:pPr>
      <w:r>
        <w:rPr>
          <w:sz w:val="24"/>
          <w:szCs w:val="24"/>
        </w:rPr>
      </w:r>
    </w:p>
    <w:p>
      <w:pPr>
        <w:pStyle w:val="Normal"/>
        <w:bidi w:val="0"/>
        <w:jc w:val="left"/>
        <w:rPr>
          <w:sz w:val="24"/>
          <w:szCs w:val="24"/>
        </w:rPr>
      </w:pPr>
      <w:r>
        <w:rPr>
          <w:sz w:val="24"/>
          <w:szCs w:val="24"/>
        </w:rPr>
        <w:t>Maven está informando que el conector se ha movido al grupo llamado com.mysql con otro nombre de artefacto. También está informando que la versión 8.0.28 no tiene informado vulnerabilidades conocidas. De igual forma hay que revisar todos los demás artefactos incluidos en el archivo POM.xml</w:t>
      </w:r>
    </w:p>
    <w:p>
      <w:pPr>
        <w:pStyle w:val="Normal"/>
        <w:bidi w:val="0"/>
        <w:jc w:val="left"/>
        <w:rPr>
          <w:sz w:val="24"/>
          <w:szCs w:val="24"/>
        </w:rPr>
      </w:pPr>
      <w:r>
        <w:rPr>
          <w:sz w:val="24"/>
          <w:szCs w:val="24"/>
        </w:rPr>
      </w:r>
    </w:p>
    <w:p>
      <w:pPr>
        <w:pStyle w:val="Normal"/>
        <w:bidi w:val="0"/>
        <w:jc w:val="left"/>
        <w:rPr>
          <w:sz w:val="24"/>
          <w:szCs w:val="24"/>
        </w:rPr>
      </w:pPr>
      <w:r>
        <w:rPr>
          <w:sz w:val="24"/>
          <w:szCs w:val="24"/>
        </w:rPr>
      </w:r>
      <w:r>
        <w:br w:type="page"/>
      </w:r>
    </w:p>
    <w:p>
      <w:pPr>
        <w:pStyle w:val="Normal"/>
        <w:bidi w:val="0"/>
        <w:jc w:val="left"/>
        <w:rPr/>
      </w:pPr>
      <w:bookmarkStart w:id="20" w:name="__DdeLink__13_2759782729"/>
      <w:r>
        <w:rPr/>
        <w:t>Paso N.º 05 – Crear la clase AbstractDAO05</w:t>
      </w:r>
      <w:bookmarkEnd w:id="20"/>
    </w:p>
    <w:p>
      <w:pPr>
        <w:pStyle w:val="Normal"/>
        <w:bidi w:val="0"/>
        <w:jc w:val="left"/>
        <w:rPr/>
      </w:pPr>
      <w:r>
        <w:rPr/>
      </w:r>
    </w:p>
    <w:p>
      <w:pPr>
        <w:pStyle w:val="Normal"/>
        <w:bidi w:val="0"/>
        <w:jc w:val="left"/>
        <w:rPr/>
      </w:pPr>
      <w:r>
        <w:rPr/>
        <w:t xml:space="preserve">La clase </w:t>
      </w:r>
      <w:bookmarkStart w:id="21" w:name="__DdeLink__1152_764184235"/>
      <w:bookmarkStart w:id="22" w:name="__DdeLink__1136_764184235_Copy_1"/>
      <w:r>
        <w:rPr>
          <w:rFonts w:ascii="Courier New" w:hAnsi="Courier New"/>
          <w:sz w:val="20"/>
        </w:rPr>
        <w:t>AbstractDAO05</w:t>
      </w:r>
      <w:bookmarkEnd w:id="22"/>
      <w:r>
        <w:rPr>
          <w:rFonts w:ascii="Courier New" w:hAnsi="Courier New"/>
          <w:sz w:val="20"/>
        </w:rPr>
        <w:t>&lt;T&gt;</w:t>
      </w:r>
      <w:bookmarkEnd w:id="21"/>
      <w:r>
        <w:rPr/>
        <w:t xml:space="preserve"> </w:t>
      </w:r>
      <w:r>
        <w:rPr/>
        <w:t xml:space="preserve">implemente la interfaz abstracta </w:t>
      </w:r>
      <w:r>
        <w:rPr>
          <w:rFonts w:ascii="Courier New" w:hAnsi="Courier New"/>
          <w:sz w:val="20"/>
        </w:rPr>
        <w:t>DAOGRUD03&lt;T&gt;</w:t>
      </w:r>
      <w:r>
        <w:rPr/>
        <w:t xml:space="preserve"> y debe implementar todos sus métodos abstractos, en caso que renuncie a implementar uno de los métodos de la clase </w:t>
      </w:r>
      <w:r>
        <w:rPr>
          <w:rFonts w:ascii="Courier New" w:hAnsi="Courier New"/>
          <w:sz w:val="20"/>
        </w:rPr>
        <w:t>DAOGRUD03&lt;T&gt;</w:t>
      </w:r>
      <w:r>
        <w:rPr/>
        <w:t xml:space="preserve"> entonces la clase </w:t>
      </w:r>
      <w:bookmarkStart w:id="23" w:name="__DdeLink__1136_764184235_Copy_1_Copy_1"/>
      <w:r>
        <w:rPr>
          <w:rFonts w:ascii="Courier New" w:hAnsi="Courier New"/>
          <w:sz w:val="20"/>
        </w:rPr>
        <w:t>AbstractDAO05</w:t>
      </w:r>
      <w:bookmarkEnd w:id="23"/>
      <w:r>
        <w:rPr>
          <w:rFonts w:ascii="Courier New" w:hAnsi="Courier New"/>
          <w:sz w:val="20"/>
        </w:rPr>
        <w:t>&lt;T&gt;</w:t>
      </w:r>
      <w:r>
        <w:rPr/>
        <w:t xml:space="preserve"> deberá declararse como abstracta y dejar que las clases controladoras se responsabilicen de escribir el código faltante.</w:t>
      </w:r>
    </w:p>
    <w:p>
      <w:pPr>
        <w:pStyle w:val="Normal"/>
        <w:bidi w:val="0"/>
        <w:jc w:val="left"/>
        <w:rPr/>
      </w:pPr>
      <w:r>
        <w:rPr/>
      </w:r>
    </w:p>
    <w:p>
      <w:pPr>
        <w:pStyle w:val="Normal"/>
        <w:bidi w:val="0"/>
        <w:jc w:val="left"/>
        <w:rPr/>
      </w:pPr>
      <w:r>
        <w:rPr/>
        <w:t>Esta es la forma correcta de trabajar en un equipo de desarrollo de un producto software, el equipo seguramente a elegido alguna metodología Ágil para trabajar. Cada vez que un requerimiento ha cambiado o surjan nuevos requerimientos simplemente se seguirán los los pasos enumerados a continuación.</w:t>
      </w:r>
    </w:p>
    <w:p>
      <w:pPr>
        <w:pStyle w:val="Normal"/>
        <w:bidi w:val="0"/>
        <w:jc w:val="left"/>
        <w:rPr/>
      </w:pPr>
      <w:r>
        <w:rPr/>
      </w:r>
    </w:p>
    <w:p>
      <w:pPr>
        <w:pStyle w:val="Normal"/>
        <w:numPr>
          <w:ilvl w:val="0"/>
          <w:numId w:val="6"/>
        </w:numPr>
        <w:bidi w:val="0"/>
        <w:jc w:val="left"/>
        <w:rPr/>
      </w:pPr>
      <w:r>
        <w:rPr/>
        <w:t>Agregar el nuevo requerimiento a una clase interfaz en la forma de un método abstracto. (Equipo de análisis funcional, diseño)</w:t>
      </w:r>
    </w:p>
    <w:p>
      <w:pPr>
        <w:pStyle w:val="Normal"/>
        <w:numPr>
          <w:ilvl w:val="0"/>
          <w:numId w:val="6"/>
        </w:numPr>
        <w:bidi w:val="0"/>
        <w:jc w:val="left"/>
        <w:rPr/>
      </w:pPr>
      <w:r>
        <w:rPr/>
        <w:t>Implementar el requerimiento en la clase abstracta que implemente la interfaz. (equipo de programación)</w:t>
      </w:r>
    </w:p>
    <w:p>
      <w:pPr>
        <w:pStyle w:val="Normal"/>
        <w:numPr>
          <w:ilvl w:val="0"/>
          <w:numId w:val="6"/>
        </w:numPr>
        <w:bidi w:val="0"/>
        <w:jc w:val="left"/>
        <w:rPr/>
      </w:pPr>
      <w:r>
        <w:rPr/>
        <w:t xml:space="preserve">Crear el controlador </w:t>
      </w:r>
      <w:r>
        <w:rPr/>
        <w:t>para refinar la implementación y ofrecer la nueva funcionalidad como un servicio a otras capas del sistema, por ejemplo a la capa de la vista del sistema. Los controladores normalmente se relacionan con las vistas FrontEnd, y con las entidades BackEnd. (Equipo de desarrollo)</w:t>
      </w:r>
    </w:p>
    <w:p>
      <w:pPr>
        <w:pStyle w:val="Normal"/>
        <w:numPr>
          <w:ilvl w:val="0"/>
          <w:numId w:val="6"/>
        </w:numPr>
        <w:bidi w:val="0"/>
        <w:jc w:val="left"/>
        <w:rPr/>
      </w:pPr>
      <w:r>
        <w:rPr/>
        <w:t>Hacer pruebas, integrara desplegar. (Equipo DevOps)</w:t>
      </w:r>
    </w:p>
    <w:p>
      <w:pPr>
        <w:pStyle w:val="Normal"/>
        <w:numPr>
          <w:ilvl w:val="0"/>
          <w:numId w:val="6"/>
        </w:numPr>
        <w:bidi w:val="0"/>
        <w:jc w:val="left"/>
        <w:rPr/>
      </w:pPr>
      <w:r>
        <w:rPr/>
        <w:t>Otras capas del sistema consumen la nuevas funcionalidades. (Equipo de desarrollo)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mc:AlternateContent>
          <mc:Choice Requires="wps">
            <w:drawing>
              <wp:anchor behindDoc="0" distT="0" distB="0" distL="0" distR="0" simplePos="0" locked="0" layoutInCell="1" allowOverlap="1" relativeHeight="23">
                <wp:simplePos x="0" y="0"/>
                <wp:positionH relativeFrom="column">
                  <wp:posOffset>2435860</wp:posOffset>
                </wp:positionH>
                <wp:positionV relativeFrom="paragraph">
                  <wp:posOffset>168910</wp:posOffset>
                </wp:positionV>
                <wp:extent cx="1181100" cy="904875"/>
                <wp:effectExtent l="635" t="1270" r="1270" b="635"/>
                <wp:wrapNone/>
                <wp:docPr id="20" name="Forma 2"/>
                <a:graphic xmlns:a="http://schemas.openxmlformats.org/drawingml/2006/main">
                  <a:graphicData uri="http://schemas.microsoft.com/office/word/2010/wordprocessingShape">
                    <wps:wsp>
                      <wps:cNvSpPr/>
                      <wps:spPr>
                        <a:xfrm>
                          <a:off x="0" y="0"/>
                          <a:ext cx="118116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pPr>
                            <w:r>
                              <w:rPr/>
                              <w:t>Clases abstractas</w:t>
                            </w:r>
                          </w:p>
                        </w:txbxContent>
                      </wps:txbx>
                      <wps:bodyPr lIns="0" rIns="0" tIns="0" bIns="0" anchor="ctr">
                        <a:noAutofit/>
                      </wps:bodyPr>
                    </wps:wsp>
                  </a:graphicData>
                </a:graphic>
              </wp:anchor>
            </w:drawing>
          </mc:Choice>
          <mc:Fallback>
            <w:pict>
              <v:roundrect id="shape_0" ID="Forma 2" fillcolor="#729fcf" stroked="t" o:allowincell="f" style="position:absolute;margin-left:191.8pt;margin-top:13.3pt;width:92.95pt;height:71.2pt;mso-wrap-style:none;v-text-anchor:middle">
                <v:fill o:detectmouseclick="t" color2="#8d6030"/>
                <v:stroke color="#3465a4" joinstyle="round" endcap="flat"/>
                <v:textbox>
                  <w:txbxContent>
                    <w:p>
                      <w:pPr>
                        <w:pStyle w:val="Contenidodelmarco"/>
                        <w:rPr/>
                      </w:pPr>
                      <w:r>
                        <w:rPr/>
                        <w:t>Clases abstractas</w:t>
                      </w:r>
                    </w:p>
                  </w:txbxContent>
                </v:textbox>
                <w10:wrap type="none"/>
              </v:roundrect>
            </w:pict>
          </mc:Fallback>
        </mc:AlternateContent>
      </w:r>
    </w:p>
    <w:p>
      <w:pPr>
        <w:pStyle w:val="Normal"/>
        <w:bidi w:val="0"/>
        <w:jc w:val="left"/>
        <w:rPr/>
      </w:pPr>
      <w:r>
        <w:rPr/>
        <mc:AlternateContent>
          <mc:Choice Requires="wps">
            <w:drawing>
              <wp:anchor behindDoc="0" distT="0" distB="0" distL="0" distR="0" simplePos="0" locked="0" layoutInCell="1" allowOverlap="1" relativeHeight="21">
                <wp:simplePos x="0" y="0"/>
                <wp:positionH relativeFrom="column">
                  <wp:posOffset>226060</wp:posOffset>
                </wp:positionH>
                <wp:positionV relativeFrom="paragraph">
                  <wp:posOffset>3175</wp:posOffset>
                </wp:positionV>
                <wp:extent cx="1666875" cy="904875"/>
                <wp:effectExtent l="1270" t="1270" r="635" b="635"/>
                <wp:wrapNone/>
                <wp:docPr id="21" name="Forma 1"/>
                <a:graphic xmlns:a="http://schemas.openxmlformats.org/drawingml/2006/main">
                  <a:graphicData uri="http://schemas.microsoft.com/office/word/2010/wordprocessingShape">
                    <wps:wsp>
                      <wps:cNvSpPr/>
                      <wps:spPr>
                        <a:xfrm>
                          <a:off x="0" y="0"/>
                          <a:ext cx="1666800" cy="9050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pPr>
                            <w:r>
                              <w:rPr/>
                              <w:t xml:space="preserve">Clases controladoras </w:t>
                            </w:r>
                            <w:r>
                              <w:rPr/>
                              <w:t>para brindar servicios</w:t>
                            </w:r>
                          </w:p>
                        </w:txbxContent>
                      </wps:txbx>
                      <wps:bodyPr lIns="0" rIns="0" tIns="0" bIns="0" anchor="ctr">
                        <a:noAutofit/>
                      </wps:bodyPr>
                    </wps:wsp>
                  </a:graphicData>
                </a:graphic>
              </wp:anchor>
            </w:drawing>
          </mc:Choice>
          <mc:Fallback>
            <w:pict>
              <v:roundrect id="shape_0" ID="Forma 1" fillcolor="#729fcf" stroked="t" o:allowincell="f" style="position:absolute;margin-left:17.8pt;margin-top:0.25pt;width:131.2pt;height:71.2pt;mso-wrap-style:none;v-text-anchor:middle">
                <v:fill o:detectmouseclick="t" color2="#8d6030"/>
                <v:stroke color="#3465a4" joinstyle="round" endcap="flat"/>
                <v:textbox>
                  <w:txbxContent>
                    <w:p>
                      <w:pPr>
                        <w:pStyle w:val="Contenidodelmarco"/>
                        <w:rPr/>
                      </w:pPr>
                      <w:r>
                        <w:rPr/>
                        <w:t xml:space="preserve">Clases controladoras </w:t>
                      </w:r>
                      <w:r>
                        <w:rPr/>
                        <w:t>para brindar servicios</w:t>
                      </w:r>
                    </w:p>
                  </w:txbxContent>
                </v:textbox>
                <w10:wrap type="none"/>
              </v:roundrect>
            </w:pict>
          </mc:Fallback>
        </mc:AlternateContent>
        <mc:AlternateContent>
          <mc:Choice Requires="wps">
            <w:drawing>
              <wp:anchor behindDoc="0" distT="0" distB="0" distL="0" distR="0" simplePos="0" locked="0" layoutInCell="1" allowOverlap="1" relativeHeight="25">
                <wp:simplePos x="0" y="0"/>
                <wp:positionH relativeFrom="column">
                  <wp:posOffset>4140835</wp:posOffset>
                </wp:positionH>
                <wp:positionV relativeFrom="paragraph">
                  <wp:posOffset>3175</wp:posOffset>
                </wp:positionV>
                <wp:extent cx="1181100" cy="895350"/>
                <wp:effectExtent l="635" t="635" r="1270" b="1270"/>
                <wp:wrapNone/>
                <wp:docPr id="22" name="Forma 3"/>
                <a:graphic xmlns:a="http://schemas.openxmlformats.org/drawingml/2006/main">
                  <a:graphicData uri="http://schemas.microsoft.com/office/word/2010/wordprocessingShape">
                    <wps:wsp>
                      <wps:cNvSpPr/>
                      <wps:spPr>
                        <a:xfrm>
                          <a:off x="0" y="0"/>
                          <a:ext cx="1181160" cy="89532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Style w:val="Contenidodelmarco"/>
                              <w:rPr/>
                            </w:pPr>
                            <w:r>
                              <w:rPr/>
                              <w:t>Interfaces</w:t>
                            </w:r>
                          </w:p>
                        </w:txbxContent>
                      </wps:txbx>
                      <wps:bodyPr lIns="0" rIns="0" tIns="0" bIns="0" anchor="ctr">
                        <a:noAutofit/>
                      </wps:bodyPr>
                    </wps:wsp>
                  </a:graphicData>
                </a:graphic>
              </wp:anchor>
            </w:drawing>
          </mc:Choice>
          <mc:Fallback>
            <w:pict>
              <v:roundrect id="shape_0" ID="Forma 3" fillcolor="#729fcf" stroked="t" o:allowincell="f" style="position:absolute;margin-left:326.05pt;margin-top:0.25pt;width:92.95pt;height:70.45pt;mso-wrap-style:none;v-text-anchor:middle">
                <v:fill o:detectmouseclick="t" color2="#8d6030"/>
                <v:stroke color="#3465a4" joinstyle="round" endcap="flat"/>
                <v:textbox>
                  <w:txbxContent>
                    <w:p>
                      <w:pPr>
                        <w:pStyle w:val="Contenidodelmarco"/>
                        <w:rPr/>
                      </w:pPr>
                      <w:r>
                        <w:rPr/>
                        <w:t>Interfaces</w:t>
                      </w:r>
                    </w:p>
                  </w:txbxContent>
                </v:textbox>
                <w10:wrap type="none"/>
              </v:roundrect>
            </w:pict>
          </mc:Fallback>
        </mc:AlternateContent>
      </w:r>
    </w:p>
    <w:p>
      <w:pPr>
        <w:pStyle w:val="Normal"/>
        <w:bidi w:val="0"/>
        <w:jc w:val="left"/>
        <w:rPr/>
      </w:pPr>
      <w:r>
        <w:rPr/>
        <mc:AlternateContent>
          <mc:Choice Requires="wps">
            <w:drawing>
              <wp:anchor behindDoc="0" distT="0" distB="0" distL="0" distR="0" simplePos="0" locked="0" layoutInCell="1" allowOverlap="1" relativeHeight="27">
                <wp:simplePos x="0" y="0"/>
                <wp:positionH relativeFrom="column">
                  <wp:posOffset>1892935</wp:posOffset>
                </wp:positionH>
                <wp:positionV relativeFrom="paragraph">
                  <wp:posOffset>170815</wp:posOffset>
                </wp:positionV>
                <wp:extent cx="542925" cy="296545"/>
                <wp:effectExtent l="1270" t="1270" r="635" b="635"/>
                <wp:wrapNone/>
                <wp:docPr id="23" name="Forma 5"/>
                <a:graphic xmlns:a="http://schemas.openxmlformats.org/drawingml/2006/main">
                  <a:graphicData uri="http://schemas.microsoft.com/office/word/2010/wordprocessingShape">
                    <wps:wsp>
                      <wps:cNvSpPr/>
                      <wps:spPr>
                        <a:xfrm>
                          <a:off x="0" y="0"/>
                          <a:ext cx="542880" cy="296640"/>
                        </a:xfrm>
                        <a:prstGeom prst="leftRightArrow">
                          <a:avLst>
                            <a:gd name="adj1" fmla="val 50000"/>
                            <a:gd name="adj2" fmla="val 3643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9" coordsize="21600,21600" o:spt="69" adj="10800,10800" path="m,10800l@2,l@2@5l@3@5l@3,l21600,10800l@3,21600l@3@6l@2@6l@2,21600xe">
                <v:stroke joinstyle="miter"/>
                <v:formulas>
                  <v:f eqn="val 10800"/>
                  <v:f eqn="val #1"/>
                  <v:f eqn="val #0"/>
                  <v:f eqn="sum width 0 @2"/>
                  <v:f eqn="prod 1 @1 2"/>
                  <v:f eqn="sum 10800 0 @4"/>
                  <v:f eqn="sum 10800 @4 0"/>
                  <v:f eqn="prod @5 @2 10800"/>
                  <v:f eqn="sum @2 0 @7"/>
                  <v:f eqn="sum @3 @7 0"/>
                </v:formulas>
                <v:path gradientshapeok="t" o:connecttype="rect" textboxrect="@8,@5,@9,@6"/>
                <v:handles>
                  <v:h position="@3,@5"/>
                  <v:h position="@2,0"/>
                </v:handles>
              </v:shapetype>
              <v:shape id="shape_0" ID="Forma 5" fillcolor="#729fcf" stroked="t" o:allowincell="f" style="position:absolute;margin-left:149.05pt;margin-top:13.45pt;width:42.7pt;height:23.3pt;mso-wrap-style:none;v-text-anchor:middle" type="_x0000_t69">
                <v:fill o:detectmouseclick="t" color2="#8d6030"/>
                <v:stroke color="#3465a4" joinstyle="round" endcap="flat"/>
                <w10:wrap type="none"/>
              </v:shape>
            </w:pict>
          </mc:Fallback>
        </mc:AlternateContent>
        <mc:AlternateContent>
          <mc:Choice Requires="wps">
            <w:drawing>
              <wp:anchor behindDoc="0" distT="0" distB="0" distL="0" distR="0" simplePos="0" locked="0" layoutInCell="1" allowOverlap="1" relativeHeight="28">
                <wp:simplePos x="0" y="0"/>
                <wp:positionH relativeFrom="column">
                  <wp:posOffset>3616960</wp:posOffset>
                </wp:positionH>
                <wp:positionV relativeFrom="paragraph">
                  <wp:posOffset>113665</wp:posOffset>
                </wp:positionV>
                <wp:extent cx="523875" cy="333375"/>
                <wp:effectExtent l="1270" t="1270" r="635" b="635"/>
                <wp:wrapNone/>
                <wp:docPr id="24" name="Forma 4"/>
                <a:graphic xmlns:a="http://schemas.openxmlformats.org/drawingml/2006/main">
                  <a:graphicData uri="http://schemas.microsoft.com/office/word/2010/wordprocessingShape">
                    <wps:wsp>
                      <wps:cNvSpPr/>
                      <wps:spPr>
                        <a:xfrm>
                          <a:off x="0" y="0"/>
                          <a:ext cx="523800" cy="333360"/>
                        </a:xfrm>
                        <a:prstGeom prst="leftArrow">
                          <a:avLst>
                            <a:gd name="adj1" fmla="val 50000"/>
                            <a:gd name="adj2" fmla="val 39282"/>
                          </a:avLst>
                        </a:prstGeom>
                        <a:solidFill>
                          <a:srgbClr val="729fcf"/>
                        </a:solidFill>
                        <a:ln w="0">
                          <a:solidFill>
                            <a:srgbClr val="3465a4"/>
                          </a:solidFill>
                        </a:ln>
                      </wps:spPr>
                      <wps:style>
                        <a:lnRef idx="0"/>
                        <a:fillRef idx="0"/>
                        <a:effectRef idx="0"/>
                        <a:fontRef idx="minor"/>
                      </wps:style>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Forma 4" fillcolor="#729fcf" stroked="t" o:allowincell="f" style="position:absolute;margin-left:284.8pt;margin-top:8.95pt;width:41.2pt;height:26.2pt;mso-wrap-style:none;v-text-anchor:middle" type="_x0000_t66">
                <v:fill o:detectmouseclick="t" color2="#8d6030"/>
                <v:stroke color="#3465a4" joinstyle="round" endcap="flat"/>
                <w10:wrap type="none"/>
              </v:shape>
            </w:pict>
          </mc:Fallback>
        </mc:AlternateConten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
    </w:p>
    <w:p>
      <w:pPr>
        <w:pStyle w:val="Normal"/>
        <w:bidi w:val="0"/>
        <w:jc w:val="left"/>
        <w:rPr>
          <w:rFonts w:ascii="Courier New" w:hAnsi="Courier New"/>
          <w:sz w:val="20"/>
        </w:rPr>
      </w:pPr>
      <w:r>
        <w:rPr/>
      </w:r>
    </w:p>
    <w:p>
      <w:pPr>
        <w:pStyle w:val="Normal"/>
        <w:bidi w:val="0"/>
        <w:jc w:val="left"/>
        <w:rPr>
          <w:rFonts w:ascii="Courier New" w:hAnsi="Courier New"/>
          <w:sz w:val="20"/>
        </w:rPr>
      </w:pPr>
      <w:r>
        <w:rPr/>
      </w:r>
    </w:p>
    <w:p>
      <w:pPr>
        <w:pStyle w:val="Normal"/>
        <w:bidi w:val="0"/>
        <w:jc w:val="left"/>
        <w:rPr>
          <w:rFonts w:ascii="Courier New" w:hAnsi="Courier New"/>
          <w:sz w:val="20"/>
        </w:rPr>
      </w:pPr>
      <w:r>
        <w:rPr/>
      </w:r>
    </w:p>
    <w:p>
      <w:pPr>
        <w:pStyle w:val="Normal"/>
        <w:shd w:fill="FFDBB6" w:val="clear"/>
        <w:bidi w:val="0"/>
        <w:jc w:val="left"/>
        <w:rPr/>
      </w:pPr>
      <w:r>
        <w:rPr>
          <w:rFonts w:ascii="Courier New" w:hAnsi="Courier New"/>
          <w:sz w:val="20"/>
          <w:lang w:val="zxx" w:eastAsia="zxx" w:bidi="zxx"/>
        </w:rPr>
        <w:t>package modelodatos;</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bookmarkStart w:id="24" w:name="__DdeLink__1144_764184235"/>
      <w:bookmarkStart w:id="25" w:name="__DdeLink__1144_764184235"/>
    </w:p>
    <w:p>
      <w:pPr>
        <w:pStyle w:val="Normal"/>
        <w:shd w:fill="FFDBB6" w:val="clear"/>
        <w:bidi w:val="0"/>
        <w:jc w:val="left"/>
        <w:rPr>
          <w:lang w:val="zxx" w:eastAsia="zxx" w:bidi="zxx"/>
        </w:rPr>
      </w:pPr>
      <w:r>
        <w:rPr>
          <w:rFonts w:ascii="Courier New" w:hAnsi="Courier New"/>
          <w:sz w:val="20"/>
          <w:lang w:val="zxx" w:eastAsia="zxx" w:bidi="zxx"/>
        </w:rPr>
        <w:t>import java.util.List;</w:t>
      </w:r>
    </w:p>
    <w:p>
      <w:pPr>
        <w:pStyle w:val="Normal"/>
        <w:shd w:fill="FFDBB6" w:val="clear"/>
        <w:bidi w:val="0"/>
        <w:jc w:val="left"/>
        <w:rPr>
          <w:lang w:val="zxx" w:eastAsia="zxx" w:bidi="zxx"/>
        </w:rPr>
      </w:pPr>
      <w:r>
        <w:rPr>
          <w:rFonts w:ascii="Courier New" w:hAnsi="Courier New"/>
          <w:sz w:val="20"/>
          <w:lang w:val="zxx" w:eastAsia="zxx" w:bidi="zxx"/>
        </w:rPr>
        <w:t>import java.util.function.Consumer;</w:t>
      </w:r>
    </w:p>
    <w:p>
      <w:pPr>
        <w:pStyle w:val="Normal"/>
        <w:shd w:fill="FFDBB6" w:val="clear"/>
        <w:bidi w:val="0"/>
        <w:jc w:val="left"/>
        <w:rPr>
          <w:lang w:val="zxx" w:eastAsia="zxx" w:bidi="zxx"/>
        </w:rPr>
      </w:pPr>
      <w:r>
        <w:rPr>
          <w:rFonts w:ascii="Courier New" w:hAnsi="Courier New"/>
          <w:sz w:val="20"/>
          <w:lang w:val="zxx" w:eastAsia="zxx" w:bidi="zxx"/>
        </w:rPr>
        <w:t>import javax.persistence.EntityManager;</w:t>
      </w:r>
    </w:p>
    <w:p>
      <w:pPr>
        <w:pStyle w:val="Normal"/>
        <w:shd w:fill="FFDBB6" w:val="clear"/>
        <w:bidi w:val="0"/>
        <w:jc w:val="left"/>
        <w:rPr>
          <w:lang w:val="zxx" w:eastAsia="zxx" w:bidi="zxx"/>
        </w:rPr>
      </w:pPr>
      <w:r>
        <w:rPr>
          <w:rFonts w:ascii="Courier New" w:hAnsi="Courier New"/>
          <w:sz w:val="20"/>
          <w:lang w:val="zxx" w:eastAsia="zxx" w:bidi="zxx"/>
        </w:rPr>
        <w:t>import javax.persistence.EntityTransaction;</w:t>
      </w:r>
    </w:p>
    <w:p>
      <w:pPr>
        <w:pStyle w:val="Normal"/>
        <w:shd w:fill="FFDBB6" w:val="clear"/>
        <w:bidi w:val="0"/>
        <w:jc w:val="left"/>
        <w:rPr>
          <w:lang w:val="zxx" w:eastAsia="zxx" w:bidi="zxx"/>
        </w:rPr>
      </w:pPr>
      <w:bookmarkStart w:id="26" w:name="__DdeLink__1144_764184235"/>
      <w:r>
        <w:rPr>
          <w:rFonts w:ascii="Courier New" w:hAnsi="Courier New"/>
          <w:sz w:val="20"/>
          <w:lang w:val="zxx" w:eastAsia="zxx" w:bidi="zxx"/>
        </w:rPr>
        <w:t>import javax.persistence.Query;</w:t>
      </w:r>
      <w:bookmarkEnd w:id="26"/>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bookmarkStart w:id="27" w:name="__DdeLink__1141_764184235"/>
      <w:bookmarkEnd w:id="27"/>
      <w:r>
        <w:rPr>
          <w:rFonts w:ascii="Courier New" w:hAnsi="Courier New"/>
          <w:sz w:val="20"/>
          <w:lang w:val="zxx" w:eastAsia="zxx" w:bidi="zxx"/>
        </w:rPr>
        <w:t xml:space="preserve">public class </w:t>
      </w:r>
      <w:bookmarkStart w:id="28" w:name="__DdeLink__1136_764184235"/>
      <w:r>
        <w:rPr>
          <w:rFonts w:ascii="Courier New" w:hAnsi="Courier New"/>
          <w:sz w:val="20"/>
          <w:lang w:val="zxx" w:eastAsia="zxx" w:bidi="zxx"/>
        </w:rPr>
        <w:t>AbstractDAO05</w:t>
      </w:r>
      <w:bookmarkEnd w:id="28"/>
      <w:r>
        <w:rPr>
          <w:rFonts w:ascii="Courier New" w:hAnsi="Courier New"/>
          <w:sz w:val="20"/>
          <w:lang w:val="zxx" w:eastAsia="zxx" w:bidi="zxx"/>
        </w:rPr>
        <w:t>&lt;T&gt; implements DAOGRUD03&lt;T&gt; {</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EntityManager entityManager = EntityManagerUtil04.getEntityManager();</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Class&lt;T&gt; entidadTipoT; //Cliente{} o Correo{} o OtraClase{} o ...</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Class&lt;T&gt; getEntidadTipoT() { //Pregunta con la entidad que se está trabajando</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entidadTipoT;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setEntidadTipoT(Class&lt;T&gt; entidadTipoT) { //Asignar una entidad de algún tipo 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this.entidadTipoT = entidadTipoT;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AbstractDAO05()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super();</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lang w:val="zxx" w:eastAsia="zxx" w:bidi="zxx"/>
        </w:rPr>
      </w:pPr>
      <w:r>
        <w:rPr>
          <w:rFonts w:ascii="Courier New" w:hAnsi="Courier New"/>
          <w:sz w:val="20"/>
          <w:lang w:val="zxx" w:eastAsia="zxx" w:bidi="zxx"/>
        </w:rPr>
        <w:t xml:space="preserve">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//Implementar los métodos CRUD heredades desde la interface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//Estos métodos pueden ser sobre-escritos desde las entidades tipo 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List&lt;T&gt; listarTodo()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String sqlString = "FROM " + entidadTipoT.getName();</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Query query = entityManager.createQuery(sqlString);</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query.getResultList();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guardar(Object t)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entityManager.persist(t));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editar(Object t)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entityManager.merge(t));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@Override</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void borrar(Object t)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TODO Implement this method</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executeInsideTransaccion(entityManager -&gt; entityManager.remove(t));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//Transacciones que se pueden deshacer</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private void executeInsideTransaccion(Consumer&lt;EntityManager&gt; action)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EntityTransaction tx = entityManager.getTransaction();</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try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tx.begin();</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action.accept(entityManager);</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tx.commit();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(RuntimeException er)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catch (Exception er)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tx.rollback();</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throw er;</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rFonts w:ascii="Courier New" w:hAnsi="Courier New"/>
          <w:sz w:val="20"/>
          <w:lang w:val="zxx" w:eastAsia="zxx" w:bidi="zxx"/>
        </w:rPr>
      </w:pPr>
      <w:r>
        <w:rPr>
          <w:rFonts w:ascii="Courier New" w:hAnsi="Courier New"/>
          <w:sz w:val="20"/>
          <w:lang w:val="zxx" w:eastAsia="zxx" w:bidi="zxx"/>
        </w:rPr>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public EntityManager getEntityManager()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return entityManager;</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lang w:val="zxx" w:eastAsia="zxx" w:bidi="zxx"/>
        </w:rPr>
      </w:pPr>
      <w:r>
        <w:rPr>
          <w:rFonts w:ascii="Courier New" w:hAnsi="Courier New"/>
          <w:sz w:val="20"/>
          <w:lang w:val="zxx" w:eastAsia="zxx" w:bidi="zxx"/>
        </w:rPr>
        <w:t xml:space="preserve">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//Otros métodos relacionados con los requerimientos del sistema o reglas de negocios</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 xml:space="preserve">//  globales a todas las entidades </w:t>
      </w:r>
    </w:p>
    <w:p>
      <w:pPr>
        <w:pStyle w:val="Normal"/>
        <w:shd w:fill="FFDBB6" w:val="clear"/>
        <w:bidi w:val="0"/>
        <w:jc w:val="left"/>
        <w:rPr>
          <w:lang w:val="zxx" w:eastAsia="zxx" w:bidi="zxx"/>
        </w:rPr>
      </w:pPr>
      <w:r>
        <w:rPr>
          <w:rFonts w:ascii="Courier New" w:hAnsi="Courier New"/>
          <w:sz w:val="20"/>
          <w:lang w:val="zxx" w:eastAsia="zxx" w:bidi="zxx"/>
        </w:rPr>
        <w:t xml:space="preserve">    </w:t>
      </w:r>
    </w:p>
    <w:p>
      <w:pPr>
        <w:pStyle w:val="Normal"/>
        <w:shd w:fill="FFDBB6" w:val="clear"/>
        <w:bidi w:val="0"/>
        <w:jc w:val="left"/>
        <w:rPr>
          <w:lang w:val="zxx" w:eastAsia="zxx" w:bidi="zxx"/>
        </w:rPr>
      </w:pPr>
      <w:r>
        <w:rPr>
          <w:rFonts w:ascii="Courier New" w:hAnsi="Courier New"/>
          <w:sz w:val="20"/>
          <w:lang w:val="zxx" w:eastAsia="zxx" w:bidi="zxx"/>
        </w:rPr>
        <w:t xml:space="preserve">    </w:t>
      </w:r>
      <w:r>
        <w:rPr>
          <w:rFonts w:ascii="Courier New" w:hAnsi="Courier New"/>
          <w:sz w:val="20"/>
          <w:lang w:val="zxx" w:eastAsia="zxx" w:bidi="zxx"/>
        </w:rPr>
        <w:t>///////////////////////////////////////</w:t>
      </w:r>
    </w:p>
    <w:p>
      <w:pPr>
        <w:pStyle w:val="Normal"/>
        <w:shd w:fill="FFDBB6" w:val="clear"/>
        <w:bidi w:val="0"/>
        <w:jc w:val="left"/>
        <w:rPr>
          <w:lang w:val="zxx" w:eastAsia="zxx" w:bidi="zxx"/>
        </w:rPr>
      </w:pPr>
      <w:r>
        <w:rPr>
          <w:rFonts w:ascii="Courier New" w:hAnsi="Courier New"/>
          <w:sz w:val="20"/>
          <w:lang w:val="zxx" w:eastAsia="zxx" w:bidi="zxx"/>
        </w:rPr>
        <w:t>}</w:t>
      </w:r>
    </w:p>
    <w:p>
      <w:pPr>
        <w:pStyle w:val="Normal"/>
        <w:bidi w:val="0"/>
        <w:jc w:val="left"/>
        <w:rPr/>
      </w:pPr>
      <w:r>
        <w:rPr/>
      </w:r>
      <w:bookmarkStart w:id="29" w:name="__DdeLink__1141_764184235"/>
      <w:bookmarkStart w:id="30" w:name="__DdeLink__1141_764184235"/>
      <w:bookmarkEnd w:id="30"/>
    </w:p>
    <w:p>
      <w:pPr>
        <w:pStyle w:val="Normal"/>
        <w:bidi w:val="0"/>
        <w:jc w:val="left"/>
        <w:rPr/>
      </w:pPr>
      <w:r>
        <w:rPr/>
      </w:r>
      <w:r>
        <w:br w:type="page"/>
      </w:r>
    </w:p>
    <w:p>
      <w:pPr>
        <w:pStyle w:val="Normal"/>
        <w:bidi w:val="0"/>
        <w:jc w:val="left"/>
        <w:rPr/>
      </w:pPr>
      <w:r>
        <w:rPr/>
        <w:t>Paso N.º 06 – Crear las clases que son entidades del dominio del problema a resolver</w:t>
      </w:r>
    </w:p>
    <w:p>
      <w:pPr>
        <w:pStyle w:val="Normal"/>
        <w:bidi w:val="0"/>
        <w:jc w:val="left"/>
        <w:rPr/>
      </w:pPr>
      <w:r>
        <w:rPr/>
        <w:t>Primero crear las entidades que no se relacionan con otras entidades</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javax.persistence.Column;</w:t>
      </w:r>
    </w:p>
    <w:p>
      <w:pPr>
        <w:pStyle w:val="Normal"/>
        <w:bidi w:val="0"/>
        <w:jc w:val="left"/>
        <w:rPr>
          <w:rFonts w:ascii="Courier New" w:hAnsi="Courier New"/>
          <w:sz w:val="20"/>
        </w:rPr>
      </w:pPr>
      <w:r>
        <w:rPr>
          <w:rFonts w:ascii="Courier New" w:hAnsi="Courier New"/>
          <w:sz w:val="20"/>
        </w:rPr>
        <w:t>import javax.persistence.Entity;</w:t>
      </w:r>
    </w:p>
    <w:p>
      <w:pPr>
        <w:pStyle w:val="Normal"/>
        <w:bidi w:val="0"/>
        <w:jc w:val="left"/>
        <w:rPr>
          <w:rFonts w:ascii="Courier New" w:hAnsi="Courier New"/>
          <w:sz w:val="20"/>
        </w:rPr>
      </w:pPr>
      <w:r>
        <w:rPr>
          <w:rFonts w:ascii="Courier New" w:hAnsi="Courier New"/>
          <w:sz w:val="20"/>
        </w:rPr>
        <w:t>import javax.persistence.Id;</w:t>
      </w:r>
    </w:p>
    <w:p>
      <w:pPr>
        <w:pStyle w:val="Normal"/>
        <w:bidi w:val="0"/>
        <w:jc w:val="left"/>
        <w:rPr>
          <w:rFonts w:ascii="Courier New" w:hAnsi="Courier New"/>
          <w:sz w:val="20"/>
        </w:rPr>
      </w:pPr>
      <w:r>
        <w:rPr>
          <w:rFonts w:ascii="Courier New" w:hAnsi="Courier New"/>
          <w:sz w:val="20"/>
        </w:rPr>
        <w:t>import javax.persistence.Table;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@Entity</w:t>
      </w:r>
    </w:p>
    <w:p>
      <w:pPr>
        <w:pStyle w:val="Normal"/>
        <w:bidi w:val="0"/>
        <w:jc w:val="left"/>
        <w:rPr>
          <w:rFonts w:ascii="Courier New" w:hAnsi="Courier New"/>
          <w:sz w:val="20"/>
        </w:rPr>
      </w:pPr>
      <w:r>
        <w:rPr>
          <w:rFonts w:ascii="Courier New" w:hAnsi="Courier New"/>
          <w:sz w:val="20"/>
        </w:rPr>
        <w:t>@Table(name = "cliente" )</w:t>
      </w:r>
    </w:p>
    <w:p>
      <w:pPr>
        <w:pStyle w:val="Normal"/>
        <w:bidi w:val="0"/>
        <w:jc w:val="left"/>
        <w:rPr>
          <w:rFonts w:ascii="Courier New" w:hAnsi="Courier New"/>
          <w:sz w:val="20"/>
        </w:rPr>
      </w:pPr>
      <w:r>
        <w:rPr>
          <w:rFonts w:ascii="Courier New" w:hAnsi="Courier New"/>
          <w:sz w:val="20"/>
        </w:rPr>
        <w:t>public class Clientes06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Clientes06(String dni, String nombre, String 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this.dni =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this.nombre =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this.apellido =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@Column(name="DNI", nullable=false)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apellido;</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setDni(String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this.dni =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dni;</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setNombre(String nombre)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this.nombre =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getNombre()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nombre;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setApellido(String 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this.apellido =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getApellido()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toString()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 + dni + ", Nombre=" + nombre + ", " + apellido + "\n";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entidades;</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javax.persistence.Column;</w:t>
      </w:r>
    </w:p>
    <w:p>
      <w:pPr>
        <w:pStyle w:val="Normal"/>
        <w:bidi w:val="0"/>
        <w:jc w:val="left"/>
        <w:rPr>
          <w:rFonts w:ascii="Courier New" w:hAnsi="Courier New"/>
          <w:sz w:val="20"/>
        </w:rPr>
      </w:pPr>
      <w:r>
        <w:rPr>
          <w:rFonts w:ascii="Courier New" w:hAnsi="Courier New"/>
          <w:sz w:val="20"/>
        </w:rPr>
        <w:t>import javax.persistence.Entity;</w:t>
      </w:r>
    </w:p>
    <w:p>
      <w:pPr>
        <w:pStyle w:val="Normal"/>
        <w:bidi w:val="0"/>
        <w:jc w:val="left"/>
        <w:rPr>
          <w:rFonts w:ascii="Courier New" w:hAnsi="Courier New"/>
          <w:sz w:val="20"/>
        </w:rPr>
      </w:pPr>
      <w:r>
        <w:rPr>
          <w:rFonts w:ascii="Courier New" w:hAnsi="Courier New"/>
          <w:sz w:val="20"/>
        </w:rPr>
        <w:t>import javax.persistence.Id;</w:t>
      </w:r>
    </w:p>
    <w:p>
      <w:pPr>
        <w:pStyle w:val="Normal"/>
        <w:bidi w:val="0"/>
        <w:jc w:val="left"/>
        <w:rPr>
          <w:rFonts w:ascii="Courier New" w:hAnsi="Courier New"/>
          <w:sz w:val="20"/>
        </w:rPr>
      </w:pPr>
      <w:r>
        <w:rPr>
          <w:rFonts w:ascii="Courier New" w:hAnsi="Courier New"/>
          <w:sz w:val="20"/>
        </w:rPr>
        <w:t>import javax.persistence.FetchType;</w:t>
      </w:r>
    </w:p>
    <w:p>
      <w:pPr>
        <w:pStyle w:val="Normal"/>
        <w:bidi w:val="0"/>
        <w:jc w:val="left"/>
        <w:rPr>
          <w:rFonts w:ascii="Courier New" w:hAnsi="Courier New"/>
          <w:sz w:val="20"/>
        </w:rPr>
      </w:pPr>
      <w:r>
        <w:rPr>
          <w:rFonts w:ascii="Courier New" w:hAnsi="Courier New"/>
          <w:sz w:val="20"/>
        </w:rPr>
        <w:t>import javax.persistence.GeneratedValue;</w:t>
      </w:r>
    </w:p>
    <w:p>
      <w:pPr>
        <w:pStyle w:val="Normal"/>
        <w:bidi w:val="0"/>
        <w:jc w:val="left"/>
        <w:rPr>
          <w:rFonts w:ascii="Courier New" w:hAnsi="Courier New"/>
          <w:sz w:val="20"/>
        </w:rPr>
      </w:pPr>
      <w:r>
        <w:rPr>
          <w:rFonts w:ascii="Courier New" w:hAnsi="Courier New"/>
          <w:sz w:val="20"/>
        </w:rPr>
        <w:t>import javax.persistence.GenerationType;</w:t>
      </w:r>
    </w:p>
    <w:p>
      <w:pPr>
        <w:pStyle w:val="Normal"/>
        <w:bidi w:val="0"/>
        <w:jc w:val="left"/>
        <w:rPr>
          <w:rFonts w:ascii="Courier New" w:hAnsi="Courier New"/>
          <w:sz w:val="20"/>
        </w:rPr>
      </w:pPr>
      <w:r>
        <w:rPr>
          <w:rFonts w:ascii="Courier New" w:hAnsi="Courier New"/>
          <w:sz w:val="20"/>
        </w:rPr>
        <w:t>import javax.persistence.ManyToOne;</w:t>
      </w:r>
    </w:p>
    <w:p>
      <w:pPr>
        <w:pStyle w:val="Normal"/>
        <w:bidi w:val="0"/>
        <w:jc w:val="left"/>
        <w:rPr>
          <w:rFonts w:ascii="Courier New" w:hAnsi="Courier New"/>
          <w:sz w:val="20"/>
        </w:rPr>
      </w:pPr>
      <w:r>
        <w:rPr>
          <w:rFonts w:ascii="Courier New" w:hAnsi="Courier New"/>
          <w:sz w:val="20"/>
        </w:rPr>
        <w:t>import javax.persistence.Table;</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@Entity</w:t>
      </w:r>
    </w:p>
    <w:p>
      <w:pPr>
        <w:pStyle w:val="Normal"/>
        <w:bidi w:val="0"/>
        <w:jc w:val="left"/>
        <w:rPr>
          <w:rFonts w:ascii="Courier New" w:hAnsi="Courier New"/>
          <w:sz w:val="20"/>
        </w:rPr>
      </w:pPr>
      <w:r>
        <w:rPr>
          <w:rFonts w:ascii="Courier New" w:hAnsi="Courier New"/>
          <w:sz w:val="20"/>
        </w:rPr>
        <w:t>@Table(name = "correo")</w:t>
      </w:r>
    </w:p>
    <w:p>
      <w:pPr>
        <w:pStyle w:val="Normal"/>
        <w:bidi w:val="0"/>
        <w:jc w:val="left"/>
        <w:rPr>
          <w:rFonts w:ascii="Courier New" w:hAnsi="Courier New"/>
          <w:sz w:val="20"/>
        </w:rPr>
      </w:pPr>
      <w:r>
        <w:rPr>
          <w:rFonts w:ascii="Courier New" w:hAnsi="Courier New"/>
          <w:sz w:val="20"/>
        </w:rPr>
        <w:t>public class Correos06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 = "idCorreo", length = 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@GeneratedValue(strategy = GenerationType.IDENTITY)</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int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@Column(name = "correo", length = 100, unique=true, nullable=false)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String 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@ManyToOne(fetch = FetchType.LAZY) //Un cliente muchos correos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Clientes06 clientes06=null;     //Se crea un objeto tipo Cliente06{}</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Correos06(String correo, Clientes06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this.correo =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this.clientes06 = clientes06; //El cliente relacionado con este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setIdCorreo(int 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this.idCorreo =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int getIdCorreo()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setCorreo(String 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this.correo =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getCorreo()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void setClientes06(Clientes06 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this.clientes06 = clientes06;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getClientes06()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clientes06;</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@Override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String toString()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TODO Implement this method</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"id=" + idCorreo + ", Correo=" + correo + "\n";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bookmarkStart w:id="31" w:name="__DdeLink__18_2759782729"/>
      <w:r>
        <w:rPr/>
        <w:t>Paso N.º 07 – Crear todas las clases controlador de cada entidad</w:t>
      </w:r>
      <w:bookmarkEnd w:id="31"/>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modelodatos.AbstractDAO05;</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ClientesDAO07 extends AbstractDAO05&lt;Clientes06&gt;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ClientesDAO07()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this.setEntidadTipoT(Clientes06.class);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////Escribir los métodos que son reglas de negocios personalizados para los 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Clientes06 unCliente(String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Clientes06.class.getName() + " WHERE dni='" + 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getEntityManager().createQuery(sql).setMaxResults(1);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(Clientes06) query.getSingleResult();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List&lt;Clientes06&gt;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Clientes06.class.getName();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control;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modelodatos.AbstractDAO05;</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javax.persistence.Query;</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CorreosDAO07 extends AbstractDAO05&lt;Correos06&gt;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CorreosDAO07()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this.setEntidadTipoT(Correos06.class);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////Escribir los métodos que son reglas de negocios personalizados para los correos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Correos06 unCorreo(int 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Correos06.class.getName() + " WHERE idCorreo=" + 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getEntityManager().createQuery(sql).setMaxResults(1);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(Correos06) query.getSingleResult();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List&lt;Correos06&gt; listarCorreos(String dni)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sql = "FROM " + Correos06.class.getName() + " WHERE clientes06_DNI='" + 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Query query = getEntityManager().createQuery(sql);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return query.getResultList();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//Opcional: Sobre-escribir los métodos CRUD heredados de la clase abstracta</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r>
        <w:br w:type="page"/>
      </w:r>
    </w:p>
    <w:p>
      <w:pPr>
        <w:pStyle w:val="Normal"/>
        <w:bidi w:val="0"/>
        <w:jc w:val="left"/>
        <w:rPr/>
      </w:pPr>
      <w:r>
        <w:rPr/>
        <w:t xml:space="preserve">Paso N.º 08 – Crear las distintas vistas: Terminal </w:t>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javax.persistence.RollbackException;</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App08 app08 = new App08();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System.out.println("Inicio");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a un cliente y su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Clientes06("32", "Juan", "Pérez");</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Correos06("ss4ss@dddd.com",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a un cliente sin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Clientes06("20", "Pedro", "Martínez");</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//Dar de alta un nuevo correo al cliente con DNI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Clientes06("32",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Correos06("ss44ss@dddd44.com",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System.out.println("Listar todos los 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System.out.println("Listar un 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Clientes06 unCli = clienteDAO.unCliente("32");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System.out.println(unCli.toString());</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System.out.println("Listar los correos de un 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System.out.println("Listar un 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idCorreo = 1;</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Correos06 unCorreo = correosDAO.unCorreo(idCorreo);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System.out.println(unCorreo.toString());</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//Borrar el primer correo ss4ss@dddd.com para el cliente DNI 32</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idCorreo = 1; //Hay que saber el idCorreo para borrar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correo = correosDAO.unCorreo(idCorreo);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correosDAO.borrar(correo);</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//Borrar un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idCliente = "32"; //Hay que saber el idCleinte para borrar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System.out.println("Borrando el cliente: " + idCliente);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cliente = clienteDAO.unCliente(idCliente);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clienteDAO.borrar(cliente);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}catch(RollbackException err)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System.out.println("Error: mo es posible borrar un cliente con correos asignados. "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System.out.println("Error: " + err.getMessage());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Courier New" w:hAnsi="Courier New"/>
          <w:sz w:val="20"/>
        </w:rPr>
      </w:pPr>
      <w:r>
        <w:rPr>
          <w:rFonts w:ascii="Courier New" w:hAnsi="Courier New"/>
          <w:sz w:val="20"/>
        </w:rPr>
        <w:t>package app;</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import control.ClientesDAO07;</w:t>
      </w:r>
    </w:p>
    <w:p>
      <w:pPr>
        <w:pStyle w:val="Normal"/>
        <w:bidi w:val="0"/>
        <w:jc w:val="left"/>
        <w:rPr>
          <w:rFonts w:ascii="Courier New" w:hAnsi="Courier New"/>
          <w:sz w:val="20"/>
        </w:rPr>
      </w:pPr>
      <w:r>
        <w:rPr>
          <w:rFonts w:ascii="Courier New" w:hAnsi="Courier New"/>
          <w:sz w:val="20"/>
        </w:rPr>
        <w:t>import control.CorreosDAO07;</w:t>
      </w:r>
    </w:p>
    <w:p>
      <w:pPr>
        <w:pStyle w:val="Normal"/>
        <w:bidi w:val="0"/>
        <w:jc w:val="left"/>
        <w:rPr>
          <w:rFonts w:ascii="Courier New" w:hAnsi="Courier New"/>
          <w:sz w:val="20"/>
        </w:rPr>
      </w:pPr>
      <w:r>
        <w:rPr>
          <w:rFonts w:ascii="Courier New" w:hAnsi="Courier New"/>
          <w:sz w:val="20"/>
        </w:rPr>
        <w:t>import entidades.Clientes06;</w:t>
      </w:r>
    </w:p>
    <w:p>
      <w:pPr>
        <w:pStyle w:val="Normal"/>
        <w:bidi w:val="0"/>
        <w:jc w:val="left"/>
        <w:rPr>
          <w:rFonts w:ascii="Courier New" w:hAnsi="Courier New"/>
          <w:sz w:val="20"/>
        </w:rPr>
      </w:pPr>
      <w:r>
        <w:rPr>
          <w:rFonts w:ascii="Courier New" w:hAnsi="Courier New"/>
          <w:sz w:val="20"/>
        </w:rPr>
        <w:t>import entidades.Correos06;</w:t>
      </w:r>
    </w:p>
    <w:p>
      <w:pPr>
        <w:pStyle w:val="Normal"/>
        <w:bidi w:val="0"/>
        <w:jc w:val="left"/>
        <w:rPr>
          <w:rFonts w:ascii="Courier New" w:hAnsi="Courier New"/>
          <w:sz w:val="20"/>
        </w:rPr>
      </w:pPr>
      <w:r>
        <w:rPr>
          <w:rFonts w:ascii="Courier New" w:hAnsi="Courier New"/>
          <w:sz w:val="20"/>
        </w:rPr>
        <w:t>import java.util.List;</w:t>
      </w:r>
    </w:p>
    <w:p>
      <w:pPr>
        <w:pStyle w:val="Normal"/>
        <w:bidi w:val="0"/>
        <w:jc w:val="left"/>
        <w:rPr>
          <w:rFonts w:ascii="Courier New" w:hAnsi="Courier New"/>
          <w:sz w:val="20"/>
        </w:rPr>
      </w:pPr>
      <w:r>
        <w:rPr>
          <w:rFonts w:ascii="Courier New" w:hAnsi="Courier New"/>
          <w:sz w:val="20"/>
        </w:rPr>
        <w:t>import java.util.Scanner;</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public class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List l = 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CorreosDAO07 correosDAO=null;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ClientesDAO07 clienteDAO=null;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Correos06 correo=null;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Clientes06 cliente=null;</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AppVista08()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super();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public static void main(String[] args)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AppVista08 appVista08 = new AppVista08();</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 = new ClientesDAO07();</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 = new CorreosDAO07();</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cliente [2]Listar Clientes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altaCliente();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listarClientes();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System.out.println("El programa ha terminado normalmente");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altaCliente()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nombre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nombre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apellido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apellido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nombre, apellido);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clienteDAO.guardar(cliente);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listarClientes()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clienteDAO.listarClientes();</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clienteDAO.listarTodo();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int teclaNum = 0;</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System.out.print("[1]Alta Correo [2]Listar Correos [3]Salir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teclaNum = miTeclado.nextInt();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switch(teclaNum)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1: altaCorreo();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case 2: listarCorreos();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case 3: break;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default: break;</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}while(teclaNum != 3);</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altaCorreo()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try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DNI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dni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 xml:space="preserve">System.out.print("Escribir el queCorreo del Cliente ==&gt;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queCorreo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cliente = new Clientes06(dni,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 = new Correos06(queCorreo, 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correosDAO.guardar(correo);</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}catch(Exception err){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System.out.println("Error de entrada de teclado o alta cliente " + err.getMessage());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 xml:space="preserve">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private static void listarCorreos()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teclasStr =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Scanner miTeclado = new Scanner(System.in);</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System.out.print("Escribir el DNI del Cliente ==&gt; ");</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teclasStr = miTeclado.nextLine();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String algunDNICliente = teclasStr;</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l = correosDAO.listarCorreos(algunDNICliente);</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System.out.println(l);</w:t>
      </w:r>
    </w:p>
    <w:p>
      <w:pPr>
        <w:pStyle w:val="Normal"/>
        <w:bidi w:val="0"/>
        <w:jc w:val="left"/>
        <w:rPr>
          <w:rFonts w:ascii="Courier New" w:hAnsi="Courier New"/>
          <w:sz w:val="20"/>
        </w:rPr>
      </w:pPr>
      <w:r>
        <w:rPr>
          <w:rFonts w:ascii="Courier New" w:hAnsi="Courier New"/>
          <w:sz w:val="20"/>
        </w:rPr>
        <w:t xml:space="preserve">    </w:t>
      </w:r>
      <w:r>
        <w:rPr>
          <w:rFonts w:ascii="Courier New" w:hAnsi="Courier New"/>
          <w:sz w:val="20"/>
        </w:rPr>
        <w:t>}</w:t>
      </w:r>
    </w:p>
    <w:p>
      <w:pPr>
        <w:pStyle w:val="Normal"/>
        <w:bidi w:val="0"/>
        <w:jc w:val="left"/>
        <w:rPr>
          <w:rFonts w:ascii="Courier New" w:hAnsi="Courier New"/>
          <w:sz w:val="20"/>
        </w:rPr>
      </w:pPr>
      <w:r>
        <w:rPr>
          <w:rFonts w:ascii="Courier New" w:hAnsi="Courier New"/>
          <w:sz w:val="20"/>
        </w:rPr>
        <w:t>}</w:t>
      </w:r>
    </w:p>
    <w:p>
      <w:pPr>
        <w:pStyle w:val="Normal"/>
        <w:bidi w:val="0"/>
        <w:jc w:val="left"/>
        <w:rPr/>
      </w:pPr>
      <w:r>
        <w:rPr/>
      </w:r>
    </w:p>
    <w:p>
      <w:pPr>
        <w:pStyle w:val="Normal"/>
        <w:bidi w:val="0"/>
        <w:jc w:val="left"/>
        <w:rPr/>
      </w:pPr>
      <w:r>
        <w:rPr/>
      </w:r>
      <w:r>
        <w:br w:type="page"/>
      </w:r>
    </w:p>
    <w:p>
      <w:pPr>
        <w:pStyle w:val="Normal"/>
        <w:bidi w:val="0"/>
        <w:jc w:val="left"/>
        <w:rPr/>
      </w:pPr>
      <w:r>
        <w:rPr/>
        <w:t>Paso 9 – Crear el diagrama de clases UML</w:t>
      </w:r>
    </w:p>
    <w:p>
      <w:pPr>
        <w:pStyle w:val="Normal"/>
        <w:bidi w:val="0"/>
        <w:jc w:val="left"/>
        <w:rPr/>
      </w:pPr>
      <w:r>
        <w:rPr/>
      </w:r>
    </w:p>
    <w:p>
      <w:pPr>
        <w:pStyle w:val="Normal"/>
        <w:bidi w:val="0"/>
        <w:jc w:val="left"/>
        <w:rPr/>
      </w:pPr>
      <w:r>
        <w:rPr/>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Nimbus Mono PS">
    <w:charset w:val="01"/>
    <w:family w:val="roman"/>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AR"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oto Serif CJK SC" w:cs="Lohit Devanagari"/>
      <w:color w:val="auto"/>
      <w:kern w:val="2"/>
      <w:sz w:val="24"/>
      <w:szCs w:val="24"/>
      <w:lang w:val="es-AR" w:eastAsia="zh-CN" w:bidi="hi-IN"/>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EnlacedeInternet">
    <w:name w:val="Hyperlink"/>
    <w:rPr>
      <w:color w:val="000080"/>
      <w:u w:val="single"/>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Contenidodelmarco">
    <w:name w:val="Contenido del marco"/>
    <w:basedOn w:val="Normal"/>
    <w:qFormat/>
    <w:pPr/>
    <w:rPr/>
  </w:style>
  <w:style w:type="numbering" w:styleId="Vieta">
    <w:name w:val="Viñeta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yperlink" Target="https://mvnrepository.com/artifact/mysql/mysql-connector-java" TargetMode="External"/><Relationship Id="rId21" Type="http://schemas.openxmlformats.org/officeDocument/2006/relationships/image" Target="media/image19.pn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874</TotalTime>
  <Application>LibreOffice/7.5.4.2$Linux_X86_64 LibreOffice_project/36ccfdc35048b057fd9854c757a8b67ec53977b6</Application>
  <AppVersion>15.0000</AppVersion>
  <Pages>30</Pages>
  <Words>2996</Words>
  <Characters>23016</Characters>
  <CharactersWithSpaces>28974</CharactersWithSpaces>
  <Paragraphs>636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2022-09-04T16:03:10Z</dcterms:created>
  <dc:creator/>
  <dc:description/>
  <dc:language>es-AR</dc:language>
  <cp:lastModifiedBy/>
  <dcterms:modified xsi:type="dcterms:W3CDTF">2023-07-04T12:09:33Z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