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8477885"/>
            <wp:effectExtent l="0" t="0" r="0" b="0"/>
            <wp:wrapTopAndBottom/>
            <wp:docPr id="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pic:cNvPicPr>
                      <a:picLocks noChangeAspect="1" noChangeArrowheads="1"/>
                    </pic:cNvPicPr>
                  </pic:nvPicPr>
                  <pic:blipFill>
                    <a:blip r:embed="rId2"/>
                    <a:stretch>
                      <a:fillRect/>
                    </a:stretch>
                  </pic:blipFill>
                  <pic:spPr bwMode="auto">
                    <a:xfrm>
                      <a:off x="0" y="0"/>
                      <a:ext cx="6120130" cy="8477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rFonts w:ascii="Courier New" w:hAnsi="Courier New"/>
          <w:sz w:val="20"/>
        </w:rPr>
      </w:pPr>
      <w:r>
        <w:rPr>
          <w:rFonts w:ascii="Courier New" w:hAnsi="Courier New"/>
          <w:sz w:val="20"/>
        </w:rPr>
        <w:t>&lt;?xml version="1.0" encoding="UTF-8" ?&gt;</w:t>
      </w:r>
    </w:p>
    <w:p>
      <w:pPr>
        <w:pStyle w:val="Normal"/>
        <w:bidi w:val="0"/>
        <w:jc w:val="left"/>
        <w:rPr>
          <w:rFonts w:ascii="Courier New" w:hAnsi="Courier New"/>
          <w:sz w:val="20"/>
        </w:rPr>
      </w:pPr>
      <w:r>
        <w:rPr>
          <w:rFonts w:ascii="Courier New" w:hAnsi="Courier New"/>
          <w:sz w:val="20"/>
        </w:rPr>
        <w:t>&lt;project xmlns="http://maven.apache.org/POM/4.0.0"&gt;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&lt;modelVersion&gt;4.0.0&lt;/modelVersion&gt;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&lt;groupId&gt;MisCorreos01&lt;/groupId&gt;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&lt;artifactId&gt;Project1&lt;/artifactId&gt;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&lt;version&gt;1.0-SNAPSHOT&lt;/version&gt;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&lt;name&gt;MisCorreos01&lt;/name&gt;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&lt;url&gt;http://maven.apache.org&lt;/url&gt;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&lt;description&gt;Generated POM from JDeveloper for project Project1&lt;/description&gt;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&lt;project.build.sourceEncoding&gt;UTF-8&lt;/project.build.sourceEncoding&gt;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&lt;maven.compiler.source&gt;1.8&lt;/maven.compiler.source&gt;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&lt;maven.compiler.target&gt;1.8&lt;/maven.compiler.target&gt;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&lt;groupId&gt;org.hibernate&lt;/groupId&gt;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&lt;artifactId&gt;hibernate-entitymanager&lt;/artifactId&gt;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&lt;version&gt;5.6.8.Final&lt;/version&gt;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 https://mvnrepository.com/artifact/mysql/mysql-connector-java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&lt;groupId&gt;mysql&lt;/groupId&gt;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&lt;artifactId&gt;mysql-connector-java&lt;/artifactId&gt;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&lt;version&gt;8.0.28&lt;/version&gt;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 https://mvnrepository.com/artifact/org.hibernate/hibernate-agroal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&lt;groupId&gt;org.hibernate&lt;/groupId&gt;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&lt;artifactId&gt;hibernate-agroal&lt;/artifactId&gt;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&lt;version&gt;5.6.4.Final&lt;/version&gt;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&lt;type&gt;pom&lt;/type&gt;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&lt;packaging&gt;jar&lt;/packaging&gt;</w:t>
      </w:r>
    </w:p>
    <w:p>
      <w:pPr>
        <w:pStyle w:val="Normal"/>
        <w:bidi w:val="0"/>
        <w:jc w:val="left"/>
        <w:rPr>
          <w:rFonts w:ascii="Courier New" w:hAnsi="Courier New"/>
          <w:sz w:val="20"/>
        </w:rPr>
      </w:pPr>
      <w:r>
        <w:rPr>
          <w:rFonts w:ascii="Courier New" w:hAnsi="Courier New"/>
          <w:sz w:val="20"/>
        </w:rPr>
        <w:t>&lt;/project&gt;</w:t>
      </w:r>
    </w:p>
    <w:p>
      <w:pPr>
        <w:pStyle w:val="Normal"/>
        <w:bidi w:val="0"/>
        <w:jc w:val="left"/>
        <w:rPr/>
      </w:pPr>
      <w:r>
        <w:rPr/>
      </w:r>
    </w:p>
    <w:p>
      <w:pPr>
        <w:pStyle w:val="Normal"/>
        <w:bidi w:val="0"/>
        <w:jc w:val="left"/>
        <w:rPr/>
      </w:pPr>
      <w:r>
        <w:rPr/>
      </w:r>
      <w:r>
        <w:br w:type="page"/>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El siguiente fragmento del archivo POM.xml muestra la configuración de los directorios:</w:t>
      </w:r>
    </w:p>
    <w:p>
      <w:pPr>
        <w:pStyle w:val="Normal"/>
        <w:bidi w:val="0"/>
        <w:jc w:val="left"/>
        <w:rPr/>
      </w:pPr>
      <w:r>
        <w:rPr/>
      </w:r>
    </w:p>
    <w:p>
      <w:pPr>
        <w:pStyle w:val="Normal"/>
        <w:numPr>
          <w:ilvl w:val="0"/>
          <w:numId w:val="2"/>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2"/>
        </w:numPr>
        <w:bidi w:val="0"/>
        <w:jc w:val="left"/>
        <w:rPr/>
      </w:pPr>
      <w:r>
        <w:rPr/>
        <w:t xml:space="preserve">Directorio de los fuentes el proyecto </w:t>
      </w:r>
      <w:r>
        <w:rPr>
          <w:rFonts w:ascii="Courier New" w:hAnsi="Courier New"/>
          <w:sz w:val="20"/>
        </w:rPr>
        <w:t>&lt;sourceDirectory&gt;src/&lt;/sourceDirectory&gt;</w:t>
      </w:r>
      <w:r>
        <w:rPr/>
        <w:t xml:space="preserve">  </w:t>
      </w:r>
    </w:p>
    <w:p>
      <w:pPr>
        <w:pStyle w:val="Normal"/>
        <w:numPr>
          <w:ilvl w:val="0"/>
          <w:numId w:val="2"/>
        </w:numPr>
        <w:bidi w:val="0"/>
        <w:jc w:val="left"/>
        <w:rPr/>
      </w:pPr>
      <w:r>
        <w:rPr/>
        <w:t xml:space="preserve">Directorio de salida del proyecto </w:t>
      </w:r>
      <w:r>
        <w:rPr>
          <w:rFonts w:ascii="Courier New" w:hAnsi="Courier New"/>
          <w:sz w:val="20"/>
        </w:rPr>
        <w:t>&lt;outputDirectory&gt;classes/&lt;/outputDirectory&gt;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1" w:name="__DdeLink__6_2759782729"/>
      <w:r>
        <w:rPr/>
        <w:t>Paso N.º 02 – Crear el archivo persistence.xml</w:t>
      </w:r>
      <w:bookmarkEnd w:id="1"/>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2" w:name="__DdeLink__8_2759782729"/>
      <w:r>
        <w:rPr/>
        <w:t>Paso N.º 03 – Crear la clase DaoCRUD03</w:t>
      </w:r>
      <w:bookmarkEnd w:id="2"/>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3" w:name="__DdeLink__10_2759782729"/>
      <w:r>
        <w:rPr/>
        <w:t>Paso N.º 04 – Crear la clase EntityManagerUtil04</w:t>
      </w:r>
      <w:bookmarkEnd w:id="3"/>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4" w:name="__DdeLink__13_2759782729"/>
      <w:r>
        <w:rPr/>
        <w:t>Paso N.º 05 – Crear la clase AbstractDAO05</w:t>
      </w:r>
      <w:bookmarkEnd w:id="4"/>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5" w:name="__DdeLink__18_2759782729"/>
      <w:r>
        <w:rPr/>
        <w:t>Paso N.º 07 – Crear todas las clases controlador de cada entidad</w:t>
      </w:r>
      <w:bookmarkEnd w:id="5"/>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y Web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847788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6120130" cy="8477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LibreOffice/7.2.1.2$Linux_X86_64 LibreOffice_project/87b77fad49947c1441b67c559c339af8f3517e22</Application>
  <AppVersion>15.0000</AppVersion>
  <Pages>20</Pages>
  <Words>1782</Words>
  <Characters>15231</Characters>
  <CharactersWithSpaces>19741</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2022-09-05T02:37:07Z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