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0000000000000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,  , , , CEP: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2020-01-31 08:27:21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ACR/P</w:t>
      </w:r>
      <w:r>
        <w:rPr>
          <w:color w:val="000000"/>
          <w:sz w:val="22"/>
          <w:szCs w:val="22"/>
        </w:rPr>
        <w:t>HANTOM</w:t>
      </w:r>
      <w:r>
        <w:rPr>
          <w:color w:val="000000"/>
          <w:sz w:val="22"/>
          <w:szCs w:val="22"/>
        </w:rPr>
        <w:t xml:space="preserve">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2019"/>
        <w:gridCol w:w="2550"/>
        <w:gridCol w:w="2850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76.00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8"/>
              <w:szCs w:val="28"/>
            </w:rPr>
            <w:t>CONTROLE DE QUALIDADE DIÁRIO DE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440</Words>
  <Characters>2733</Characters>
  <CharactersWithSpaces>3137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2019-12-06T19:24:24Z</dcterms:modified>
  <cp:revision>5</cp:revision>
  <dc:subject/>
  <dc:title/>
</cp:coreProperties>
</file>