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jpeg" ContentType="image/jpeg"/>
  <Override PartName="/word/media/image6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</w:t>
            </w:r>
            <w:r>
              <w:rPr>
                <w:b w:val="false"/>
                <w:bCs w:val="false"/>
                <w:sz w:val="22"/>
                <w:szCs w:val="22"/>
              </w:rPr>
              <w:t xml:space="preserve">HOSPITAL ARQUIDIOCESANO CONSUL CARLOS RENAUX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CNPJ: </w:t>
            </w:r>
            <w:r>
              <w:rPr>
                <w:b w:val="false"/>
                <w:bCs w:val="false"/>
                <w:sz w:val="22"/>
                <w:szCs w:val="22"/>
              </w:rPr>
              <w:t>82.986.985/0001-30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Nome Fantasia: </w:t>
            </w:r>
            <w:r>
              <w:rPr>
                <w:b w:val="false"/>
                <w:bCs w:val="false"/>
                <w:sz w:val="22"/>
                <w:szCs w:val="22"/>
              </w:rPr>
              <w:t>Hospital Azambuja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Azambuja, 1089 , Azambuja, Brusque/SC, CEP:88.359-321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/>
            </w:pPr>
            <w:r>
              <w:rPr/>
              <w:t xml:space="preserve">DATA: </w:t>
            </w:r>
            <w:r>
              <w:rPr>
                <w:b/>
                <w:bCs/>
              </w:rPr>
              <w:t>2020-10-15 11:24:32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1929"/>
        <w:gridCol w:w="1929"/>
        <w:gridCol w:w="1929"/>
        <w:gridCol w:w="1248"/>
        <w:gridCol w:w="681"/>
        <w:gridCol w:w="1929"/>
      </w:tblGrid>
      <w:tr>
        <w:trPr/>
        <w:tc>
          <w:tcPr>
            <w:tcW w:w="703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61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Mamografia</w:t>
            </w:r>
          </w:p>
        </w:tc>
      </w:tr>
      <w:tr>
        <w:trPr/>
        <w:tc>
          <w:tcPr>
            <w:tcW w:w="192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spacing w:before="171" w:after="171"/>
              <w:jc w:val="center"/>
              <w:rPr/>
            </w:pPr>
            <w:r>
              <w:rPr/>
              <w:t>Equipamento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PATRIMÔMIO</w:t>
            </w:r>
          </w:p>
        </w:tc>
      </w:tr>
      <w:tr>
        <w:trPr/>
        <w:tc>
          <w:tcPr>
            <w:tcW w:w="1929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GE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ALPHA RT</w:t>
            </w:r>
          </w:p>
        </w:tc>
        <w:tc>
          <w:tcPr>
            <w:tcW w:w="19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1176SX7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equivalente ao adotado pela ACR/PHANTOM MAMA que é de propriedade do contratante.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DIÁRIO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diário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Fibra ≤ 0,75 mm; Microcalcificação ≤ 0,32 mm; Massa ≤ 0,75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Não cumprir um dos requisitos.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2.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tbl>
      <w:tblPr>
        <w:tblW w:w="9805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2386"/>
        <w:gridCol w:w="1746"/>
        <w:gridCol w:w="3123"/>
        <w:gridCol w:w="2549"/>
      </w:tblGrid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Tensão [kVp]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28.00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Corrente Tempo [mAs]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128.00</w:t>
            </w:r>
          </w:p>
        </w:tc>
      </w:tr>
      <w:tr>
        <w:trPr>
          <w:trHeight w:val="314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Fantoma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Massa 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Fibra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Microcalcificação</w:t>
            </w:r>
          </w:p>
        </w:tc>
      </w:tr>
      <w:tr>
        <w:trPr>
          <w:trHeight w:val="287" w:hRule="atLeast"/>
        </w:trPr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MAMO</w:t>
            </w:r>
          </w:p>
        </w:tc>
        <w:tc>
          <w:tcPr>
            <w:tcW w:w="1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</w:t>
            </w:r>
          </w:p>
        </w:tc>
        <w:tc>
          <w:tcPr>
            <w:tcW w:w="31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0.40</w:t>
            </w:r>
          </w:p>
        </w:tc>
        <w:tc>
          <w:tcPr>
            <w:tcW w:w="25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/>
            </w:pPr>
            <w:r>
              <w:rPr>
                <w:sz w:val="24"/>
                <w:szCs w:val="24"/>
              </w:rPr>
              <w:t>0.25</w:t>
            </w:r>
          </w:p>
        </w:tc>
      </w:tr>
      <w:tr>
        <w:trPr/>
        <w:tc>
          <w:tcPr>
            <w:tcW w:w="2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Resultado </w:t>
              <w:tab/>
            </w:r>
          </w:p>
        </w:tc>
        <w:tc>
          <w:tcPr>
            <w:tcW w:w="741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Conforme</w:t>
            </w:r>
          </w:p>
        </w:tc>
      </w:tr>
    </w:tbl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Fantoma mamográfico de acreditação (ACR Phantom) - dimensões: 102 x 108 x 44mm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1.56, 1.12, 0.89, 0.75, 0.54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Al2O3 com 0.54, 0.40, 0.32, 0.24 e 0.16mm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1.00, 0.75, 0.50 e 0.25mm. </w:t>
      </w:r>
    </w:p>
    <w:p>
      <w:pPr>
        <w:pStyle w:val="Contedodoquadro"/>
        <w:spacing w:before="0" w:after="0"/>
        <w:rPr>
          <w:color w:val="000000"/>
          <w:sz w:val="12"/>
          <w:szCs w:val="12"/>
        </w:rPr>
      </w:pPr>
      <w:r>
        <w:rPr>
          <w:color w:val="000000"/>
          <w:sz w:val="12"/>
          <w:szCs w:val="12"/>
        </w:rPr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Simulador Radiográfico de MAMA (Phantom Mama) - dimensões: 50 x 120 X 160mm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Fibras de nylon: 1.4, 1.20, 0.90, 0.75, 0.60 e 0.40mm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Microcalcificações: grãos de espessura 0.54, 0.40, 0.32, 0.25 e 0.18mm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Massas tumorais: espessuras de 2.00, 1.50, 1.00, 0.75 e 0.5mm. </w:t>
      </w:r>
    </w:p>
    <w:p>
      <w:pPr>
        <w:pStyle w:val="Contedodoquadro"/>
        <w:spacing w:before="0" w:after="20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PARECER TÉCNICO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Segundo a Resolução Normativa N° 002/DIVS/SES (ERRATA Publicada no DOE/SC N° 20.654 de 13/11/2017) e RDC 330 ANVISA de 20 de dezembro de 2019, os testes realizados apresentaram conformidade. Sendo assim o equipamento avaliado pode operar com legitima observação e cuidados em relação a radioproteção.</w:t>
      </w:r>
      <w:r>
        <w:rPr>
          <w:color w:val="000000"/>
          <w:sz w:val="21"/>
          <w:szCs w:val="21"/>
        </w:rPr>
        <w:t xml:space="preserve"> </w:t>
      </w:r>
    </w:p>
    <w:p>
      <w:pPr>
        <w:pStyle w:val="Contedodoquadro"/>
        <w:spacing w:before="0" w:after="20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OBSERVAÇÕES: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 xml:space="preserve">1) A validade do relatório é de 1 dia; 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2) O Responsável deve manter o relatório arquivado e a disposição da autoridade sanitária local.</w:t>
      </w:r>
    </w:p>
    <w:p>
      <w:pPr>
        <w:pStyle w:val="Contedodoquadro"/>
        <w:spacing w:before="0" w:after="0"/>
        <w:rPr>
          <w:color w:val="000000"/>
          <w:sz w:val="22"/>
          <w:szCs w:val="22"/>
        </w:rPr>
      </w:pPr>
      <w:r>
        <w:rPr>
          <w:color w:val="000000"/>
          <w:sz w:val="21"/>
          <w:szCs w:val="21"/>
        </w:rPr>
        <w:t>3) Manter a limpeza dos IP’s conforme orientação do fabricante.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bookmarkStart w:id="0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0"/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88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b/>
              <w:b/>
              <w:bCs/>
              <w:sz w:val="30"/>
              <w:szCs w:val="30"/>
            </w:rPr>
          </w:pPr>
          <w:r>
            <w:rPr>
              <w:b/>
              <w:bCs/>
              <w:sz w:val="24"/>
              <w:szCs w:val="24"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2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left"/>
            <w:rPr/>
          </w:pPr>
          <w:r>
            <w:rPr/>
            <w:t xml:space="preserve"> </w:t>
          </w:r>
          <w:r>
            <w:rPr/>
            <w:t>REL Nº:CMM1246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LibreOffice/6.0.7.3$Linux_X86_64 LibreOffice_project/00m0$Build-3</Application>
  <Pages>2</Pages>
  <Words>475</Words>
  <Characters>2958</Characters>
  <CharactersWithSpaces>3391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2020-06-08T23:07:05Z</dcterms:modified>
  <cp:revision>12</cp:revision>
  <dc:subject/>
  <dc:title/>
</cp:coreProperties>
</file>