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F726C" w14:textId="77777777" w:rsidR="00765C25" w:rsidRDefault="00463810">
      <w:pPr>
        <w:rPr>
          <w:rFonts w:hint="eastAsia"/>
        </w:rPr>
      </w:pPr>
      <w:r>
        <w:rPr>
          <w:noProof/>
          <w:lang w:eastAsia="pt-BR" w:bidi="ar-SA"/>
        </w:rPr>
        <w:drawing>
          <wp:anchor distT="0" distB="0" distL="114935" distR="114935" simplePos="0" relativeHeight="251657216" behindDoc="1" locked="0" layoutInCell="1" allowOverlap="1" wp14:anchorId="423A273F" wp14:editId="4C007CC5">
            <wp:simplePos x="0" y="0"/>
            <wp:positionH relativeFrom="column">
              <wp:posOffset>-310515</wp:posOffset>
            </wp:positionH>
            <wp:positionV relativeFrom="paragraph">
              <wp:posOffset>63500</wp:posOffset>
            </wp:positionV>
            <wp:extent cx="790575" cy="676275"/>
            <wp:effectExtent l="19050" t="0" r="9525" b="0"/>
            <wp:wrapNone/>
            <wp:docPr id="1" name="Figur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36D5">
        <w:rPr>
          <w:noProof/>
          <w:lang w:eastAsia="pt-BR" w:bidi="ar-SA"/>
        </w:rPr>
        <w:drawing>
          <wp:anchor distT="0" distB="0" distL="114935" distR="114935" simplePos="0" relativeHeight="251663360" behindDoc="0" locked="0" layoutInCell="1" allowOverlap="1" wp14:anchorId="49BF6616" wp14:editId="4EBC2FA2">
            <wp:simplePos x="0" y="0"/>
            <wp:positionH relativeFrom="column">
              <wp:posOffset>4225290</wp:posOffset>
            </wp:positionH>
            <wp:positionV relativeFrom="paragraph">
              <wp:posOffset>139700</wp:posOffset>
            </wp:positionV>
            <wp:extent cx="2066290" cy="600075"/>
            <wp:effectExtent l="0" t="0" r="0" b="0"/>
            <wp:wrapNone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15455F" w14:textId="77777777" w:rsidR="00765C25" w:rsidRDefault="00765C25">
      <w:pPr>
        <w:rPr>
          <w:rFonts w:hint="eastAsia"/>
        </w:rPr>
      </w:pPr>
    </w:p>
    <w:p w14:paraId="54130077" w14:textId="77777777" w:rsidR="00765C25" w:rsidRDefault="00765C25">
      <w:pPr>
        <w:rPr>
          <w:rFonts w:hint="eastAsia"/>
        </w:rPr>
      </w:pPr>
    </w:p>
    <w:p w14:paraId="7805AADF" w14:textId="77777777" w:rsidR="007436D5" w:rsidRDefault="007436D5">
      <w:pPr>
        <w:rPr>
          <w:rFonts w:hint="eastAsia"/>
        </w:rPr>
      </w:pPr>
    </w:p>
    <w:tbl>
      <w:tblPr>
        <w:tblW w:w="1152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53"/>
        <w:gridCol w:w="4394"/>
        <w:gridCol w:w="2879"/>
      </w:tblGrid>
      <w:tr w:rsidR="00171767" w:rsidRPr="00742DA3" w14:paraId="6B063182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91E75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lang w:eastAsia="pt-BR" w:bidi="ar-S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922248" w14:textId="77777777" w:rsidR="00742DA3" w:rsidRPr="00C058A9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10"/>
                <w:szCs w:val="20"/>
                <w:lang w:eastAsia="pt-BR" w:bidi="ar-SA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EB57" w14:textId="77777777" w:rsidR="00742DA3" w:rsidRPr="00742DA3" w:rsidRDefault="00742DA3" w:rsidP="00742DA3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  <w:tr w:rsidR="00742DA3" w:rsidRPr="00742DA3" w14:paraId="6FB16717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67A63E50" w14:textId="0460A30B" w:rsidR="001A595D" w:rsidRPr="00742DA3" w:rsidRDefault="00742DA3" w:rsidP="00B82B17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742DA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ATA DE REUNIÃO</w:t>
            </w:r>
            <w:r w:rsidR="00C832FC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ORDINÁRIA </w:t>
            </w:r>
            <w:r w:rsidR="0082012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Nº </w:t>
            </w:r>
            <w:r w:rsidR="00B82B1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5</w:t>
            </w:r>
            <w:r w:rsidR="00281E9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3</w:t>
            </w:r>
            <w:r w:rsidR="00DD310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– </w:t>
            </w:r>
            <w:r w:rsid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COMISSÃO DE PROTEÇÃO RADIOLÓGICA (CPR)</w:t>
            </w:r>
          </w:p>
        </w:tc>
      </w:tr>
      <w:tr w:rsidR="00742DA3" w:rsidRPr="00742DA3" w14:paraId="626E4A86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CCA01" w14:textId="054DC601" w:rsidR="00742DA3" w:rsidRPr="00742DA3" w:rsidRDefault="00742DA3" w:rsidP="00742DA3">
            <w:pPr>
              <w:widowControl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Convocado por: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Tiago</w:t>
            </w:r>
            <w:r w:rsidR="002C5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Trindade Hahn</w:t>
            </w:r>
          </w:p>
        </w:tc>
      </w:tr>
      <w:tr w:rsidR="00171767" w:rsidRPr="00742DA3" w14:paraId="77EB8E8C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DDF6E" w14:textId="625F903A" w:rsidR="00742DA3" w:rsidRPr="00742DA3" w:rsidRDefault="00742DA3" w:rsidP="00AE531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Data:</w:t>
            </w:r>
            <w:r w:rsidR="00C14B3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281E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11</w:t>
            </w:r>
            <w:r w:rsidR="002D090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  <w:r w:rsidR="0023619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81E9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5</w:t>
            </w:r>
            <w:r w:rsidR="002D090E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.202</w:t>
            </w:r>
            <w:r w:rsidR="0023619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15641" w14:textId="59A962A4" w:rsidR="00742DA3" w:rsidRPr="00742DA3" w:rsidRDefault="00742DA3" w:rsidP="00AE531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Início: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A7658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 w:rsidR="00050C4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3</w:t>
            </w:r>
            <w:r w:rsidR="0041774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</w:t>
            </w:r>
            <w:r w:rsidR="00232AC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C27B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B6C68B" w14:textId="77777777" w:rsidR="00742DA3" w:rsidRPr="007333FC" w:rsidRDefault="00742DA3" w:rsidP="00AE5319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Fim:</w:t>
            </w:r>
            <w:r w:rsidR="00E916C3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E916C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12:</w:t>
            </w:r>
            <w:r w:rsidR="007E4233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00</w:t>
            </w:r>
            <w:r w:rsidR="00D63677" w:rsidRPr="00535C7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D63677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horas</w:t>
            </w:r>
          </w:p>
        </w:tc>
      </w:tr>
      <w:tr w:rsidR="00171767" w:rsidRPr="00742DA3" w14:paraId="324792F2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30EC464A" w14:textId="77777777" w:rsidR="00742DA3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PARTICIPANTE</w:t>
            </w:r>
          </w:p>
          <w:p w14:paraId="22C878B6" w14:textId="452ED69E" w:rsidR="007B48E1" w:rsidRPr="002D090E" w:rsidRDefault="007B48E1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3ECC7845" w14:textId="77777777" w:rsidR="00742DA3" w:rsidRDefault="00232ACF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LOTAÇÃO</w:t>
            </w:r>
          </w:p>
          <w:p w14:paraId="7FCBAEA9" w14:textId="26AC65DC" w:rsidR="007B48E1" w:rsidRPr="002D090E" w:rsidRDefault="007B48E1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bottom"/>
            <w:hideMark/>
          </w:tcPr>
          <w:p w14:paraId="43F893B6" w14:textId="377AD925" w:rsidR="00742DA3" w:rsidRPr="002D090E" w:rsidRDefault="00412AE4" w:rsidP="00742DA3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CONTATO (TEL</w:t>
            </w:r>
            <w:r w:rsidR="00EC48F7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EFONE</w:t>
            </w: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E/OU E-MAIL)</w:t>
            </w:r>
          </w:p>
        </w:tc>
      </w:tr>
      <w:tr w:rsidR="00660116" w:rsidRPr="00660116" w14:paraId="32F2C3A9" w14:textId="77777777" w:rsidTr="00D226ED">
        <w:trPr>
          <w:trHeight w:val="522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EB1E66" w14:textId="71EF1A25" w:rsidR="002D090E" w:rsidRPr="0060169F" w:rsidRDefault="002D090E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Tiago Trindade Hahn (Presencial)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9EC1F" w14:textId="624FD9CC" w:rsidR="002D090E" w:rsidRPr="0060169F" w:rsidRDefault="002D090E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Unidade de Diagnóstico por Imagem e Diagnósticos Especializados (UDIDE)</w:t>
            </w:r>
            <w:r w:rsidR="00F54FB1"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/ Proteção Radiológica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43C86" w14:textId="6A15170A" w:rsidR="002D090E" w:rsidRPr="0060169F" w:rsidRDefault="002D090E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tiago.hahn@ebserh.gov.br</w:t>
            </w:r>
          </w:p>
        </w:tc>
      </w:tr>
      <w:tr w:rsidR="00FB5B43" w:rsidRPr="00660116" w14:paraId="7422E6EE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18C0A4" w14:textId="7F5CACF9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Scheila Aust (Presencial)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32AA5" w14:textId="019E6ECB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Unidade De Oftalmologia, Otorrinolaringologia E Cirurgia Bucomaxilofacial (UOCB)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7D854" w14:textId="32F5422D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scheila.aust</w:t>
            </w: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@ebserh.gov.br</w:t>
            </w:r>
          </w:p>
        </w:tc>
      </w:tr>
      <w:tr w:rsidR="00FB5B43" w:rsidRPr="00660116" w14:paraId="2C2587B8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7DDE0" w14:textId="4D25CE4B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A0E8D">
              <w:rPr>
                <w:rFonts w:ascii="Arial" w:hAnsi="Arial" w:cs="Arial"/>
                <w:color w:val="000000" w:themeColor="text1"/>
                <w:sz w:val="20"/>
                <w:szCs w:val="20"/>
              </w:rPr>
              <w:t>Lori Bernardo (Presencial)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679C77" w14:textId="3E67F51A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Divisão de Saúde e Segurança do Trabalho (DSST)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3CA6" w14:textId="3532C8D4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lori.bernardo@ufsc.br</w:t>
            </w:r>
          </w:p>
        </w:tc>
      </w:tr>
      <w:tr w:rsidR="00FB5B43" w:rsidRPr="00660116" w14:paraId="4FBFC9AE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36225" w14:textId="784F3372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7A0E8D">
              <w:rPr>
                <w:rFonts w:ascii="Arial" w:hAnsi="Arial" w:cs="Arial"/>
                <w:color w:val="000000" w:themeColor="text1"/>
                <w:sz w:val="20"/>
                <w:szCs w:val="20"/>
              </w:rPr>
              <w:t>Regiane M. Westphal (Presencial)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28F372" w14:textId="117592BB" w:rsidR="00FB5B43" w:rsidRPr="0060169F" w:rsidRDefault="00FB5B43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Divisão de Saúde e Segurança do Trabalho (DSST)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101343" w14:textId="6A794002" w:rsidR="00FB5B43" w:rsidRPr="0060169F" w:rsidRDefault="007A0E8D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machado.regiane@ufsc.br</w:t>
            </w:r>
          </w:p>
        </w:tc>
      </w:tr>
      <w:tr w:rsidR="000247A9" w:rsidRPr="00660116" w14:paraId="34F95FC9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C8ED5" w14:textId="131C00A0" w:rsidR="000247A9" w:rsidRPr="0060169F" w:rsidRDefault="000247A9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Lucas Josue Martins </w:t>
            </w:r>
            <w:r w:rsidR="007A0E8D"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(Presencial)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006D1F" w14:textId="69126021" w:rsidR="000247A9" w:rsidRPr="0060169F" w:rsidRDefault="000247A9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Unidade de Saúde Ocupacional e Segurança do Trabalho (USOST)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7461C" w14:textId="5EBDE08F" w:rsidR="000247A9" w:rsidRPr="0060169F" w:rsidRDefault="000247A9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lucas.martins@ebserh.gov.br</w:t>
            </w:r>
          </w:p>
        </w:tc>
      </w:tr>
      <w:tr w:rsidR="000247A9" w:rsidRPr="00660116" w14:paraId="2E72686E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9DA38" w14:textId="1B44ED36" w:rsidR="000247A9" w:rsidRPr="007A0E8D" w:rsidRDefault="000247A9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Camila Souza Bochi (</w:t>
            </w:r>
            <w:r w:rsidR="007A0E8D"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Presencial e </w:t>
            </w: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Microsoft Teams)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954540" w14:textId="454C49E5" w:rsidR="000247A9" w:rsidRPr="0060169F" w:rsidRDefault="000247A9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Unidade de Diagnóstico por Imagem e Diagnósticos Especializados (UDIDE)/</w:t>
            </w:r>
            <w:r w:rsidR="007A0E8D"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Hemodinâmica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E76DB" w14:textId="04E2DC63" w:rsidR="000247A9" w:rsidRPr="0060169F" w:rsidRDefault="000247A9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camila.bochi@ebserh.gov.br</w:t>
            </w:r>
          </w:p>
        </w:tc>
      </w:tr>
      <w:tr w:rsidR="0060169F" w:rsidRPr="00660116" w14:paraId="09BD6318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620CBE" w14:textId="3CD2909C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Gilberto do Nascimento Galego</w:t>
            </w:r>
            <w:r w:rsidR="00B11C6B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B11C6B"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(Microsoft Teams)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8FBE26" w14:textId="689BD68D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Unidade de Diagnóstico por Imagem e Diagnósticos Especializados (UDIDE)/Hemodinâmica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E8B93" w14:textId="3D82CC2B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gilberto.galego@ebserh.gov.br</w:t>
            </w:r>
          </w:p>
        </w:tc>
      </w:tr>
      <w:tr w:rsidR="0060169F" w:rsidRPr="00660116" w14:paraId="7694E7B0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EB3A8" w14:textId="7A64B71B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Renata Carmel De Araujo Silva (Microsoft Teams)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F1E81" w14:textId="330227F1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Unidade de Diagnóstico por Imagem e Diagnósticos Especializados (UDIDE)</w:t>
            </w:r>
            <w:r w:rsidR="000D2F5D">
              <w:rPr>
                <w:rFonts w:ascii="Arial" w:hAnsi="Arial" w:cs="Arial"/>
                <w:color w:val="000000" w:themeColor="text1"/>
                <w:sz w:val="20"/>
                <w:szCs w:val="20"/>
              </w:rPr>
              <w:t>/Radiologia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218F9" w14:textId="7377C3CE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renata.carmel@ebserh.gov.br</w:t>
            </w:r>
          </w:p>
        </w:tc>
      </w:tr>
      <w:tr w:rsidR="0060169F" w:rsidRPr="00660116" w14:paraId="23E3D5CE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DCE63" w14:textId="360D117A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Leo Fabricio Pereira (Microsoft Teams)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936369" w14:textId="20DB5C0D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Setor de Engenharia Clínica (STEC)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599CDE" w14:textId="12CF103F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leo.pereira@ebserh.gov.br</w:t>
            </w:r>
          </w:p>
        </w:tc>
      </w:tr>
      <w:tr w:rsidR="0060169F" w:rsidRPr="00660116" w14:paraId="5BAB0341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6DCC78" w14:textId="45DFB52D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Daniel Baldoino De Souza (Microsoft Teams)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49E85E" w14:textId="0D0D41F4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>Setor de Engenharia Clínica (STEC)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6430A5" w14:textId="52371C6A" w:rsidR="0060169F" w:rsidRPr="0060169F" w:rsidRDefault="0060169F" w:rsidP="0060169F">
            <w:pPr>
              <w:widowControl/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60169F">
              <w:rPr>
                <w:rFonts w:ascii="Arial" w:hAnsi="Arial" w:cs="Arial" w:hint="eastAsia"/>
                <w:color w:val="000000" w:themeColor="text1"/>
                <w:sz w:val="20"/>
                <w:szCs w:val="20"/>
              </w:rPr>
              <w:t>daniel.souza@ebserh.gov.br</w:t>
            </w:r>
          </w:p>
        </w:tc>
      </w:tr>
      <w:tr w:rsidR="0060169F" w:rsidRPr="00742DA3" w14:paraId="64C5C060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39FE1DB0" w14:textId="77777777" w:rsidR="0060169F" w:rsidRPr="002D090E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PAUTAS</w:t>
            </w:r>
          </w:p>
        </w:tc>
      </w:tr>
      <w:tr w:rsidR="0060169F" w:rsidRPr="00453D00" w14:paraId="620EA181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5F1EB" w14:textId="01710DB1" w:rsidR="0060169F" w:rsidRPr="00453D00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D72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1.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Assinatura Atas anteriores da Comissão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-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SEI CPR/SUP/HU-UFSC -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Processo SEI 23820.007744/2021-30.  </w:t>
            </w:r>
          </w:p>
        </w:tc>
      </w:tr>
      <w:tr w:rsidR="0060169F" w:rsidRPr="00742DA3" w14:paraId="66A16F14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3E75EB" w14:textId="0E3936AA" w:rsidR="0060169F" w:rsidRPr="00453D00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D72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2.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Retorno sobre os assuntos pautas anteriores:</w:t>
            </w:r>
          </w:p>
          <w:p w14:paraId="5FAC0895" w14:textId="77777777" w:rsidR="0060169F" w:rsidRPr="0086548B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235EAACD" w14:textId="5466A738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D72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2.1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.</w:t>
            </w:r>
            <w:r w:rsidRPr="0086548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Elaboração de formulário de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auto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inspeção para fiscalização nas áreas controladas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de radiação ionizante,</w:t>
            </w:r>
            <w:r w:rsidR="00FD19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contendo verificação da u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tilização dosimetria individual, sinalização luminosa vermelha em funcionamento, sinalizações de advertência, EPIs, EPCs....</w:t>
            </w:r>
          </w:p>
          <w:p w14:paraId="094A36EB" w14:textId="77777777" w:rsidR="0060169F" w:rsidRPr="0086548B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6D6ED543" w14:textId="6C7974E2" w:rsidR="0060169F" w:rsidRPr="001F4DC9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Atualização</w:t>
            </w:r>
            <w:r w:rsid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 xml:space="preserve"> </w:t>
            </w: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Item 2.1</w:t>
            </w:r>
            <w:r w:rsidRPr="0068609A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:</w:t>
            </w:r>
            <w:r w:rsidRPr="0068609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1F4DC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Conforme convocado por email o formulário de autoinspeção único foi aplicado como teste, no dia 27.04.2023, no ambiente da sala da mamografia/UDIDE. Dúvida: Os campos da INDICADOR DE CONTROLE DE RISCO ao final do formulário serão avaliados conforme competências </w:t>
            </w:r>
            <w:r w:rsidR="00FD19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da </w:t>
            </w:r>
            <w:r w:rsidR="00FD19C6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Segurança e Saúde no Trabalho (SST) </w:t>
            </w:r>
            <w:r w:rsidRPr="001F4DC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ou Membros da CPR? Foi definido em reunião para excluir os campos d</w:t>
            </w:r>
            <w:r w:rsidR="00FD19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</w:t>
            </w:r>
            <w:r w:rsidRPr="001F4DC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FD19C6"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Segurança e Saúde no Trabalho (SST) </w:t>
            </w:r>
            <w:r w:rsidRPr="001F4DC9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do formulário de autoinspeção, devendo os documentos relacionados à Segurança e Saúde ocupacional serem disponibilizados (em maneira a ser definida na próxima reunião).</w:t>
            </w:r>
          </w:p>
          <w:p w14:paraId="1E136842" w14:textId="77777777" w:rsidR="0060169F" w:rsidRPr="0086548B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003CA069" w14:textId="435580E2" w:rsidR="0060169F" w:rsidRDefault="0060169F" w:rsidP="0060169F">
            <w:pPr>
              <w:pStyle w:val="NormalWeb"/>
              <w:shd w:val="clear" w:color="auto" w:fill="FFFFFF"/>
              <w:spacing w:before="0" w:after="0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D72C9"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0"/>
                <w:szCs w:val="20"/>
                <w:lang w:eastAsia="pt-BR" w:bidi="ar-SA"/>
              </w:rPr>
              <w:t>2.2</w:t>
            </w:r>
            <w:r>
              <w:rPr>
                <w:rFonts w:ascii="Arial" w:eastAsia="Times New Roman" w:hAnsi="Arial" w:cs="Arial"/>
                <w:b/>
                <w:bCs/>
                <w:color w:val="auto"/>
                <w:kern w:val="0"/>
                <w:sz w:val="20"/>
                <w:szCs w:val="20"/>
                <w:lang w:eastAsia="pt-BR" w:bidi="ar-SA"/>
              </w:rPr>
              <w:t>.</w:t>
            </w:r>
            <w:r w:rsidRPr="00A16AE8">
              <w:rPr>
                <w:rFonts w:ascii="Arial" w:eastAsia="Times New Roman" w:hAnsi="Arial" w:cs="Arial"/>
                <w:color w:val="auto"/>
                <w:kern w:val="0"/>
                <w:sz w:val="20"/>
                <w:szCs w:val="20"/>
                <w:lang w:eastAsia="pt-BR" w:bidi="ar-SA"/>
              </w:rPr>
              <w:t xml:space="preserve">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Solicitar no USOST a data de início das auditorias periódicas de uso de dosímetro individual. Tasso que havia ficado de verificar não está presente na reunião. A periodicidade de apresentação dos relatórios finais das autoinspeções deverá ser semestral. Previsão de início das inspeções Dezembro de 2022.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Novamente deliberado o tema foi definido o prazo de </w:t>
            </w:r>
            <w:r w:rsidRPr="00DE404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16.02.2023 para elaboração e implantação de inspeções da Segurança e Saúde no Trabalho (SST) em áreas onde é utilizada radiação ionizante no HU UFSC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7A16C136" w14:textId="77777777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307078A8" w14:textId="100248B1" w:rsidR="0060169F" w:rsidRPr="00D868B6" w:rsidRDefault="0060169F" w:rsidP="0060169F">
            <w:pPr>
              <w:pStyle w:val="Ttulo1"/>
              <w:shd w:val="clear" w:color="auto" w:fill="FFFFFF"/>
              <w:spacing w:before="0" w:beforeAutospacing="0" w:after="75" w:afterAutospacing="0"/>
              <w:jc w:val="both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</w:rPr>
            </w:pPr>
            <w:r w:rsidRPr="00167268">
              <w:rPr>
                <w:rFonts w:ascii="Arial" w:hAnsi="Arial" w:cs="Arial"/>
                <w:kern w:val="0"/>
                <w:sz w:val="20"/>
                <w:szCs w:val="20"/>
                <w:u w:val="single"/>
              </w:rPr>
              <w:t>Atualização Item 2.2</w:t>
            </w:r>
            <w:r w:rsidRPr="00E24641">
              <w:rPr>
                <w:rFonts w:ascii="Arial" w:hAnsi="Arial" w:cs="Arial"/>
                <w:kern w:val="0"/>
                <w:sz w:val="20"/>
                <w:szCs w:val="20"/>
              </w:rPr>
              <w:t>:</w:t>
            </w:r>
            <w:r w:rsidRPr="009C5F43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E6494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Vai ser elaborado em conjunto SOST/DSST um modelo de acompanhamento de Saúde e Segurança a ser apresentado na próxima reunião da CPR.</w:t>
            </w:r>
          </w:p>
          <w:p w14:paraId="40E1911A" w14:textId="77777777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130B3DFA" w14:textId="45B90C8F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BD72C9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3.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A16AE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Verificação referente a utilização do modo CINE/AQUISIÇÃO/EXPOSIÇÃO nos exames CPRE no novo equipamento angiógrafo Siemens e possibilidade de otimização/redução das doses de radiação no paciente.</w:t>
            </w:r>
          </w:p>
          <w:p w14:paraId="54503082" w14:textId="77777777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13E8A71E" w14:textId="19325594" w:rsidR="0060169F" w:rsidRPr="00D868B6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Atualização Item 2.3</w:t>
            </w:r>
            <w:r w:rsidRPr="00E246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:</w:t>
            </w:r>
            <w:r w:rsidRPr="007543D8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="00FD19C6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Ainda n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 </w:t>
            </w:r>
            <w:r w:rsidRPr="00593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aguardo do retorno por parte da Divisão Médica e </w:t>
            </w:r>
            <w:r w:rsidR="00FD19C6" w:rsidRPr="0060169F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Camila Souza Bochi </w:t>
            </w:r>
            <w:r w:rsidRPr="00593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irá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593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acompanhar alguns procedimentos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 CPRE</w:t>
            </w:r>
            <w:r w:rsidRPr="005930B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verificar o modo de utilização que está sendo utilizado.</w:t>
            </w:r>
          </w:p>
          <w:p w14:paraId="11E093A6" w14:textId="77777777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6F8CFCF3" w14:textId="6B1E49EF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2464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2.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4.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Curso Proteção Radiológica 2022 – baixa adesão de colaboradores IOEs. </w:t>
            </w:r>
            <w:r w:rsidRPr="008843E5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Incluir no plano de trabalho dos colaboradores a participação do curso/capacitação anual obrigatório segundo ANVISA e DIVS/SES SC</w:t>
            </w:r>
            <w:r w:rsidRPr="00863F95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;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 </w:t>
            </w:r>
            <w:r w:rsidRPr="002C5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Previsão próxima elaboração Planos de Trabalho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colaboradores</w:t>
            </w:r>
            <w:r w:rsidRPr="002C53F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  <w:p w14:paraId="0ED0F895" w14:textId="77777777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3959DFBA" w14:textId="3ED1A191" w:rsidR="0060169F" w:rsidRPr="00391D2C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Atualização Item 2.4</w:t>
            </w:r>
            <w:r w:rsidRPr="000E2A9B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 w:rsidRPr="00391D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Através da consulta do Daniel a UDP/Fabiane Vieira da Rosa, foi relatado que com consentimento das Chefias é possível incluir no Plano de Trabalho dos funcionários, das áreas pertinentes, a obrigatoriedade de realizar os cursos </w:t>
            </w:r>
            <w:r w:rsidRPr="00391D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de proteção radiológica. Elaborar documento através do SEI solicitando um despacho favorável d</w:t>
            </w:r>
            <w:r w:rsid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</w:t>
            </w:r>
            <w:r w:rsidRPr="00391D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cada Chefia</w:t>
            </w:r>
            <w:r w:rsid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das Unidades pertinentes</w:t>
            </w:r>
            <w:r w:rsidRPr="00391D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para inclusão </w:t>
            </w:r>
            <w:r w:rsid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</w:t>
            </w:r>
            <w:r w:rsidRPr="00391D2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 obrigatoriedade de realizar os cursos de proteção radiológica no Plano de Trabalho dos funcionários.</w:t>
            </w:r>
          </w:p>
          <w:p w14:paraId="5D99AF73" w14:textId="77777777" w:rsidR="0060169F" w:rsidRPr="00391D2C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47E8A4A8" w14:textId="21DD6DE1" w:rsidR="0060169F" w:rsidRDefault="0060169F" w:rsidP="0060169F">
            <w:pPr>
              <w:widowControl/>
              <w:textAlignment w:val="baseline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2.5. 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Indivíduo Ocupacionalmente Exposto - Programa de Controle de Saúde baseado nos princípios gerais de saúde ocupacional. Verificar a realização dos exames periódicos por parte dos colaboradores do HU UFSC.</w:t>
            </w:r>
          </w:p>
          <w:p w14:paraId="4301A2D0" w14:textId="77777777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5698C25D" w14:textId="77777777" w:rsidR="0060169F" w:rsidRPr="00D868B6" w:rsidRDefault="0060169F" w:rsidP="0060169F">
            <w:pPr>
              <w:pStyle w:val="Ttulo1"/>
              <w:shd w:val="clear" w:color="auto" w:fill="FFFFFF"/>
              <w:spacing w:before="0" w:beforeAutospacing="0" w:after="75" w:afterAutospacing="0"/>
              <w:jc w:val="both"/>
              <w:rPr>
                <w:rFonts w:ascii="Arial" w:hAnsi="Arial" w:cs="Arial"/>
                <w:b w:val="0"/>
                <w:bCs w:val="0"/>
                <w:color w:val="FF0000"/>
                <w:sz w:val="20"/>
                <w:szCs w:val="20"/>
              </w:rPr>
            </w:pPr>
            <w:r w:rsidRPr="00167268">
              <w:rPr>
                <w:rFonts w:ascii="Arial" w:hAnsi="Arial" w:cs="Arial"/>
                <w:kern w:val="0"/>
                <w:sz w:val="20"/>
                <w:szCs w:val="20"/>
                <w:u w:val="single"/>
              </w:rPr>
              <w:t>Atualização Item 2.5</w:t>
            </w:r>
            <w:r w:rsidRPr="00B80FE7">
              <w:rPr>
                <w:rFonts w:ascii="Arial" w:hAnsi="Arial" w:cs="Arial"/>
                <w:sz w:val="20"/>
                <w:szCs w:val="20"/>
              </w:rPr>
              <w:t>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64949">
              <w:rPr>
                <w:rFonts w:ascii="Arial" w:hAnsi="Arial" w:cs="Arial"/>
                <w:b w:val="0"/>
                <w:bCs w:val="0"/>
                <w:sz w:val="20"/>
                <w:szCs w:val="20"/>
              </w:rPr>
              <w:t>Vai ser elaborado em conjunto SOST/DSST um modelo de acompanhamento de Saúde e Segurança a ser apresentado na próxima reunião da CPR.</w:t>
            </w:r>
          </w:p>
          <w:p w14:paraId="3D4233F3" w14:textId="3D65571B" w:rsidR="0060169F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 w:bidi="ar-SA"/>
              </w:rPr>
            </w:pPr>
          </w:p>
          <w:p w14:paraId="2FCFD0F6" w14:textId="1B11AA19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2.6</w:t>
            </w:r>
            <w:r w:rsidRPr="00373B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.</w:t>
            </w:r>
            <w:r w:rsidRPr="00704A0D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Utilização Dosimetria individual HU UFSC – Indivíduos Ocupacionalmente Expostos.</w:t>
            </w:r>
          </w:p>
          <w:p w14:paraId="5290457B" w14:textId="77777777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  <w:p w14:paraId="4BE9E275" w14:textId="022326BB" w:rsidR="0060169F" w:rsidRPr="0086548B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Atualização Item 2.6</w:t>
            </w:r>
            <w:r w:rsidRPr="00C677E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No dia </w:t>
            </w:r>
            <w:r w:rsidRPr="00820FA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09/05/2023 f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oi enviado para Superintendência do HU através do processo SEI </w:t>
            </w:r>
            <w:r w:rsidRPr="00820FA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23820.004635/2023-22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 </w:t>
            </w:r>
            <w:r w:rsidRPr="00820FA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Despacho - SEI CPR/SUP/HU-UFSC (29099126)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comunicando que toda pessoa, que em sua função, necessitar permanecer em áreas classificadas como controladas do HU UFSC deve utilizar dosimetria individual independente do vínculo e do tempo a permanecer na área. Foi comunicado também que </w:t>
            </w:r>
            <w:r w:rsidRPr="00820FA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contrato do HU UFSC/EBSERH com a empresa terceirizada fornecedora do serviço de dosimetria individual </w:t>
            </w:r>
            <w:r w:rsidRPr="00E2464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prevê somente o quantitativo de monitoração individual para os colaboradores com vínculo com o HU UFSC/EBSERH.</w:t>
            </w:r>
          </w:p>
        </w:tc>
      </w:tr>
      <w:tr w:rsidR="0060169F" w:rsidRPr="00742DA3" w14:paraId="6E65C0CD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82F5C" w14:textId="4289E275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lastRenderedPageBreak/>
              <w:t>3. Disponibilização das legislações vigentes referentes a radiologia diagnóstica e intervencionista para pessoas que utilizam dosimetria individual no HU UFSC.</w:t>
            </w:r>
          </w:p>
          <w:p w14:paraId="4F0DAAF2" w14:textId="77777777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2464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14:paraId="75A8F902" w14:textId="71F49D61" w:rsidR="0060169F" w:rsidRPr="00F41102" w:rsidRDefault="0060169F" w:rsidP="00F41102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Ação Item 3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: </w:t>
            </w:r>
            <w:r w:rsidR="006C787A" w:rsidRP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Foi decidido na reunião </w:t>
            </w:r>
            <w:r w:rsid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que seria verificado </w:t>
            </w:r>
            <w:r w:rsidRPr="00BB63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com o Sinval/Luciano</w:t>
            </w:r>
            <w:r w:rsid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(Comunicação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/Jornalismo</w:t>
            </w:r>
            <w:r w:rsidR="006C787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)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o melhor modo de transmissão/armazenamento/divulgação da documentação para pessoas que utilizam dosimetria individual.</w:t>
            </w:r>
            <w:r w:rsidRPr="00BB634F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Scheila 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Aust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relatou que um colaborador do HU</w:t>
            </w:r>
            <w:r w:rsidR="00F4110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divulgou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através do Microsoft Teams documentação similar em uma biblioteca de Normas da ANVISA.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Uma planilha será elaborada para coleta periódicas dos dados dos usuários de dosimetria individual, tal planilha 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deverá permanecer armazenada/salva nos arquivos da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Equipe da CPR no M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icrosoft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T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eams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60169F" w:rsidRPr="00742DA3" w14:paraId="192047D0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D47042" w14:textId="20FF9FCE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4</w:t>
            </w:r>
            <w:r w:rsidRPr="00373BC3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.</w:t>
            </w:r>
            <w:r w:rsidRPr="00453D0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Eleição Secretário Gestão 2023/2024. </w:t>
            </w:r>
          </w:p>
          <w:p w14:paraId="0D2D5CB6" w14:textId="6F17DF0A" w:rsidR="0060169F" w:rsidRDefault="0060169F" w:rsidP="0060169F">
            <w:pPr>
              <w:widowControl/>
              <w:shd w:val="clear" w:color="auto" w:fill="FFFFFF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E24641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</w:t>
            </w:r>
          </w:p>
          <w:p w14:paraId="031A0AE3" w14:textId="10A5D7FB" w:rsidR="0060169F" w:rsidRPr="00453D00" w:rsidRDefault="0060169F" w:rsidP="0060169F">
            <w:pPr>
              <w:widowControl/>
              <w:shd w:val="clear" w:color="auto" w:fill="FFFFFF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167268">
              <w:rPr>
                <w:rFonts w:ascii="Arial" w:eastAsia="Times New Roman" w:hAnsi="Arial" w:cs="Arial"/>
                <w:b/>
                <w:bCs/>
                <w:sz w:val="20"/>
                <w:szCs w:val="20"/>
                <w:u w:val="single"/>
                <w:lang w:eastAsia="pt-BR" w:bidi="ar-SA"/>
              </w:rPr>
              <w:t>Ação Item 4</w:t>
            </w: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: </w:t>
            </w:r>
            <w:r w:rsidRPr="00375C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Scheila se prontificou a ser a Secretária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Gestão 2023/2024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, sendo </w:t>
            </w:r>
            <w:r w:rsidRPr="00375C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aprovada por ma</w:t>
            </w:r>
            <w:r w:rsidR="00135A62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ioria nessa Reunião</w:t>
            </w:r>
            <w:r w:rsidRPr="00375C3B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.</w:t>
            </w:r>
          </w:p>
        </w:tc>
      </w:tr>
      <w:tr w:rsidR="0060169F" w:rsidRPr="002A0117" w14:paraId="1E7FD5DF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2366C7" w14:textId="10152F95" w:rsidR="0060169F" w:rsidRPr="000D2F5D" w:rsidRDefault="0060169F" w:rsidP="0060169F">
            <w:pPr>
              <w:widowControl/>
              <w:ind w:left="-68"/>
              <w:jc w:val="both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</w:t>
            </w:r>
            <w:r w:rsidRPr="000D2F5D">
              <w:rPr>
                <w:rFonts w:ascii="Arial" w:eastAsia="Times New Roman" w:hAnsi="Arial" w:cs="Arial"/>
                <w:b/>
                <w:bCs/>
                <w:color w:val="000000" w:themeColor="text1"/>
                <w:sz w:val="20"/>
                <w:szCs w:val="20"/>
                <w:lang w:eastAsia="pt-BR" w:bidi="ar-SA"/>
              </w:rPr>
              <w:t>Observação:</w:t>
            </w: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Não compareceu no dia da reunião nenhum membro da CPR, Titular ou Suplente, da Unidade De Bloco Cirúrgico e Processamento De Material Esterilizado (UBCME), Direção Geral HU</w:t>
            </w:r>
            <w:r w:rsidR="000D2F5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e</w:t>
            </w: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Supervisores das Aplicações de Técnicas Radiológicas (SATR)</w:t>
            </w:r>
            <w:r w:rsidR="000D2F5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. Conforme o Regimento Interno: </w:t>
            </w:r>
            <w:r w:rsidRPr="000D2F5D">
              <w:rPr>
                <w:rFonts w:ascii="Arial" w:eastAsia="Times New Roman" w:hAnsi="Arial" w:cs="Arial" w:hint="eastAsia"/>
                <w:color w:val="000000" w:themeColor="text1"/>
                <w:sz w:val="20"/>
                <w:szCs w:val="20"/>
                <w:lang w:eastAsia="pt-BR" w:bidi="ar-SA"/>
              </w:rPr>
              <w:t>§ 1º A ausência de um membro em 2 reuniões consecutivas, sem justificativa, ou ainda, a falta em 3 reuniões não consecutivas, durante 24 meses, resulta na substituição do</w:t>
            </w:r>
            <w:r w:rsidR="000D2F5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(s)</w:t>
            </w:r>
            <w:r w:rsidRPr="000D2F5D">
              <w:rPr>
                <w:rFonts w:ascii="Arial" w:eastAsia="Times New Roman" w:hAnsi="Arial" w:cs="Arial" w:hint="eastAsia"/>
                <w:color w:val="000000" w:themeColor="text1"/>
                <w:sz w:val="20"/>
                <w:szCs w:val="20"/>
                <w:lang w:eastAsia="pt-BR" w:bidi="ar-SA"/>
              </w:rPr>
              <w:t xml:space="preserve"> componente</w:t>
            </w:r>
            <w:r w:rsidR="000D2F5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(s)</w:t>
            </w:r>
            <w:r w:rsidRPr="000D2F5D">
              <w:rPr>
                <w:rFonts w:ascii="Arial" w:eastAsia="Times New Roman" w:hAnsi="Arial" w:cs="Arial" w:hint="eastAsia"/>
                <w:color w:val="000000" w:themeColor="text1"/>
                <w:sz w:val="20"/>
                <w:szCs w:val="20"/>
                <w:lang w:eastAsia="pt-BR" w:bidi="ar-SA"/>
              </w:rPr>
              <w:t>.</w:t>
            </w:r>
          </w:p>
          <w:p w14:paraId="54C82D54" w14:textId="260C140E" w:rsidR="0060169F" w:rsidRPr="002A0117" w:rsidRDefault="0060169F" w:rsidP="0060169F">
            <w:pPr>
              <w:widowControl/>
              <w:ind w:left="-68"/>
              <w:jc w:val="both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No caso de substituição de um ou mais membros, os nomes dos integrantes deverão ser encaminhados à Superintendência do HU UFSC/EBSERH para alteração da Portaria de nomeação.</w:t>
            </w:r>
          </w:p>
        </w:tc>
      </w:tr>
      <w:tr w:rsidR="0060169F" w:rsidRPr="00C27898" w14:paraId="11A5E811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93C8422" w14:textId="77777777" w:rsidR="0060169F" w:rsidRPr="002D090E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ITENS DE AÇÃO</w:t>
            </w:r>
          </w:p>
        </w:tc>
      </w:tr>
      <w:tr w:rsidR="0060169F" w:rsidRPr="00C27898" w14:paraId="64B7FBED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C4943E" w14:textId="77777777" w:rsidR="0060169F" w:rsidRPr="002D090E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TAREFAS A SEREM CUMPRIDAS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477CD9D" w14:textId="77777777" w:rsidR="0060169F" w:rsidRPr="002D090E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RESPONSÁVEL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2317D7A1" w14:textId="77777777" w:rsidR="0060169F" w:rsidRPr="002D090E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PRAZO FINAL</w:t>
            </w:r>
          </w:p>
        </w:tc>
      </w:tr>
      <w:tr w:rsidR="0060169F" w:rsidRPr="00C27898" w14:paraId="5EE8FCE3" w14:textId="77777777" w:rsidTr="00D226ED">
        <w:trPr>
          <w:trHeight w:val="305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4F4D47" w14:textId="3FB4C446" w:rsidR="0060169F" w:rsidRPr="000D2F5D" w:rsidRDefault="0060169F" w:rsidP="00135A62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Elaboração e implantação de modelo de acompanhamento da Segurança e Saúde no Trabalho (SST) em áreas onde é utilizada radiação ionizante no HU UFSC</w:t>
            </w:r>
            <w:r w:rsidR="00135A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/EBSERH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48685" w14:textId="40DE2346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Lucas Josue Martins/ Lori Bernardo/Regiane Westphal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B95B1C" w14:textId="2B51BA46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60169F" w:rsidRPr="00C27898" w14:paraId="4FB7C537" w14:textId="77777777" w:rsidTr="00D226ED">
        <w:trPr>
          <w:trHeight w:val="70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8538E1" w14:textId="59DDD6C4" w:rsidR="0060169F" w:rsidRPr="000D2F5D" w:rsidRDefault="0060169F" w:rsidP="00135A62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Elaboração planilha para coleta de dados usuários de dosimetria individual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E48C07" w14:textId="5C3F6263" w:rsidR="00D226ED" w:rsidRPr="000D2F5D" w:rsidRDefault="00D226ED" w:rsidP="00D226ED">
            <w:pPr>
              <w:pStyle w:val="Ttulo1"/>
              <w:shd w:val="clear" w:color="auto" w:fill="FFFFFF"/>
              <w:spacing w:before="0" w:beforeAutospacing="0" w:after="75" w:afterAutospacing="0" w:line="300" w:lineRule="atLeast"/>
              <w:jc w:val="center"/>
              <w:rPr>
                <w:rFonts w:ascii="Arial" w:hAnsi="Arial" w:cs="Arial"/>
                <w:b w:val="0"/>
                <w:bCs w:val="0"/>
                <w:color w:val="000000" w:themeColor="text1"/>
                <w:kern w:val="0"/>
                <w:sz w:val="20"/>
                <w:szCs w:val="20"/>
              </w:rPr>
            </w:pPr>
            <w:r w:rsidRPr="000D2F5D">
              <w:rPr>
                <w:rFonts w:ascii="Arial" w:hAnsi="Arial" w:cs="Arial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Renata Carmel De Araujo Silva</w:t>
            </w:r>
            <w:r w:rsidR="0060169F" w:rsidRPr="000D2F5D">
              <w:rPr>
                <w:rFonts w:ascii="Arial" w:hAnsi="Arial" w:cs="Arial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/</w:t>
            </w:r>
            <w:r w:rsidRPr="000D2F5D">
              <w:rPr>
                <w:rFonts w:ascii="Arial" w:hAnsi="Arial" w:cs="Arial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Camila Souza Bochi</w:t>
            </w:r>
            <w:r w:rsidR="0060169F" w:rsidRPr="000D2F5D">
              <w:rPr>
                <w:rFonts w:ascii="Arial" w:hAnsi="Arial" w:cs="Arial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>/</w:t>
            </w:r>
            <w:r w:rsidRPr="000D2F5D">
              <w:rPr>
                <w:rFonts w:ascii="Arial" w:hAnsi="Arial" w:cs="Arial"/>
                <w:b w:val="0"/>
                <w:bCs w:val="0"/>
                <w:color w:val="000000" w:themeColor="text1"/>
                <w:kern w:val="0"/>
                <w:sz w:val="20"/>
                <w:szCs w:val="20"/>
              </w:rPr>
              <w:t xml:space="preserve"> Catia Simone Griebler</w:t>
            </w:r>
          </w:p>
          <w:p w14:paraId="51E3E60E" w14:textId="4CDCAD67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FD8A84" w14:textId="6EF18DCB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60169F" w:rsidRPr="00C27898" w14:paraId="46A4FA60" w14:textId="77777777" w:rsidTr="00D226ED">
        <w:trPr>
          <w:trHeight w:val="1182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2D59F" w14:textId="092FD5F0" w:rsidR="0060169F" w:rsidRPr="000D2F5D" w:rsidRDefault="0060169F" w:rsidP="00135A62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highlight w:val="yellow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Entrar em contato com o Sinval/Luciano para verificar o melhor modo de </w:t>
            </w:r>
            <w:r w:rsidR="00135A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t</w:t>
            </w: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ransmissão/armazenamento/divulgação da documentação para pessoas que utilizam dosimetria individual.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A22C2" w14:textId="6D4BAB51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Scheila/</w:t>
            </w:r>
            <w:r w:rsidR="00D226E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Renata Carmel De Araujo Silva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438D4" w14:textId="6DC4DF68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60169F" w:rsidRPr="00C27898" w14:paraId="4BF29E59" w14:textId="77777777" w:rsidTr="00D226ED">
        <w:trPr>
          <w:trHeight w:val="1182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6DFBD" w14:textId="2B3EBE91" w:rsidR="0060169F" w:rsidRPr="000D2F5D" w:rsidRDefault="0060169F" w:rsidP="00135A62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Verificar/acompanhar os modos de aquisição utilizados nos exames da CPRE no novo equipamento angiógrafo Siemens. Verificar retorno Despacho enviado para Divisão Médica HU UFSC</w:t>
            </w:r>
            <w:r w:rsidR="00135A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/EBSERH</w:t>
            </w:r>
          </w:p>
          <w:p w14:paraId="35D1EFFA" w14:textId="193523BA" w:rsidR="0060169F" w:rsidRPr="000D2F5D" w:rsidRDefault="0060169F" w:rsidP="00135A62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0289B" w14:textId="5071D21C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Cristiane Baldessar Mendez/Michelle Barboza Jacondino/</w:t>
            </w:r>
            <w:r w:rsidR="00135A62" w:rsidRPr="00135A62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Camila Souza Bochi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29389" w14:textId="1B179E6D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60169F" w:rsidRPr="00C27898" w14:paraId="016D803D" w14:textId="77777777" w:rsidTr="00D226ED">
        <w:trPr>
          <w:trHeight w:val="1182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A87F1" w14:textId="43521C11" w:rsidR="0060169F" w:rsidRPr="000D2F5D" w:rsidRDefault="0060169F" w:rsidP="00135A62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Enviar para Chefias Documento </w:t>
            </w:r>
            <w:r w:rsidR="00D226E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através de </w:t>
            </w: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Processo SEI parecer favorável </w:t>
            </w:r>
            <w:r w:rsidR="00D226E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para </w:t>
            </w: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Inclusão Curso Anual de Proteção Radiológica Plano de Trabalho colaboradores</w:t>
            </w:r>
            <w:r w:rsidR="00D226ED"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 xml:space="preserve"> IOEs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6E0070" w14:textId="292AABC0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Tiago Trindade Hahn</w:t>
            </w:r>
          </w:p>
        </w:tc>
        <w:tc>
          <w:tcPr>
            <w:tcW w:w="28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13CB5D" w14:textId="7B6DA59E" w:rsidR="0060169F" w:rsidRPr="000D2F5D" w:rsidRDefault="0060169F" w:rsidP="00D226ED">
            <w:pPr>
              <w:widowControl/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</w:pPr>
            <w:r w:rsidRPr="000D2F5D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60169F" w:rsidRPr="00742DA3" w14:paraId="44AAC0D7" w14:textId="77777777" w:rsidTr="00D226ED">
        <w:trPr>
          <w:trHeight w:val="246"/>
          <w:jc w:val="center"/>
        </w:trPr>
        <w:tc>
          <w:tcPr>
            <w:tcW w:w="1152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0C0C0" w:fill="A0BD65"/>
            <w:noWrap/>
            <w:vAlign w:val="center"/>
            <w:hideMark/>
          </w:tcPr>
          <w:p w14:paraId="0F54D637" w14:textId="77777777" w:rsidR="0060169F" w:rsidRPr="002D090E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</w:pPr>
            <w:r w:rsidRPr="002D090E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PRÓXIMA REUNIÃO</w:t>
            </w:r>
          </w:p>
        </w:tc>
      </w:tr>
      <w:tr w:rsidR="0060169F" w:rsidRPr="00C058A9" w14:paraId="1D2DBFEE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4CF2C" w14:textId="6A43EA93" w:rsidR="0060169F" w:rsidRPr="00D228CC" w:rsidRDefault="0060169F" w:rsidP="0060169F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 xml:space="preserve">REUNIÃO </w:t>
            </w:r>
            <w:r w:rsidRPr="005C2EF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 w:bidi="ar-SA"/>
              </w:rPr>
              <w:t>ORDINÁRIA</w:t>
            </w:r>
            <w:r w:rsidRPr="00084E90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: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17.08.2023</w:t>
            </w:r>
          </w:p>
        </w:tc>
        <w:tc>
          <w:tcPr>
            <w:tcW w:w="727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7CA75E" w14:textId="211D9994" w:rsidR="0060169F" w:rsidRPr="00D228CC" w:rsidRDefault="0060169F" w:rsidP="0060169F">
            <w:pPr>
              <w:widowControl/>
              <w:shd w:val="clear" w:color="auto" w:fill="FFFFFF"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Local: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Presencial 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ala Rute</w:t>
            </w:r>
            <w:r w:rsidRPr="0068609A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B 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e Online </w:t>
            </w:r>
            <w:r w:rsidRPr="00D228CC"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>Microsoft Teams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  <w:t xml:space="preserve"> (MT)</w:t>
            </w:r>
          </w:p>
        </w:tc>
      </w:tr>
      <w:tr w:rsidR="0060169F" w:rsidRPr="00742DA3" w14:paraId="25D022E8" w14:textId="77777777" w:rsidTr="00D226ED">
        <w:trPr>
          <w:trHeight w:val="246"/>
          <w:jc w:val="center"/>
        </w:trPr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8CDD2" w14:textId="77777777" w:rsidR="0060169F" w:rsidRPr="00742DA3" w:rsidRDefault="0060169F" w:rsidP="0060169F">
            <w:pPr>
              <w:widowControl/>
              <w:jc w:val="center"/>
              <w:rPr>
                <w:rFonts w:ascii="Arial" w:eastAsia="Times New Roman" w:hAnsi="Arial" w:cs="Arial"/>
                <w:sz w:val="20"/>
                <w:szCs w:val="20"/>
                <w:lang w:eastAsia="pt-BR" w:bidi="ar-SA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CF29D" w14:textId="77777777" w:rsidR="0060169F" w:rsidRPr="000721CB" w:rsidRDefault="0060169F" w:rsidP="0060169F">
            <w:pPr>
              <w:rPr>
                <w:rFonts w:hint="eastAsia"/>
              </w:rPr>
            </w:pPr>
          </w:p>
        </w:tc>
        <w:tc>
          <w:tcPr>
            <w:tcW w:w="28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45EA7" w14:textId="77777777" w:rsidR="0060169F" w:rsidRPr="00742DA3" w:rsidRDefault="0060169F" w:rsidP="0060169F">
            <w:pPr>
              <w:widowControl/>
              <w:rPr>
                <w:rFonts w:ascii="Times New Roman" w:eastAsia="Times New Roman" w:hAnsi="Times New Roman" w:cs="Times New Roman"/>
                <w:sz w:val="20"/>
                <w:szCs w:val="20"/>
                <w:lang w:eastAsia="pt-BR" w:bidi="ar-SA"/>
              </w:rPr>
            </w:pPr>
          </w:p>
        </w:tc>
      </w:tr>
    </w:tbl>
    <w:p w14:paraId="3CD7EA09" w14:textId="7CBCBF14" w:rsidR="00770DEE" w:rsidRPr="000721CB" w:rsidRDefault="00770DEE" w:rsidP="00C058A9">
      <w:pPr>
        <w:rPr>
          <w:rFonts w:hint="eastAsia"/>
        </w:rPr>
      </w:pPr>
    </w:p>
    <w:sectPr w:rsidR="00770DEE" w:rsidRPr="000721CB" w:rsidSect="00182EB4">
      <w:footerReference w:type="default" r:id="rId9"/>
      <w:pgSz w:w="11906" w:h="16838"/>
      <w:pgMar w:top="113" w:right="1134" w:bottom="28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EDD9D" w14:textId="77777777" w:rsidR="00A11767" w:rsidRDefault="00A11767" w:rsidP="001D6AF5">
      <w:pPr>
        <w:rPr>
          <w:rFonts w:hint="eastAsia"/>
        </w:rPr>
      </w:pPr>
      <w:r>
        <w:separator/>
      </w:r>
    </w:p>
  </w:endnote>
  <w:endnote w:type="continuationSeparator" w:id="0">
    <w:p w14:paraId="66BCBCDF" w14:textId="77777777" w:rsidR="00A11767" w:rsidRDefault="00A11767" w:rsidP="001D6AF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75379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BE2CAF2" w14:textId="77777777" w:rsidR="00EE7EE7" w:rsidRDefault="00EE7EE7">
            <w:pPr>
              <w:pStyle w:val="Rodap"/>
              <w:jc w:val="center"/>
              <w:rPr>
                <w:rFonts w:hint="eastAsia"/>
              </w:rPr>
            </w:pPr>
            <w:r w:rsidRPr="002D090E">
              <w:rPr>
                <w:sz w:val="20"/>
                <w:szCs w:val="20"/>
              </w:rPr>
              <w:t xml:space="preserve">Página </w:t>
            </w:r>
            <w:r w:rsidRPr="002D090E">
              <w:rPr>
                <w:b/>
                <w:bCs/>
                <w:sz w:val="20"/>
                <w:szCs w:val="20"/>
              </w:rPr>
              <w:fldChar w:fldCharType="begin"/>
            </w:r>
            <w:r w:rsidRPr="002D090E">
              <w:rPr>
                <w:b/>
                <w:bCs/>
                <w:sz w:val="20"/>
                <w:szCs w:val="20"/>
              </w:rPr>
              <w:instrText>PAGE</w:instrText>
            </w:r>
            <w:r w:rsidRPr="002D090E">
              <w:rPr>
                <w:b/>
                <w:bCs/>
                <w:sz w:val="20"/>
                <w:szCs w:val="20"/>
              </w:rPr>
              <w:fldChar w:fldCharType="separate"/>
            </w:r>
            <w:r w:rsidR="00C058A9" w:rsidRPr="002D090E">
              <w:rPr>
                <w:rFonts w:hint="eastAsia"/>
                <w:b/>
                <w:bCs/>
                <w:noProof/>
                <w:sz w:val="20"/>
                <w:szCs w:val="20"/>
              </w:rPr>
              <w:t>1</w:t>
            </w:r>
            <w:r w:rsidRPr="002D090E">
              <w:rPr>
                <w:b/>
                <w:bCs/>
                <w:sz w:val="20"/>
                <w:szCs w:val="20"/>
              </w:rPr>
              <w:fldChar w:fldCharType="end"/>
            </w:r>
            <w:r w:rsidRPr="002D090E">
              <w:rPr>
                <w:sz w:val="20"/>
                <w:szCs w:val="20"/>
              </w:rPr>
              <w:t xml:space="preserve"> de </w:t>
            </w:r>
            <w:r w:rsidR="00C058A9" w:rsidRPr="002D090E">
              <w:rPr>
                <w:b/>
                <w:bCs/>
                <w:sz w:val="20"/>
                <w:szCs w:val="20"/>
              </w:rPr>
              <w:t>1</w:t>
            </w:r>
          </w:p>
        </w:sdtContent>
      </w:sdt>
    </w:sdtContent>
  </w:sdt>
  <w:p w14:paraId="4690940F" w14:textId="77777777" w:rsidR="00EE7EE7" w:rsidRDefault="00EE7EE7">
    <w:pPr>
      <w:pStyle w:val="Rodap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C340" w14:textId="77777777" w:rsidR="00A11767" w:rsidRDefault="00A11767" w:rsidP="001D6AF5">
      <w:pPr>
        <w:rPr>
          <w:rFonts w:hint="eastAsia"/>
        </w:rPr>
      </w:pPr>
      <w:r>
        <w:separator/>
      </w:r>
    </w:p>
  </w:footnote>
  <w:footnote w:type="continuationSeparator" w:id="0">
    <w:p w14:paraId="2A3D29A5" w14:textId="77777777" w:rsidR="00A11767" w:rsidRDefault="00A11767" w:rsidP="001D6AF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81805"/>
    <w:multiLevelType w:val="hybridMultilevel"/>
    <w:tmpl w:val="4F3C2E2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C2449"/>
    <w:multiLevelType w:val="hybridMultilevel"/>
    <w:tmpl w:val="719022D2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15B016B"/>
    <w:multiLevelType w:val="hybridMultilevel"/>
    <w:tmpl w:val="C3947A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773B72"/>
    <w:multiLevelType w:val="hybridMultilevel"/>
    <w:tmpl w:val="A5402BB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4" w15:restartNumberingAfterBreak="0">
    <w:nsid w:val="161C7531"/>
    <w:multiLevelType w:val="hybridMultilevel"/>
    <w:tmpl w:val="681207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75A1D"/>
    <w:multiLevelType w:val="multilevel"/>
    <w:tmpl w:val="AF5855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1C0067C"/>
    <w:multiLevelType w:val="hybridMultilevel"/>
    <w:tmpl w:val="3782F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BD67A3"/>
    <w:multiLevelType w:val="hybridMultilevel"/>
    <w:tmpl w:val="3EE0738C"/>
    <w:lvl w:ilvl="0" w:tplc="43801C84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8" w15:restartNumberingAfterBreak="0">
    <w:nsid w:val="2F4B0696"/>
    <w:multiLevelType w:val="hybridMultilevel"/>
    <w:tmpl w:val="BB5ADC0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9" w15:restartNumberingAfterBreak="0">
    <w:nsid w:val="334F0CA3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360C1C8D"/>
    <w:multiLevelType w:val="hybridMultilevel"/>
    <w:tmpl w:val="0E1E0D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230336"/>
    <w:multiLevelType w:val="hybridMultilevel"/>
    <w:tmpl w:val="F0CC5B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4378A"/>
    <w:multiLevelType w:val="hybridMultilevel"/>
    <w:tmpl w:val="E67CE4E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54998"/>
    <w:multiLevelType w:val="multilevel"/>
    <w:tmpl w:val="0BE6D1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44C62154"/>
    <w:multiLevelType w:val="multilevel"/>
    <w:tmpl w:val="AF2CB6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9307B03"/>
    <w:multiLevelType w:val="hybridMultilevel"/>
    <w:tmpl w:val="B4C440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8737D2"/>
    <w:multiLevelType w:val="hybridMultilevel"/>
    <w:tmpl w:val="69F2FFC0"/>
    <w:lvl w:ilvl="0" w:tplc="04160001">
      <w:start w:val="1"/>
      <w:numFmt w:val="bullet"/>
      <w:lvlText w:val=""/>
      <w:lvlJc w:val="left"/>
      <w:pPr>
        <w:ind w:left="177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7" w15:restartNumberingAfterBreak="0">
    <w:nsid w:val="586B51A2"/>
    <w:multiLevelType w:val="hybridMultilevel"/>
    <w:tmpl w:val="80081988"/>
    <w:lvl w:ilvl="0" w:tplc="61B24788">
      <w:start w:val="3"/>
      <w:numFmt w:val="decimal"/>
      <w:lvlText w:val="%1."/>
      <w:lvlJc w:val="left"/>
      <w:pPr>
        <w:ind w:left="7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31" w:hanging="360"/>
      </w:pPr>
    </w:lvl>
    <w:lvl w:ilvl="2" w:tplc="0416001B" w:tentative="1">
      <w:start w:val="1"/>
      <w:numFmt w:val="lowerRoman"/>
      <w:lvlText w:val="%3."/>
      <w:lvlJc w:val="right"/>
      <w:pPr>
        <w:ind w:left="2151" w:hanging="180"/>
      </w:pPr>
    </w:lvl>
    <w:lvl w:ilvl="3" w:tplc="0416000F" w:tentative="1">
      <w:start w:val="1"/>
      <w:numFmt w:val="decimal"/>
      <w:lvlText w:val="%4."/>
      <w:lvlJc w:val="left"/>
      <w:pPr>
        <w:ind w:left="2871" w:hanging="360"/>
      </w:pPr>
    </w:lvl>
    <w:lvl w:ilvl="4" w:tplc="04160019" w:tentative="1">
      <w:start w:val="1"/>
      <w:numFmt w:val="lowerLetter"/>
      <w:lvlText w:val="%5."/>
      <w:lvlJc w:val="left"/>
      <w:pPr>
        <w:ind w:left="3591" w:hanging="360"/>
      </w:pPr>
    </w:lvl>
    <w:lvl w:ilvl="5" w:tplc="0416001B" w:tentative="1">
      <w:start w:val="1"/>
      <w:numFmt w:val="lowerRoman"/>
      <w:lvlText w:val="%6."/>
      <w:lvlJc w:val="right"/>
      <w:pPr>
        <w:ind w:left="4311" w:hanging="180"/>
      </w:pPr>
    </w:lvl>
    <w:lvl w:ilvl="6" w:tplc="0416000F" w:tentative="1">
      <w:start w:val="1"/>
      <w:numFmt w:val="decimal"/>
      <w:lvlText w:val="%7."/>
      <w:lvlJc w:val="left"/>
      <w:pPr>
        <w:ind w:left="5031" w:hanging="360"/>
      </w:pPr>
    </w:lvl>
    <w:lvl w:ilvl="7" w:tplc="04160019" w:tentative="1">
      <w:start w:val="1"/>
      <w:numFmt w:val="lowerLetter"/>
      <w:lvlText w:val="%8."/>
      <w:lvlJc w:val="left"/>
      <w:pPr>
        <w:ind w:left="5751" w:hanging="360"/>
      </w:pPr>
    </w:lvl>
    <w:lvl w:ilvl="8" w:tplc="0416001B" w:tentative="1">
      <w:start w:val="1"/>
      <w:numFmt w:val="lowerRoman"/>
      <w:lvlText w:val="%9."/>
      <w:lvlJc w:val="right"/>
      <w:pPr>
        <w:ind w:left="6471" w:hanging="180"/>
      </w:pPr>
    </w:lvl>
  </w:abstractNum>
  <w:abstractNum w:abstractNumId="18" w15:restartNumberingAfterBreak="0">
    <w:nsid w:val="58AA2E80"/>
    <w:multiLevelType w:val="multilevel"/>
    <w:tmpl w:val="66740C2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E8B376C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53E457A"/>
    <w:multiLevelType w:val="hybridMultilevel"/>
    <w:tmpl w:val="1A660BA0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B3529FD"/>
    <w:multiLevelType w:val="hybridMultilevel"/>
    <w:tmpl w:val="E8FA7E42"/>
    <w:lvl w:ilvl="0" w:tplc="04160013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B7E06B3"/>
    <w:multiLevelType w:val="hybridMultilevel"/>
    <w:tmpl w:val="4330D630"/>
    <w:lvl w:ilvl="0" w:tplc="C932FFEA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91" w:hanging="360"/>
      </w:pPr>
    </w:lvl>
    <w:lvl w:ilvl="2" w:tplc="0416001B" w:tentative="1">
      <w:start w:val="1"/>
      <w:numFmt w:val="lowerRoman"/>
      <w:lvlText w:val="%3."/>
      <w:lvlJc w:val="right"/>
      <w:pPr>
        <w:ind w:left="1811" w:hanging="180"/>
      </w:pPr>
    </w:lvl>
    <w:lvl w:ilvl="3" w:tplc="0416000F" w:tentative="1">
      <w:start w:val="1"/>
      <w:numFmt w:val="decimal"/>
      <w:lvlText w:val="%4."/>
      <w:lvlJc w:val="left"/>
      <w:pPr>
        <w:ind w:left="2531" w:hanging="360"/>
      </w:pPr>
    </w:lvl>
    <w:lvl w:ilvl="4" w:tplc="04160019" w:tentative="1">
      <w:start w:val="1"/>
      <w:numFmt w:val="lowerLetter"/>
      <w:lvlText w:val="%5."/>
      <w:lvlJc w:val="left"/>
      <w:pPr>
        <w:ind w:left="3251" w:hanging="360"/>
      </w:pPr>
    </w:lvl>
    <w:lvl w:ilvl="5" w:tplc="0416001B" w:tentative="1">
      <w:start w:val="1"/>
      <w:numFmt w:val="lowerRoman"/>
      <w:lvlText w:val="%6."/>
      <w:lvlJc w:val="right"/>
      <w:pPr>
        <w:ind w:left="3971" w:hanging="180"/>
      </w:pPr>
    </w:lvl>
    <w:lvl w:ilvl="6" w:tplc="0416000F" w:tentative="1">
      <w:start w:val="1"/>
      <w:numFmt w:val="decimal"/>
      <w:lvlText w:val="%7."/>
      <w:lvlJc w:val="left"/>
      <w:pPr>
        <w:ind w:left="4691" w:hanging="360"/>
      </w:pPr>
    </w:lvl>
    <w:lvl w:ilvl="7" w:tplc="04160019" w:tentative="1">
      <w:start w:val="1"/>
      <w:numFmt w:val="lowerLetter"/>
      <w:lvlText w:val="%8."/>
      <w:lvlJc w:val="left"/>
      <w:pPr>
        <w:ind w:left="5411" w:hanging="360"/>
      </w:pPr>
    </w:lvl>
    <w:lvl w:ilvl="8" w:tplc="0416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23" w15:restartNumberingAfterBreak="0">
    <w:nsid w:val="76625693"/>
    <w:multiLevelType w:val="hybridMultilevel"/>
    <w:tmpl w:val="C170717C"/>
    <w:lvl w:ilvl="0" w:tplc="4968784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2164109">
    <w:abstractNumId w:val="1"/>
  </w:num>
  <w:num w:numId="2" w16cid:durableId="1685396832">
    <w:abstractNumId w:val="6"/>
  </w:num>
  <w:num w:numId="3" w16cid:durableId="394936104">
    <w:abstractNumId w:val="10"/>
  </w:num>
  <w:num w:numId="4" w16cid:durableId="1654408413">
    <w:abstractNumId w:val="19"/>
  </w:num>
  <w:num w:numId="5" w16cid:durableId="1387950860">
    <w:abstractNumId w:val="20"/>
  </w:num>
  <w:num w:numId="6" w16cid:durableId="1897161052">
    <w:abstractNumId w:val="12"/>
  </w:num>
  <w:num w:numId="7" w16cid:durableId="1258100566">
    <w:abstractNumId w:val="21"/>
  </w:num>
  <w:num w:numId="8" w16cid:durableId="1640067023">
    <w:abstractNumId w:val="22"/>
  </w:num>
  <w:num w:numId="9" w16cid:durableId="638998711">
    <w:abstractNumId w:val="0"/>
  </w:num>
  <w:num w:numId="10" w16cid:durableId="258758766">
    <w:abstractNumId w:val="11"/>
  </w:num>
  <w:num w:numId="11" w16cid:durableId="1531408029">
    <w:abstractNumId w:val="9"/>
  </w:num>
  <w:num w:numId="12" w16cid:durableId="776943206">
    <w:abstractNumId w:val="7"/>
  </w:num>
  <w:num w:numId="13" w16cid:durableId="641497793">
    <w:abstractNumId w:val="3"/>
  </w:num>
  <w:num w:numId="14" w16cid:durableId="1210844158">
    <w:abstractNumId w:val="4"/>
  </w:num>
  <w:num w:numId="15" w16cid:durableId="2112696826">
    <w:abstractNumId w:val="8"/>
  </w:num>
  <w:num w:numId="16" w16cid:durableId="1222669815">
    <w:abstractNumId w:val="16"/>
  </w:num>
  <w:num w:numId="17" w16cid:durableId="985858696">
    <w:abstractNumId w:val="13"/>
  </w:num>
  <w:num w:numId="18" w16cid:durableId="875460105">
    <w:abstractNumId w:val="5"/>
  </w:num>
  <w:num w:numId="19" w16cid:durableId="1928421222">
    <w:abstractNumId w:val="14"/>
  </w:num>
  <w:num w:numId="20" w16cid:durableId="2133550299">
    <w:abstractNumId w:val="18"/>
  </w:num>
  <w:num w:numId="21" w16cid:durableId="1324436599">
    <w:abstractNumId w:val="17"/>
  </w:num>
  <w:num w:numId="22" w16cid:durableId="1192064717">
    <w:abstractNumId w:val="23"/>
  </w:num>
  <w:num w:numId="23" w16cid:durableId="2098356111">
    <w:abstractNumId w:val="2"/>
  </w:num>
  <w:num w:numId="24" w16cid:durableId="116944540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C25"/>
    <w:rsid w:val="000053B3"/>
    <w:rsid w:val="00006B2E"/>
    <w:rsid w:val="0000747B"/>
    <w:rsid w:val="000143A2"/>
    <w:rsid w:val="000247A9"/>
    <w:rsid w:val="000261A6"/>
    <w:rsid w:val="000406CE"/>
    <w:rsid w:val="000418B8"/>
    <w:rsid w:val="000461C0"/>
    <w:rsid w:val="00050C4C"/>
    <w:rsid w:val="000514AF"/>
    <w:rsid w:val="000569E7"/>
    <w:rsid w:val="0006468F"/>
    <w:rsid w:val="00066630"/>
    <w:rsid w:val="0007003F"/>
    <w:rsid w:val="000721CB"/>
    <w:rsid w:val="00073910"/>
    <w:rsid w:val="000749EA"/>
    <w:rsid w:val="00074F63"/>
    <w:rsid w:val="00076D44"/>
    <w:rsid w:val="000801A5"/>
    <w:rsid w:val="00084E90"/>
    <w:rsid w:val="0008588C"/>
    <w:rsid w:val="000A533B"/>
    <w:rsid w:val="000A79C1"/>
    <w:rsid w:val="000B20CD"/>
    <w:rsid w:val="000B4E92"/>
    <w:rsid w:val="000B4FAD"/>
    <w:rsid w:val="000B6A8C"/>
    <w:rsid w:val="000D2F5D"/>
    <w:rsid w:val="000E0387"/>
    <w:rsid w:val="000E2A9B"/>
    <w:rsid w:val="000E6513"/>
    <w:rsid w:val="000F1414"/>
    <w:rsid w:val="000F285F"/>
    <w:rsid w:val="000F7499"/>
    <w:rsid w:val="00102114"/>
    <w:rsid w:val="00102E72"/>
    <w:rsid w:val="001048B9"/>
    <w:rsid w:val="0012029D"/>
    <w:rsid w:val="00135A62"/>
    <w:rsid w:val="0014125E"/>
    <w:rsid w:val="00143FAC"/>
    <w:rsid w:val="001450BB"/>
    <w:rsid w:val="00155FEB"/>
    <w:rsid w:val="0016015E"/>
    <w:rsid w:val="0016588D"/>
    <w:rsid w:val="00167268"/>
    <w:rsid w:val="00171767"/>
    <w:rsid w:val="00172FD3"/>
    <w:rsid w:val="00182EB4"/>
    <w:rsid w:val="001838D9"/>
    <w:rsid w:val="00183B5A"/>
    <w:rsid w:val="00184495"/>
    <w:rsid w:val="00184629"/>
    <w:rsid w:val="001926D0"/>
    <w:rsid w:val="001944C8"/>
    <w:rsid w:val="00195ACB"/>
    <w:rsid w:val="001A595D"/>
    <w:rsid w:val="001A7BF1"/>
    <w:rsid w:val="001B3B20"/>
    <w:rsid w:val="001B5FB7"/>
    <w:rsid w:val="001C0A4D"/>
    <w:rsid w:val="001D28C6"/>
    <w:rsid w:val="001D400E"/>
    <w:rsid w:val="001D6AF5"/>
    <w:rsid w:val="001D7492"/>
    <w:rsid w:val="001E54F8"/>
    <w:rsid w:val="001F1F79"/>
    <w:rsid w:val="001F4DC9"/>
    <w:rsid w:val="0020661D"/>
    <w:rsid w:val="00210BAB"/>
    <w:rsid w:val="0021127F"/>
    <w:rsid w:val="00212FB7"/>
    <w:rsid w:val="00220302"/>
    <w:rsid w:val="00222149"/>
    <w:rsid w:val="00225E06"/>
    <w:rsid w:val="0023087A"/>
    <w:rsid w:val="00232ACF"/>
    <w:rsid w:val="00236193"/>
    <w:rsid w:val="00237F37"/>
    <w:rsid w:val="0024215D"/>
    <w:rsid w:val="00245E38"/>
    <w:rsid w:val="00246306"/>
    <w:rsid w:val="00254A3A"/>
    <w:rsid w:val="0025592C"/>
    <w:rsid w:val="00265094"/>
    <w:rsid w:val="00271466"/>
    <w:rsid w:val="002723F8"/>
    <w:rsid w:val="00281E97"/>
    <w:rsid w:val="002832B2"/>
    <w:rsid w:val="00284CDD"/>
    <w:rsid w:val="002911A8"/>
    <w:rsid w:val="002960E2"/>
    <w:rsid w:val="002A0117"/>
    <w:rsid w:val="002A2260"/>
    <w:rsid w:val="002A68C9"/>
    <w:rsid w:val="002B53D1"/>
    <w:rsid w:val="002C53FC"/>
    <w:rsid w:val="002D090E"/>
    <w:rsid w:val="002E4D5A"/>
    <w:rsid w:val="002E5866"/>
    <w:rsid w:val="002E5EFC"/>
    <w:rsid w:val="00301333"/>
    <w:rsid w:val="00301F26"/>
    <w:rsid w:val="00306DF5"/>
    <w:rsid w:val="00317FB8"/>
    <w:rsid w:val="0032551A"/>
    <w:rsid w:val="00326E0B"/>
    <w:rsid w:val="00330734"/>
    <w:rsid w:val="00336DBC"/>
    <w:rsid w:val="00347AD7"/>
    <w:rsid w:val="00351F7C"/>
    <w:rsid w:val="003552E9"/>
    <w:rsid w:val="003613C6"/>
    <w:rsid w:val="00373BC3"/>
    <w:rsid w:val="00374EF8"/>
    <w:rsid w:val="00375C3B"/>
    <w:rsid w:val="00381C21"/>
    <w:rsid w:val="00385466"/>
    <w:rsid w:val="00390F83"/>
    <w:rsid w:val="00391D2C"/>
    <w:rsid w:val="00395555"/>
    <w:rsid w:val="003A22F9"/>
    <w:rsid w:val="003A638B"/>
    <w:rsid w:val="003B2293"/>
    <w:rsid w:val="003B3F9D"/>
    <w:rsid w:val="003C2A4C"/>
    <w:rsid w:val="003D59B6"/>
    <w:rsid w:val="003F7DF5"/>
    <w:rsid w:val="00404CC2"/>
    <w:rsid w:val="0041110D"/>
    <w:rsid w:val="00411490"/>
    <w:rsid w:val="00412AE4"/>
    <w:rsid w:val="0041577D"/>
    <w:rsid w:val="00417321"/>
    <w:rsid w:val="00417748"/>
    <w:rsid w:val="00423876"/>
    <w:rsid w:val="00426196"/>
    <w:rsid w:val="004261B2"/>
    <w:rsid w:val="00432FB9"/>
    <w:rsid w:val="00436219"/>
    <w:rsid w:val="00453D00"/>
    <w:rsid w:val="0045617A"/>
    <w:rsid w:val="00456BE2"/>
    <w:rsid w:val="00461B57"/>
    <w:rsid w:val="004622DE"/>
    <w:rsid w:val="00463810"/>
    <w:rsid w:val="00464613"/>
    <w:rsid w:val="00471124"/>
    <w:rsid w:val="004736B4"/>
    <w:rsid w:val="00474CA1"/>
    <w:rsid w:val="00475946"/>
    <w:rsid w:val="00475CD0"/>
    <w:rsid w:val="00475F97"/>
    <w:rsid w:val="00483D93"/>
    <w:rsid w:val="004841CE"/>
    <w:rsid w:val="0049089C"/>
    <w:rsid w:val="00493C9B"/>
    <w:rsid w:val="004A3158"/>
    <w:rsid w:val="004A4E2C"/>
    <w:rsid w:val="004B27D8"/>
    <w:rsid w:val="004B5DA2"/>
    <w:rsid w:val="004C6119"/>
    <w:rsid w:val="004C7B6B"/>
    <w:rsid w:val="004D116F"/>
    <w:rsid w:val="004D66F6"/>
    <w:rsid w:val="004E45BB"/>
    <w:rsid w:val="004F2F33"/>
    <w:rsid w:val="004F5CA9"/>
    <w:rsid w:val="00501823"/>
    <w:rsid w:val="00515A5E"/>
    <w:rsid w:val="00521160"/>
    <w:rsid w:val="00532006"/>
    <w:rsid w:val="00532573"/>
    <w:rsid w:val="00535C79"/>
    <w:rsid w:val="00535DF2"/>
    <w:rsid w:val="00544268"/>
    <w:rsid w:val="00545A30"/>
    <w:rsid w:val="00547C02"/>
    <w:rsid w:val="0055375D"/>
    <w:rsid w:val="00553C41"/>
    <w:rsid w:val="00554CDF"/>
    <w:rsid w:val="00562944"/>
    <w:rsid w:val="00565B27"/>
    <w:rsid w:val="00570718"/>
    <w:rsid w:val="0057195D"/>
    <w:rsid w:val="0057484C"/>
    <w:rsid w:val="00577218"/>
    <w:rsid w:val="00584174"/>
    <w:rsid w:val="005867F5"/>
    <w:rsid w:val="00587664"/>
    <w:rsid w:val="005925A6"/>
    <w:rsid w:val="005930B1"/>
    <w:rsid w:val="00597DD9"/>
    <w:rsid w:val="005A11A9"/>
    <w:rsid w:val="005B20E1"/>
    <w:rsid w:val="005B3509"/>
    <w:rsid w:val="005B4F48"/>
    <w:rsid w:val="005C44F2"/>
    <w:rsid w:val="005C5D56"/>
    <w:rsid w:val="005D1F6E"/>
    <w:rsid w:val="005D282A"/>
    <w:rsid w:val="005F2BE5"/>
    <w:rsid w:val="005F49A1"/>
    <w:rsid w:val="005F4D9C"/>
    <w:rsid w:val="0060169F"/>
    <w:rsid w:val="00601C0B"/>
    <w:rsid w:val="00603917"/>
    <w:rsid w:val="00607D12"/>
    <w:rsid w:val="0061489D"/>
    <w:rsid w:val="00636FB0"/>
    <w:rsid w:val="00645098"/>
    <w:rsid w:val="006548AA"/>
    <w:rsid w:val="00656197"/>
    <w:rsid w:val="00660116"/>
    <w:rsid w:val="00661B4F"/>
    <w:rsid w:val="00662981"/>
    <w:rsid w:val="00663E0B"/>
    <w:rsid w:val="006650F2"/>
    <w:rsid w:val="00666966"/>
    <w:rsid w:val="00671D4F"/>
    <w:rsid w:val="00674739"/>
    <w:rsid w:val="00683FB9"/>
    <w:rsid w:val="0068609A"/>
    <w:rsid w:val="00690589"/>
    <w:rsid w:val="0069209E"/>
    <w:rsid w:val="00694EF6"/>
    <w:rsid w:val="006A1E85"/>
    <w:rsid w:val="006B4041"/>
    <w:rsid w:val="006B522C"/>
    <w:rsid w:val="006B7423"/>
    <w:rsid w:val="006C3115"/>
    <w:rsid w:val="006C66FE"/>
    <w:rsid w:val="006C70C9"/>
    <w:rsid w:val="006C787A"/>
    <w:rsid w:val="006C7EB9"/>
    <w:rsid w:val="006D0EC2"/>
    <w:rsid w:val="006D1426"/>
    <w:rsid w:val="006F0285"/>
    <w:rsid w:val="006F4F28"/>
    <w:rsid w:val="007030C8"/>
    <w:rsid w:val="00704A0D"/>
    <w:rsid w:val="00720E4F"/>
    <w:rsid w:val="00722602"/>
    <w:rsid w:val="0072522F"/>
    <w:rsid w:val="00725DA0"/>
    <w:rsid w:val="00726E57"/>
    <w:rsid w:val="0073088D"/>
    <w:rsid w:val="007333FC"/>
    <w:rsid w:val="007339A8"/>
    <w:rsid w:val="00735862"/>
    <w:rsid w:val="00742DA3"/>
    <w:rsid w:val="007436D5"/>
    <w:rsid w:val="00743BCE"/>
    <w:rsid w:val="00746EA9"/>
    <w:rsid w:val="007543D8"/>
    <w:rsid w:val="00756B77"/>
    <w:rsid w:val="00761E57"/>
    <w:rsid w:val="00765C25"/>
    <w:rsid w:val="00767088"/>
    <w:rsid w:val="00770DEE"/>
    <w:rsid w:val="00771E97"/>
    <w:rsid w:val="0077423B"/>
    <w:rsid w:val="00777CFE"/>
    <w:rsid w:val="0078126A"/>
    <w:rsid w:val="00781EB2"/>
    <w:rsid w:val="007832D9"/>
    <w:rsid w:val="007872A3"/>
    <w:rsid w:val="0079093A"/>
    <w:rsid w:val="00796693"/>
    <w:rsid w:val="007A09B4"/>
    <w:rsid w:val="007A0E8D"/>
    <w:rsid w:val="007A6B30"/>
    <w:rsid w:val="007A6D52"/>
    <w:rsid w:val="007B43AC"/>
    <w:rsid w:val="007B48E1"/>
    <w:rsid w:val="007C667F"/>
    <w:rsid w:val="007E4233"/>
    <w:rsid w:val="007F1445"/>
    <w:rsid w:val="007F2633"/>
    <w:rsid w:val="008001D7"/>
    <w:rsid w:val="0080545A"/>
    <w:rsid w:val="00810D62"/>
    <w:rsid w:val="008130E8"/>
    <w:rsid w:val="00814B53"/>
    <w:rsid w:val="00815CC8"/>
    <w:rsid w:val="00817DAC"/>
    <w:rsid w:val="0082012F"/>
    <w:rsid w:val="00820FA0"/>
    <w:rsid w:val="00821631"/>
    <w:rsid w:val="00821C92"/>
    <w:rsid w:val="00822204"/>
    <w:rsid w:val="00824B52"/>
    <w:rsid w:val="00846BE4"/>
    <w:rsid w:val="008525BF"/>
    <w:rsid w:val="00852D5D"/>
    <w:rsid w:val="00857CEE"/>
    <w:rsid w:val="00863419"/>
    <w:rsid w:val="00863F95"/>
    <w:rsid w:val="0086548B"/>
    <w:rsid w:val="0088387C"/>
    <w:rsid w:val="008843E5"/>
    <w:rsid w:val="008903DE"/>
    <w:rsid w:val="008A1C35"/>
    <w:rsid w:val="008A1D31"/>
    <w:rsid w:val="008A672B"/>
    <w:rsid w:val="008B734E"/>
    <w:rsid w:val="008B7EC7"/>
    <w:rsid w:val="008C60A2"/>
    <w:rsid w:val="008D0A6F"/>
    <w:rsid w:val="008D3AD9"/>
    <w:rsid w:val="008D58ED"/>
    <w:rsid w:val="008E4862"/>
    <w:rsid w:val="008F4645"/>
    <w:rsid w:val="009054B4"/>
    <w:rsid w:val="00923F10"/>
    <w:rsid w:val="00924B04"/>
    <w:rsid w:val="00925BC9"/>
    <w:rsid w:val="0093078F"/>
    <w:rsid w:val="0093166C"/>
    <w:rsid w:val="00936BBB"/>
    <w:rsid w:val="00945DFB"/>
    <w:rsid w:val="00950DDB"/>
    <w:rsid w:val="0096772D"/>
    <w:rsid w:val="00971C36"/>
    <w:rsid w:val="00995446"/>
    <w:rsid w:val="00997C78"/>
    <w:rsid w:val="009A4A86"/>
    <w:rsid w:val="009A4FEA"/>
    <w:rsid w:val="009B0AA9"/>
    <w:rsid w:val="009B2B7C"/>
    <w:rsid w:val="009B3610"/>
    <w:rsid w:val="009B79EA"/>
    <w:rsid w:val="009C47D9"/>
    <w:rsid w:val="009C5F43"/>
    <w:rsid w:val="009D198A"/>
    <w:rsid w:val="009D1B60"/>
    <w:rsid w:val="009D4394"/>
    <w:rsid w:val="009D4B73"/>
    <w:rsid w:val="009E56C7"/>
    <w:rsid w:val="009E5E4D"/>
    <w:rsid w:val="009F1662"/>
    <w:rsid w:val="009F2460"/>
    <w:rsid w:val="009F40EE"/>
    <w:rsid w:val="00A11767"/>
    <w:rsid w:val="00A1626C"/>
    <w:rsid w:val="00A16AE8"/>
    <w:rsid w:val="00A3618F"/>
    <w:rsid w:val="00A404C6"/>
    <w:rsid w:val="00A51232"/>
    <w:rsid w:val="00A60C7B"/>
    <w:rsid w:val="00A63330"/>
    <w:rsid w:val="00A7471A"/>
    <w:rsid w:val="00A76587"/>
    <w:rsid w:val="00A77A2B"/>
    <w:rsid w:val="00A81B42"/>
    <w:rsid w:val="00A85F95"/>
    <w:rsid w:val="00A94B18"/>
    <w:rsid w:val="00A96EBC"/>
    <w:rsid w:val="00AA104B"/>
    <w:rsid w:val="00AA2EAA"/>
    <w:rsid w:val="00AA39E3"/>
    <w:rsid w:val="00AA453F"/>
    <w:rsid w:val="00AB3866"/>
    <w:rsid w:val="00AB467C"/>
    <w:rsid w:val="00AB501B"/>
    <w:rsid w:val="00AB783B"/>
    <w:rsid w:val="00AC0D67"/>
    <w:rsid w:val="00AD6830"/>
    <w:rsid w:val="00AE3327"/>
    <w:rsid w:val="00AE5319"/>
    <w:rsid w:val="00AF1E7C"/>
    <w:rsid w:val="00B02771"/>
    <w:rsid w:val="00B04236"/>
    <w:rsid w:val="00B11C6B"/>
    <w:rsid w:val="00B17C73"/>
    <w:rsid w:val="00B21035"/>
    <w:rsid w:val="00B3547C"/>
    <w:rsid w:val="00B402F8"/>
    <w:rsid w:val="00B45CB2"/>
    <w:rsid w:val="00B47254"/>
    <w:rsid w:val="00B5363D"/>
    <w:rsid w:val="00B543AD"/>
    <w:rsid w:val="00B60936"/>
    <w:rsid w:val="00B644EF"/>
    <w:rsid w:val="00B653BE"/>
    <w:rsid w:val="00B6664D"/>
    <w:rsid w:val="00B66968"/>
    <w:rsid w:val="00B70187"/>
    <w:rsid w:val="00B71BF9"/>
    <w:rsid w:val="00B71DD8"/>
    <w:rsid w:val="00B725FD"/>
    <w:rsid w:val="00B80FE7"/>
    <w:rsid w:val="00B822FE"/>
    <w:rsid w:val="00B82B17"/>
    <w:rsid w:val="00B95D6B"/>
    <w:rsid w:val="00B96FAF"/>
    <w:rsid w:val="00BA71CD"/>
    <w:rsid w:val="00BB28FB"/>
    <w:rsid w:val="00BB3BA2"/>
    <w:rsid w:val="00BB3C1F"/>
    <w:rsid w:val="00BB5DC8"/>
    <w:rsid w:val="00BB634F"/>
    <w:rsid w:val="00BB7050"/>
    <w:rsid w:val="00BB7828"/>
    <w:rsid w:val="00BD16E6"/>
    <w:rsid w:val="00BD72C9"/>
    <w:rsid w:val="00BE4360"/>
    <w:rsid w:val="00BE475E"/>
    <w:rsid w:val="00BF11C3"/>
    <w:rsid w:val="00C058A9"/>
    <w:rsid w:val="00C06F66"/>
    <w:rsid w:val="00C0724E"/>
    <w:rsid w:val="00C14B38"/>
    <w:rsid w:val="00C1696A"/>
    <w:rsid w:val="00C22D07"/>
    <w:rsid w:val="00C23D50"/>
    <w:rsid w:val="00C2586B"/>
    <w:rsid w:val="00C26D42"/>
    <w:rsid w:val="00C27061"/>
    <w:rsid w:val="00C27898"/>
    <w:rsid w:val="00C27B00"/>
    <w:rsid w:val="00C32F7C"/>
    <w:rsid w:val="00C35F3A"/>
    <w:rsid w:val="00C363A1"/>
    <w:rsid w:val="00C42E50"/>
    <w:rsid w:val="00C51152"/>
    <w:rsid w:val="00C547E9"/>
    <w:rsid w:val="00C6106B"/>
    <w:rsid w:val="00C677E3"/>
    <w:rsid w:val="00C7349E"/>
    <w:rsid w:val="00C832FC"/>
    <w:rsid w:val="00C84C6A"/>
    <w:rsid w:val="00C871B0"/>
    <w:rsid w:val="00C87617"/>
    <w:rsid w:val="00CA045C"/>
    <w:rsid w:val="00CA1D78"/>
    <w:rsid w:val="00CA5D37"/>
    <w:rsid w:val="00CA7A19"/>
    <w:rsid w:val="00CB5297"/>
    <w:rsid w:val="00CB57A5"/>
    <w:rsid w:val="00CB5A26"/>
    <w:rsid w:val="00CC1059"/>
    <w:rsid w:val="00CC1AA1"/>
    <w:rsid w:val="00CC3D1E"/>
    <w:rsid w:val="00CD230B"/>
    <w:rsid w:val="00CD774B"/>
    <w:rsid w:val="00CE0BAC"/>
    <w:rsid w:val="00CE4E83"/>
    <w:rsid w:val="00D0463A"/>
    <w:rsid w:val="00D053CE"/>
    <w:rsid w:val="00D11B8A"/>
    <w:rsid w:val="00D12AB6"/>
    <w:rsid w:val="00D13AEF"/>
    <w:rsid w:val="00D15030"/>
    <w:rsid w:val="00D15EFF"/>
    <w:rsid w:val="00D16E98"/>
    <w:rsid w:val="00D226ED"/>
    <w:rsid w:val="00D228CC"/>
    <w:rsid w:val="00D23DEE"/>
    <w:rsid w:val="00D2513E"/>
    <w:rsid w:val="00D347F3"/>
    <w:rsid w:val="00D43B41"/>
    <w:rsid w:val="00D51FBF"/>
    <w:rsid w:val="00D52B50"/>
    <w:rsid w:val="00D55851"/>
    <w:rsid w:val="00D63677"/>
    <w:rsid w:val="00D67D8E"/>
    <w:rsid w:val="00D70CEF"/>
    <w:rsid w:val="00D71058"/>
    <w:rsid w:val="00D7153D"/>
    <w:rsid w:val="00D729B0"/>
    <w:rsid w:val="00D743EB"/>
    <w:rsid w:val="00D74859"/>
    <w:rsid w:val="00D7713F"/>
    <w:rsid w:val="00D81491"/>
    <w:rsid w:val="00D82A14"/>
    <w:rsid w:val="00D82C39"/>
    <w:rsid w:val="00D868B6"/>
    <w:rsid w:val="00D944B2"/>
    <w:rsid w:val="00DA6449"/>
    <w:rsid w:val="00DC57A8"/>
    <w:rsid w:val="00DD0A41"/>
    <w:rsid w:val="00DD310B"/>
    <w:rsid w:val="00DD5F85"/>
    <w:rsid w:val="00DD6A9C"/>
    <w:rsid w:val="00DD6DE5"/>
    <w:rsid w:val="00DE404A"/>
    <w:rsid w:val="00DE4D8C"/>
    <w:rsid w:val="00DF25FE"/>
    <w:rsid w:val="00DF444F"/>
    <w:rsid w:val="00E04C15"/>
    <w:rsid w:val="00E11F8B"/>
    <w:rsid w:val="00E24641"/>
    <w:rsid w:val="00E516D8"/>
    <w:rsid w:val="00E55389"/>
    <w:rsid w:val="00E55706"/>
    <w:rsid w:val="00E607F0"/>
    <w:rsid w:val="00E61827"/>
    <w:rsid w:val="00E62EAC"/>
    <w:rsid w:val="00E630B3"/>
    <w:rsid w:val="00E6463D"/>
    <w:rsid w:val="00E64949"/>
    <w:rsid w:val="00E66309"/>
    <w:rsid w:val="00E714AF"/>
    <w:rsid w:val="00E7231D"/>
    <w:rsid w:val="00E73808"/>
    <w:rsid w:val="00E73926"/>
    <w:rsid w:val="00E7657E"/>
    <w:rsid w:val="00E770B1"/>
    <w:rsid w:val="00E773C3"/>
    <w:rsid w:val="00E87D2A"/>
    <w:rsid w:val="00E90E70"/>
    <w:rsid w:val="00E916C3"/>
    <w:rsid w:val="00EA04AC"/>
    <w:rsid w:val="00EA0C2C"/>
    <w:rsid w:val="00EA594B"/>
    <w:rsid w:val="00EC48F7"/>
    <w:rsid w:val="00EC59E3"/>
    <w:rsid w:val="00ED43F1"/>
    <w:rsid w:val="00EE0FC4"/>
    <w:rsid w:val="00EE25C6"/>
    <w:rsid w:val="00EE2EA7"/>
    <w:rsid w:val="00EE5FB3"/>
    <w:rsid w:val="00EE5FF4"/>
    <w:rsid w:val="00EE6080"/>
    <w:rsid w:val="00EE7493"/>
    <w:rsid w:val="00EE7EE7"/>
    <w:rsid w:val="00EF193C"/>
    <w:rsid w:val="00EF27FF"/>
    <w:rsid w:val="00EF4A33"/>
    <w:rsid w:val="00F077A5"/>
    <w:rsid w:val="00F15496"/>
    <w:rsid w:val="00F220AE"/>
    <w:rsid w:val="00F2422C"/>
    <w:rsid w:val="00F402E6"/>
    <w:rsid w:val="00F41102"/>
    <w:rsid w:val="00F426CA"/>
    <w:rsid w:val="00F51E3F"/>
    <w:rsid w:val="00F5272D"/>
    <w:rsid w:val="00F52ABE"/>
    <w:rsid w:val="00F54FB1"/>
    <w:rsid w:val="00F67973"/>
    <w:rsid w:val="00F7621E"/>
    <w:rsid w:val="00F84F14"/>
    <w:rsid w:val="00F9463F"/>
    <w:rsid w:val="00F9492A"/>
    <w:rsid w:val="00F94AC0"/>
    <w:rsid w:val="00F96E3C"/>
    <w:rsid w:val="00FA0E25"/>
    <w:rsid w:val="00FA780F"/>
    <w:rsid w:val="00FA7C97"/>
    <w:rsid w:val="00FB5B43"/>
    <w:rsid w:val="00FB5F3A"/>
    <w:rsid w:val="00FB6714"/>
    <w:rsid w:val="00FC3551"/>
    <w:rsid w:val="00FC3B27"/>
    <w:rsid w:val="00FD0DC3"/>
    <w:rsid w:val="00FD19C6"/>
    <w:rsid w:val="00FD4928"/>
    <w:rsid w:val="00FE1690"/>
    <w:rsid w:val="00FE41E0"/>
    <w:rsid w:val="00FE4EF5"/>
    <w:rsid w:val="00FE5063"/>
    <w:rsid w:val="00FE6A2E"/>
    <w:rsid w:val="00FE71B7"/>
    <w:rsid w:val="00FF0861"/>
    <w:rsid w:val="00FF59C4"/>
    <w:rsid w:val="00FF73E5"/>
    <w:rsid w:val="00FF747B"/>
    <w:rsid w:val="00FF7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B2FDFAB"/>
  <w15:docId w15:val="{7474CDB8-4ED9-428A-B09D-90500DBAB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2A4C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306DF5"/>
    <w:pPr>
      <w:widowControl/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60116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rsid w:val="003C2A4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odetexto">
    <w:name w:val="Body Text"/>
    <w:basedOn w:val="Normal"/>
    <w:rsid w:val="003C2A4C"/>
    <w:pPr>
      <w:spacing w:after="140" w:line="288" w:lineRule="auto"/>
    </w:pPr>
  </w:style>
  <w:style w:type="paragraph" w:styleId="Lista">
    <w:name w:val="List"/>
    <w:basedOn w:val="Corpodetexto"/>
    <w:rsid w:val="003C2A4C"/>
  </w:style>
  <w:style w:type="paragraph" w:styleId="Legenda">
    <w:name w:val="caption"/>
    <w:basedOn w:val="Normal"/>
    <w:rsid w:val="003C2A4C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rsid w:val="003C2A4C"/>
    <w:pPr>
      <w:suppressLineNumbers/>
    </w:pPr>
  </w:style>
  <w:style w:type="paragraph" w:styleId="PargrafodaLista">
    <w:name w:val="List Paragraph"/>
    <w:basedOn w:val="Normal"/>
    <w:uiPriority w:val="34"/>
    <w:qFormat/>
    <w:rsid w:val="00C27B00"/>
    <w:pPr>
      <w:ind w:left="720"/>
      <w:contextualSpacing/>
    </w:pPr>
    <w:rPr>
      <w:szCs w:val="21"/>
    </w:rPr>
  </w:style>
  <w:style w:type="paragraph" w:styleId="NormalWeb">
    <w:name w:val="Normal (Web)"/>
    <w:basedOn w:val="Normal"/>
    <w:uiPriority w:val="99"/>
    <w:unhideWhenUsed/>
    <w:rsid w:val="00225E06"/>
    <w:pPr>
      <w:suppressAutoHyphens/>
      <w:autoSpaceDE w:val="0"/>
      <w:autoSpaceDN w:val="0"/>
      <w:spacing w:before="280" w:after="280"/>
    </w:pPr>
    <w:rPr>
      <w:color w:val="000000"/>
      <w:kern w:val="3"/>
    </w:rPr>
  </w:style>
  <w:style w:type="character" w:customStyle="1" w:styleId="rpc41">
    <w:name w:val="_rpc_41"/>
    <w:basedOn w:val="Fontepargpadro"/>
    <w:rsid w:val="007333FC"/>
  </w:style>
  <w:style w:type="paragraph" w:styleId="Cabealho">
    <w:name w:val="header"/>
    <w:basedOn w:val="Normal"/>
    <w:link w:val="Cabealho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1D6AF5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1D6AF5"/>
    <w:pPr>
      <w:tabs>
        <w:tab w:val="center" w:pos="4252"/>
        <w:tab w:val="right" w:pos="8504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1D6AF5"/>
    <w:rPr>
      <w:szCs w:val="21"/>
    </w:rPr>
  </w:style>
  <w:style w:type="character" w:customStyle="1" w:styleId="highlight">
    <w:name w:val="highlight"/>
    <w:basedOn w:val="Fontepargpadro"/>
    <w:rsid w:val="00AB3866"/>
  </w:style>
  <w:style w:type="character" w:customStyle="1" w:styleId="Ttulo1Char">
    <w:name w:val="Título 1 Char"/>
    <w:basedOn w:val="Fontepargpadro"/>
    <w:link w:val="Ttulo1"/>
    <w:uiPriority w:val="9"/>
    <w:rsid w:val="00306DF5"/>
    <w:rPr>
      <w:rFonts w:ascii="Times New Roman" w:eastAsia="Times New Roman" w:hAnsi="Times New Roman" w:cs="Times New Roman"/>
      <w:b/>
      <w:bCs/>
      <w:kern w:val="36"/>
      <w:sz w:val="48"/>
      <w:szCs w:val="48"/>
      <w:lang w:eastAsia="pt-BR" w:bidi="ar-SA"/>
    </w:rPr>
  </w:style>
  <w:style w:type="character" w:styleId="Hyperlink">
    <w:name w:val="Hyperlink"/>
    <w:basedOn w:val="Fontepargpadro"/>
    <w:uiPriority w:val="99"/>
    <w:unhideWhenUsed/>
    <w:rsid w:val="00E516D8"/>
    <w:rPr>
      <w:color w:val="0563C1" w:themeColor="hyperlink"/>
      <w:u w:val="single"/>
    </w:rPr>
  </w:style>
  <w:style w:type="character" w:styleId="nfase">
    <w:name w:val="Emphasis"/>
    <w:basedOn w:val="Fontepargpadro"/>
    <w:uiPriority w:val="20"/>
    <w:qFormat/>
    <w:rsid w:val="005D282A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857CEE"/>
    <w:rPr>
      <w:color w:val="605E5C"/>
      <w:shd w:val="clear" w:color="auto" w:fill="E1DFDD"/>
    </w:rPr>
  </w:style>
  <w:style w:type="character" w:customStyle="1" w:styleId="mark7artvyt9k">
    <w:name w:val="mark7artvyt9k"/>
    <w:basedOn w:val="Fontepargpadro"/>
    <w:rsid w:val="005C5D56"/>
  </w:style>
  <w:style w:type="paragraph" w:customStyle="1" w:styleId="ebserhtextojustificadorecuoprimeiralinha">
    <w:name w:val="ebserh_texto_justificado_recuo_primeira_linha"/>
    <w:basedOn w:val="Normal"/>
    <w:rsid w:val="00CA7A19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styleId="Forte">
    <w:name w:val="Strong"/>
    <w:basedOn w:val="Fontepargpadro"/>
    <w:uiPriority w:val="22"/>
    <w:qFormat/>
    <w:rsid w:val="00CA7A19"/>
    <w:rPr>
      <w:b/>
      <w:bCs/>
    </w:rPr>
  </w:style>
  <w:style w:type="paragraph" w:customStyle="1" w:styleId="ebserhtabelatextocentralizado">
    <w:name w:val="ebserh_tabela_texto_centralizado"/>
    <w:basedOn w:val="Normal"/>
    <w:rsid w:val="00C1696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customStyle="1" w:styleId="xcontentpasted0">
    <w:name w:val="x_contentpasted0"/>
    <w:basedOn w:val="Fontepargpadro"/>
    <w:rsid w:val="00453D00"/>
  </w:style>
  <w:style w:type="paragraph" w:customStyle="1" w:styleId="xelementtoproof">
    <w:name w:val="x_elementtoproof"/>
    <w:basedOn w:val="Normal"/>
    <w:rsid w:val="00453D00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lang w:eastAsia="pt-BR" w:bidi="ar-SA"/>
    </w:rPr>
  </w:style>
  <w:style w:type="character" w:customStyle="1" w:styleId="xcontentpasted6">
    <w:name w:val="x_contentpasted6"/>
    <w:basedOn w:val="Fontepargpadro"/>
    <w:rsid w:val="00453D00"/>
  </w:style>
  <w:style w:type="character" w:customStyle="1" w:styleId="xcontentpasted10">
    <w:name w:val="x_contentpasted10"/>
    <w:basedOn w:val="Fontepargpadro"/>
    <w:rsid w:val="00453D00"/>
  </w:style>
  <w:style w:type="character" w:customStyle="1" w:styleId="xcontentpasted7">
    <w:name w:val="x_contentpasted7"/>
    <w:basedOn w:val="Fontepargpadro"/>
    <w:rsid w:val="00453D00"/>
  </w:style>
  <w:style w:type="character" w:customStyle="1" w:styleId="Ttulo2Char">
    <w:name w:val="Título 2 Char"/>
    <w:basedOn w:val="Fontepargpadro"/>
    <w:link w:val="Ttulo2"/>
    <w:uiPriority w:val="9"/>
    <w:semiHidden/>
    <w:rsid w:val="00660116"/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character" w:customStyle="1" w:styleId="ui-provider">
    <w:name w:val="ui-provider"/>
    <w:basedOn w:val="Fontepargpadro"/>
    <w:rsid w:val="007543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6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1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53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5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63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50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55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5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208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618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977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6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5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6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3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0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866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058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0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60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5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8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9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60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5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3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0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83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5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4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73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5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4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486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8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04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85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9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6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7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1293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Tiago Trindade Hahn</dc:creator>
  <cp:lastModifiedBy>Tiago Trindade Hahn</cp:lastModifiedBy>
  <cp:revision>6</cp:revision>
  <cp:lastPrinted>2023-05-12T14:10:00Z</cp:lastPrinted>
  <dcterms:created xsi:type="dcterms:W3CDTF">2023-05-12T13:32:00Z</dcterms:created>
  <dcterms:modified xsi:type="dcterms:W3CDTF">2023-05-15T17:24:00Z</dcterms:modified>
  <dc:language>pt-BR</dc:language>
</cp:coreProperties>
</file>