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85" w:rsidRPr="00F73E85" w:rsidRDefault="00C62CE0" w:rsidP="00F73E85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01|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CONTRATANTE</w:t>
      </w:r>
    </w:p>
    <w:tbl>
      <w:tblPr>
        <w:tblStyle w:val="SombreamentoClaro-nfase3"/>
        <w:tblW w:w="9890" w:type="dxa"/>
        <w:tblInd w:w="-885" w:type="dxa"/>
        <w:tblLook w:val="04A0"/>
      </w:tblPr>
      <w:tblGrid>
        <w:gridCol w:w="2161"/>
        <w:gridCol w:w="3902"/>
        <w:gridCol w:w="850"/>
        <w:gridCol w:w="2977"/>
      </w:tblGrid>
      <w:tr w:rsidR="001B3479" w:rsidTr="001B3479">
        <w:trPr>
          <w:cnfStyle w:val="100000000000"/>
        </w:trPr>
        <w:tc>
          <w:tcPr>
            <w:cnfStyle w:val="001000000000"/>
            <w:tcW w:w="2161" w:type="dxa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Razão Social:</w:t>
            </w:r>
          </w:p>
        </w:tc>
        <w:tc>
          <w:tcPr>
            <w:tcW w:w="3902" w:type="dxa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cnfStyle w:val="100000000000"/>
              <w:rPr>
                <w:rFonts w:ascii="Roboto Light" w:hAnsi="Roboto Light"/>
                <w:b w:val="0"/>
                <w:color w:val="404040" w:themeColor="text1" w:themeTint="BF"/>
              </w:rPr>
            </w:pPr>
          </w:p>
        </w:tc>
        <w:tc>
          <w:tcPr>
            <w:tcW w:w="850" w:type="dxa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cnfStyle w:val="100000000000"/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CNPJ:</w:t>
            </w:r>
          </w:p>
        </w:tc>
        <w:tc>
          <w:tcPr>
            <w:tcW w:w="2977" w:type="dxa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cnfStyle w:val="100000000000"/>
              <w:rPr>
                <w:rFonts w:ascii="Roboto Light" w:hAnsi="Roboto Light"/>
                <w:b w:val="0"/>
                <w:color w:val="404040" w:themeColor="text1" w:themeTint="BF"/>
              </w:rPr>
            </w:pPr>
          </w:p>
        </w:tc>
      </w:tr>
      <w:tr w:rsidR="001B3479" w:rsidTr="001B3479">
        <w:trPr>
          <w:cnfStyle w:val="000000100000"/>
        </w:trPr>
        <w:tc>
          <w:tcPr>
            <w:cnfStyle w:val="001000000000"/>
            <w:tcW w:w="2161" w:type="dxa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Nome Fantasia:</w:t>
            </w:r>
          </w:p>
        </w:tc>
        <w:tc>
          <w:tcPr>
            <w:tcW w:w="7729" w:type="dxa"/>
            <w:gridSpan w:val="3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cnfStyle w:val="000000100000"/>
              <w:rPr>
                <w:rFonts w:ascii="Roboto Light" w:hAnsi="Roboto Light"/>
                <w:color w:val="404040" w:themeColor="text1" w:themeTint="BF"/>
              </w:rPr>
            </w:pPr>
          </w:p>
        </w:tc>
      </w:tr>
      <w:tr w:rsidR="001B3479" w:rsidTr="001B3479">
        <w:tc>
          <w:tcPr>
            <w:cnfStyle w:val="001000000000"/>
            <w:tcW w:w="2161" w:type="dxa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Endereço:</w:t>
            </w:r>
          </w:p>
        </w:tc>
        <w:tc>
          <w:tcPr>
            <w:tcW w:w="7729" w:type="dxa"/>
            <w:gridSpan w:val="3"/>
          </w:tcPr>
          <w:p w:rsidR="001B3479" w:rsidRPr="001B3479" w:rsidRDefault="001B3479" w:rsidP="006C4079">
            <w:pPr>
              <w:pStyle w:val="SemEspaamento"/>
              <w:tabs>
                <w:tab w:val="left" w:pos="4473"/>
              </w:tabs>
              <w:cnfStyle w:val="000000000000"/>
              <w:rPr>
                <w:rFonts w:ascii="Roboto Light" w:hAnsi="Roboto Light"/>
                <w:color w:val="404040" w:themeColor="text1" w:themeTint="BF"/>
              </w:rPr>
            </w:pPr>
          </w:p>
        </w:tc>
      </w:tr>
    </w:tbl>
    <w:p w:rsidR="001B3479" w:rsidRDefault="001B3479" w:rsidP="006C4079">
      <w:pPr>
        <w:pStyle w:val="SemEspaamento"/>
        <w:tabs>
          <w:tab w:val="left" w:pos="4473"/>
        </w:tabs>
        <w:ind w:left="-993"/>
        <w:rPr>
          <w:rFonts w:ascii="Roboto Light" w:hAnsi="Roboto Light"/>
          <w:color w:val="404040" w:themeColor="text1" w:themeTint="BF"/>
          <w:sz w:val="40"/>
          <w:szCs w:val="40"/>
        </w:rPr>
      </w:pPr>
    </w:p>
    <w:p w:rsidR="000972DB" w:rsidRDefault="000972DB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:rsidR="00B9029A" w:rsidRPr="0060196E" w:rsidRDefault="00C62CE0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02|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EQUIPAMENTO AVALIADO</w:t>
      </w:r>
    </w:p>
    <w:p w:rsidR="006C4079" w:rsidRDefault="006C4079" w:rsidP="0060196E">
      <w:pPr>
        <w:pStyle w:val="SemEspaamento"/>
        <w:ind w:left="-993" w:right="-994"/>
      </w:pPr>
    </w:p>
    <w:tbl>
      <w:tblPr>
        <w:tblStyle w:val="GradeClara-nfase3"/>
        <w:tblW w:w="10349" w:type="dxa"/>
        <w:tblInd w:w="-885" w:type="dxa"/>
        <w:tblLook w:val="04A0"/>
      </w:tblPr>
      <w:tblGrid>
        <w:gridCol w:w="2613"/>
        <w:gridCol w:w="1729"/>
        <w:gridCol w:w="1729"/>
        <w:gridCol w:w="1729"/>
        <w:gridCol w:w="2549"/>
      </w:tblGrid>
      <w:tr w:rsidR="001B3479" w:rsidRPr="001B3479" w:rsidTr="00A83A1A">
        <w:trPr>
          <w:cnfStyle w:val="100000000000"/>
        </w:trPr>
        <w:tc>
          <w:tcPr>
            <w:cnfStyle w:val="001000000000"/>
            <w:tcW w:w="2613" w:type="dxa"/>
          </w:tcPr>
          <w:p w:rsidR="001B3479" w:rsidRPr="001B3479" w:rsidRDefault="001B3479" w:rsidP="0060196E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  <w:r w:rsidRPr="001B3479">
              <w:rPr>
                <w:rFonts w:ascii="Roboto Light" w:hAnsi="Roboto Light"/>
                <w:b w:val="0"/>
              </w:rPr>
              <w:t>Procedimento Avaliado</w:t>
            </w:r>
          </w:p>
        </w:tc>
        <w:tc>
          <w:tcPr>
            <w:tcW w:w="1729" w:type="dxa"/>
          </w:tcPr>
          <w:p w:rsidR="001B3479" w:rsidRPr="001B3479" w:rsidRDefault="001B3479" w:rsidP="0060196E">
            <w:pPr>
              <w:pStyle w:val="SemEspaamento"/>
              <w:ind w:right="-994"/>
              <w:cnfStyle w:val="100000000000"/>
              <w:rPr>
                <w:rFonts w:ascii="Roboto Light" w:hAnsi="Roboto Light"/>
                <w:b w:val="0"/>
              </w:rPr>
            </w:pPr>
          </w:p>
        </w:tc>
        <w:tc>
          <w:tcPr>
            <w:tcW w:w="1729" w:type="dxa"/>
          </w:tcPr>
          <w:p w:rsidR="001B3479" w:rsidRPr="001B3479" w:rsidRDefault="001B3479" w:rsidP="0060196E">
            <w:pPr>
              <w:pStyle w:val="SemEspaamento"/>
              <w:ind w:right="-994"/>
              <w:cnfStyle w:val="100000000000"/>
              <w:rPr>
                <w:rFonts w:ascii="Roboto Light" w:hAnsi="Roboto Light"/>
                <w:b w:val="0"/>
              </w:rPr>
            </w:pPr>
          </w:p>
        </w:tc>
        <w:tc>
          <w:tcPr>
            <w:tcW w:w="1729" w:type="dxa"/>
          </w:tcPr>
          <w:p w:rsidR="001B3479" w:rsidRPr="001B3479" w:rsidRDefault="001B3479" w:rsidP="0060196E">
            <w:pPr>
              <w:pStyle w:val="SemEspaamento"/>
              <w:ind w:right="-994"/>
              <w:cnfStyle w:val="100000000000"/>
              <w:rPr>
                <w:rFonts w:ascii="Roboto Light" w:hAnsi="Roboto Light"/>
                <w:b w:val="0"/>
              </w:rPr>
            </w:pPr>
            <w:r w:rsidRPr="001B3479">
              <w:rPr>
                <w:rFonts w:ascii="Roboto Light" w:hAnsi="Roboto Light"/>
                <w:b w:val="0"/>
              </w:rPr>
              <w:t>Sala</w:t>
            </w:r>
          </w:p>
        </w:tc>
        <w:tc>
          <w:tcPr>
            <w:tcW w:w="2549" w:type="dxa"/>
          </w:tcPr>
          <w:p w:rsidR="001B3479" w:rsidRPr="001B3479" w:rsidRDefault="001B3479" w:rsidP="0060196E">
            <w:pPr>
              <w:pStyle w:val="SemEspaamento"/>
              <w:ind w:right="-994"/>
              <w:cnfStyle w:val="100000000000"/>
              <w:rPr>
                <w:rFonts w:ascii="Roboto Light" w:hAnsi="Roboto Light"/>
                <w:b w:val="0"/>
              </w:rPr>
            </w:pPr>
          </w:p>
        </w:tc>
      </w:tr>
      <w:tr w:rsidR="001B3479" w:rsidRPr="001B3479" w:rsidTr="00A83A1A">
        <w:trPr>
          <w:cnfStyle w:val="000000100000"/>
        </w:trPr>
        <w:tc>
          <w:tcPr>
            <w:cnfStyle w:val="001000000000"/>
            <w:tcW w:w="2613" w:type="dxa"/>
            <w:vMerge w:val="restart"/>
          </w:tcPr>
          <w:p w:rsidR="001B3479" w:rsidRPr="001B3479" w:rsidRDefault="001B3479" w:rsidP="0060196E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  <w:r w:rsidRPr="001B3479">
              <w:rPr>
                <w:rFonts w:ascii="Roboto Light" w:hAnsi="Roboto Light"/>
                <w:b w:val="0"/>
              </w:rPr>
              <w:t>Equipamento</w:t>
            </w:r>
          </w:p>
        </w:tc>
        <w:tc>
          <w:tcPr>
            <w:tcW w:w="1729" w:type="dxa"/>
          </w:tcPr>
          <w:p w:rsidR="001B3479" w:rsidRPr="00A83A1A" w:rsidRDefault="00A83A1A" w:rsidP="00A83A1A">
            <w:pPr>
              <w:pStyle w:val="SemEspaamento"/>
              <w:ind w:right="-994"/>
              <w:cnfStyle w:val="000000100000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</w:t>
            </w:r>
            <w:r w:rsidR="001B3479" w:rsidRPr="00A83A1A">
              <w:rPr>
                <w:rFonts w:ascii="Roboto Light" w:hAnsi="Roboto Light"/>
                <w:b/>
              </w:rPr>
              <w:t>MARCA</w:t>
            </w:r>
          </w:p>
        </w:tc>
        <w:tc>
          <w:tcPr>
            <w:tcW w:w="1729" w:type="dxa"/>
          </w:tcPr>
          <w:p w:rsidR="001B3479" w:rsidRPr="00A83A1A" w:rsidRDefault="00A83A1A" w:rsidP="00A83A1A">
            <w:pPr>
              <w:pStyle w:val="SemEspaamento"/>
              <w:ind w:right="-994"/>
              <w:cnfStyle w:val="000000100000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</w:t>
            </w:r>
            <w:r w:rsidR="001B3479" w:rsidRPr="00A83A1A">
              <w:rPr>
                <w:rFonts w:ascii="Roboto Light" w:hAnsi="Roboto Light"/>
                <w:b/>
              </w:rPr>
              <w:t>MODELO</w:t>
            </w:r>
          </w:p>
        </w:tc>
        <w:tc>
          <w:tcPr>
            <w:tcW w:w="1729" w:type="dxa"/>
          </w:tcPr>
          <w:p w:rsidR="001B3479" w:rsidRPr="00A83A1A" w:rsidRDefault="00A83A1A" w:rsidP="00A83A1A">
            <w:pPr>
              <w:pStyle w:val="SemEspaamento"/>
              <w:ind w:right="-994"/>
              <w:cnfStyle w:val="000000100000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</w:t>
            </w:r>
            <w:r w:rsidR="001B3479" w:rsidRPr="00A83A1A">
              <w:rPr>
                <w:rFonts w:ascii="Roboto Light" w:hAnsi="Roboto Light"/>
                <w:b/>
              </w:rPr>
              <w:t>Nº SÉRIE</w:t>
            </w:r>
          </w:p>
        </w:tc>
        <w:tc>
          <w:tcPr>
            <w:tcW w:w="2549" w:type="dxa"/>
          </w:tcPr>
          <w:p w:rsidR="001B3479" w:rsidRPr="00A83A1A" w:rsidRDefault="00A83A1A" w:rsidP="00A83A1A">
            <w:pPr>
              <w:pStyle w:val="SemEspaamento"/>
              <w:ind w:right="-994"/>
              <w:cnfStyle w:val="000000100000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</w:t>
            </w:r>
            <w:r w:rsidR="001B3479" w:rsidRPr="00A83A1A">
              <w:rPr>
                <w:rFonts w:ascii="Roboto Light" w:hAnsi="Roboto Light"/>
                <w:b/>
              </w:rPr>
              <w:t>PATRIMÔMIO</w:t>
            </w:r>
          </w:p>
        </w:tc>
      </w:tr>
      <w:tr w:rsidR="001B3479" w:rsidRPr="001B3479" w:rsidTr="00A83A1A">
        <w:trPr>
          <w:cnfStyle w:val="000000010000"/>
        </w:trPr>
        <w:tc>
          <w:tcPr>
            <w:cnfStyle w:val="001000000000"/>
            <w:tcW w:w="2613" w:type="dxa"/>
            <w:vMerge/>
          </w:tcPr>
          <w:p w:rsidR="001B3479" w:rsidRPr="001B3479" w:rsidRDefault="001B3479" w:rsidP="0060196E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</w:p>
        </w:tc>
        <w:tc>
          <w:tcPr>
            <w:tcW w:w="1729" w:type="dxa"/>
          </w:tcPr>
          <w:p w:rsidR="001B3479" w:rsidRPr="001B3479" w:rsidRDefault="001B3479" w:rsidP="0060196E">
            <w:pPr>
              <w:pStyle w:val="SemEspaamento"/>
              <w:ind w:right="-994"/>
              <w:cnfStyle w:val="000000010000"/>
              <w:rPr>
                <w:rFonts w:ascii="Roboto Light" w:hAnsi="Roboto Light"/>
              </w:rPr>
            </w:pPr>
          </w:p>
        </w:tc>
        <w:tc>
          <w:tcPr>
            <w:tcW w:w="1729" w:type="dxa"/>
          </w:tcPr>
          <w:p w:rsidR="001B3479" w:rsidRPr="001B3479" w:rsidRDefault="001B3479" w:rsidP="0060196E">
            <w:pPr>
              <w:pStyle w:val="SemEspaamento"/>
              <w:ind w:right="-994"/>
              <w:cnfStyle w:val="000000010000"/>
              <w:rPr>
                <w:rFonts w:ascii="Roboto Light" w:hAnsi="Roboto Light"/>
              </w:rPr>
            </w:pPr>
          </w:p>
        </w:tc>
        <w:tc>
          <w:tcPr>
            <w:tcW w:w="1729" w:type="dxa"/>
          </w:tcPr>
          <w:p w:rsidR="001B3479" w:rsidRPr="001B3479" w:rsidRDefault="001B3479" w:rsidP="0060196E">
            <w:pPr>
              <w:pStyle w:val="SemEspaamento"/>
              <w:ind w:right="-994"/>
              <w:cnfStyle w:val="000000010000"/>
              <w:rPr>
                <w:rFonts w:ascii="Roboto Light" w:hAnsi="Roboto Light"/>
              </w:rPr>
            </w:pPr>
          </w:p>
        </w:tc>
        <w:tc>
          <w:tcPr>
            <w:tcW w:w="2549" w:type="dxa"/>
          </w:tcPr>
          <w:p w:rsidR="001B3479" w:rsidRPr="001B3479" w:rsidRDefault="001B3479" w:rsidP="0060196E">
            <w:pPr>
              <w:pStyle w:val="SemEspaamento"/>
              <w:ind w:right="-994"/>
              <w:cnfStyle w:val="000000010000"/>
              <w:rPr>
                <w:rFonts w:ascii="Roboto Light" w:hAnsi="Roboto Light"/>
              </w:rPr>
            </w:pPr>
          </w:p>
        </w:tc>
      </w:tr>
    </w:tbl>
    <w:p w:rsidR="001B3479" w:rsidRDefault="001B3479" w:rsidP="0060196E">
      <w:pPr>
        <w:pStyle w:val="SemEspaamento"/>
        <w:ind w:left="-993" w:right="-994"/>
      </w:pPr>
    </w:p>
    <w:p w:rsidR="006C4079" w:rsidRDefault="006C4079" w:rsidP="0060196E">
      <w:pPr>
        <w:pStyle w:val="SemEspaamento"/>
        <w:ind w:left="-993" w:right="-994"/>
      </w:pPr>
    </w:p>
    <w:p w:rsidR="00695747" w:rsidRDefault="0060196E" w:rsidP="00A83A1A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03| PADRÕES UTILIZADOS</w:t>
      </w:r>
    </w:p>
    <w:p w:rsid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 xml:space="preserve">Os ensaios foram realizados 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com o fantoma</w:t>
      </w: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 xml:space="preserve"> e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quivalente ao adotado pelo ACR que é propriedade do contratante.</w:t>
      </w:r>
    </w:p>
    <w:p w:rsidR="00A83A1A" w:rsidRDefault="00A83A1A" w:rsidP="00A83A1A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:rsidR="006C21D7" w:rsidRPr="0060196E" w:rsidRDefault="006C21D7" w:rsidP="006C21D7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04| METODOLOGIA</w:t>
      </w:r>
    </w:p>
    <w:p w:rsidR="003004CF" w:rsidRDefault="00F2717A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>Os ensaios foram realizados baseando-se no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 xml:space="preserve"> procedimento </w:t>
      </w:r>
      <w:r w:rsidR="001D27A8">
        <w:rPr>
          <w:rFonts w:ascii="Roboto Light" w:hAnsi="Roboto Light"/>
          <w:color w:val="595959" w:themeColor="text1" w:themeTint="A6"/>
          <w:sz w:val="20"/>
          <w:szCs w:val="20"/>
        </w:rPr>
        <w:t xml:space="preserve">de ensaio interno Nº 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PE-001 Revisão 0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0 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:rsidR="003004CF" w:rsidRDefault="003004CF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  <w:t>OBSERVAÇÃO:</w:t>
      </w:r>
    </w:p>
    <w:p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</w:p>
    <w:p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E50F69" w:rsidRPr="003E5A95" w:rsidRDefault="00F860FF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o</w:t>
      </w: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s de prova (equipamentos) avaliados, nas condições especificadas.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="00E50F69" w:rsidRPr="00E50F69">
        <w:rPr>
          <w:rFonts w:ascii="Roboto Light" w:hAnsi="Roboto Light"/>
          <w:color w:val="595959" w:themeColor="text1" w:themeTint="A6"/>
          <w:sz w:val="20"/>
          <w:szCs w:val="20"/>
        </w:rPr>
        <w:t>Este relatório atente os requisitos estabelecidos pela norma NBR ISO/IEC 17025.</w:t>
      </w:r>
    </w:p>
    <w:p w:rsidR="007D660C" w:rsidRPr="00284F94" w:rsidRDefault="00695747" w:rsidP="00284F94">
      <w:pPr>
        <w:rPr>
          <w:rFonts w:ascii="Roboto Light" w:hAnsi="Roboto Light"/>
          <w:color w:val="59595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br w:type="page"/>
      </w:r>
    </w:p>
    <w:p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lastRenderedPageBreak/>
        <w:t xml:space="preserve">A | </w:t>
      </w:r>
      <w:r w:rsidR="00A83A1A">
        <w:rPr>
          <w:rFonts w:ascii="Roboto Light" w:hAnsi="Roboto Light"/>
          <w:color w:val="595959" w:themeColor="text1" w:themeTint="A6"/>
          <w:sz w:val="40"/>
          <w:szCs w:val="40"/>
        </w:rPr>
        <w:t>QUALIDADE DA IMAGEM DIÁRIO</w:t>
      </w:r>
    </w:p>
    <w:p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 xml:space="preserve">Periodicidade: Teste de aceitação, diário e após reparos. </w:t>
      </w:r>
    </w:p>
    <w:p w:rsid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>Tolerância: Fibra ≤ 0,75 mm; Microcalcific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ação ≤ 0,32 mm; Massa ≤ 0,75 </w:t>
      </w:r>
    </w:p>
    <w:p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>Nível de Suspensão: Não cumprir um dos requistos.</w:t>
      </w:r>
    </w:p>
    <w:p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>Resolução Normativa Nº002/DIVS/SES de 18/05/2015, Tabela 2.</w:t>
      </w:r>
    </w:p>
    <w:p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tbl>
      <w:tblPr>
        <w:tblStyle w:val="GradeClara-nfase3"/>
        <w:tblW w:w="10828" w:type="dxa"/>
        <w:tblInd w:w="-885" w:type="dxa"/>
        <w:tblLook w:val="04A0"/>
      </w:tblPr>
      <w:tblGrid>
        <w:gridCol w:w="1080"/>
        <w:gridCol w:w="730"/>
        <w:gridCol w:w="851"/>
        <w:gridCol w:w="1134"/>
        <w:gridCol w:w="1134"/>
        <w:gridCol w:w="742"/>
        <w:gridCol w:w="1951"/>
        <w:gridCol w:w="992"/>
        <w:gridCol w:w="2214"/>
      </w:tblGrid>
      <w:tr w:rsidR="00D94CC4" w:rsidTr="00D94CC4">
        <w:trPr>
          <w:cnfStyle w:val="10000000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Data</w:t>
            </w: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KVP</w:t>
            </w: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mAs</w:t>
            </w: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Fotocélula</w:t>
            </w: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Técnica</w:t>
            </w: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Fibra</w:t>
            </w: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Microcalcificação</w:t>
            </w: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Massa</w:t>
            </w: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1000000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</w:tc>
      </w:tr>
      <w:tr w:rsidR="00D94CC4" w:rsidTr="00D94CC4">
        <w:trPr>
          <w:cnfStyle w:val="00000010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01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10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01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10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01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10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01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10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10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94CC4" w:rsidTr="00D94CC4">
        <w:trPr>
          <w:cnfStyle w:val="000000010000"/>
        </w:trPr>
        <w:tc>
          <w:tcPr>
            <w:cnfStyle w:val="001000000000"/>
            <w:tcW w:w="1080" w:type="dxa"/>
          </w:tcPr>
          <w:p w:rsidR="00D94CC4" w:rsidRDefault="00D94CC4" w:rsidP="00D94CC4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30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4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951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92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14" w:type="dxa"/>
          </w:tcPr>
          <w:p w:rsidR="00D94CC4" w:rsidRDefault="00D94CC4" w:rsidP="00D94CC4">
            <w:pPr>
              <w:pStyle w:val="SemEspaamento"/>
              <w:ind w:right="-994"/>
              <w:cnfStyle w:val="00000001000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FB7B3B" w:rsidRPr="001E4C60" w:rsidRDefault="00FB7B3B" w:rsidP="00FB7B3B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D94CC4" w:rsidRDefault="00D94CC4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:rsidR="00D278EE" w:rsidRPr="00CF37E3" w:rsidRDefault="00F74828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t>Y</w:t>
      </w:r>
      <w:r w:rsidR="00D278EE">
        <w:rPr>
          <w:rFonts w:ascii="Roboto Light" w:hAnsi="Roboto Light"/>
          <w:color w:val="595959" w:themeColor="text1" w:themeTint="A6"/>
          <w:sz w:val="40"/>
          <w:szCs w:val="40"/>
        </w:rPr>
        <w:t>| PARECER TÉCNICO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Segundo a Resolução Normativa N° 002/DIVS/SES (ERRATA Publicada no DOE/SC N° 20.654 de 13/11/2017),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b/>
          <w:color w:val="595959" w:themeColor="text1" w:themeTint="A6"/>
          <w:sz w:val="20"/>
          <w:szCs w:val="20"/>
        </w:rPr>
        <w:t>todos os testes realizados apresentaram conformidade</w:t>
      </w: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. Sendo assim o equipamento avaliado pode operar com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legitima observação e cuidados no que tange a radioproteção.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OBSERVAÇÕES: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 xml:space="preserve">1) A </w:t>
      </w:r>
      <w:r w:rsidRPr="00BF20F3">
        <w:rPr>
          <w:rFonts w:ascii="Roboto Light" w:hAnsi="Roboto Light"/>
          <w:b/>
          <w:color w:val="595959" w:themeColor="text1" w:themeTint="A6"/>
          <w:sz w:val="20"/>
          <w:szCs w:val="20"/>
        </w:rPr>
        <w:t>validade do relatório é de 2 anos</w:t>
      </w: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, contados a partir da data do ensaio. Apenas o teste de Qualidade de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Imagem possui validade de 1 ano.</w:t>
      </w:r>
    </w:p>
    <w:p w:rsidR="00D278EE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2) O Responsável deve manter o relatório arquivado e a disposição da autoridade sanitária local.</w:t>
      </w:r>
    </w:p>
    <w:p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:rsidR="00695747" w:rsidRDefault="00695747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:rsidR="00695747" w:rsidRDefault="00695747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tbl>
      <w:tblPr>
        <w:tblStyle w:val="Tabelacomgrade"/>
        <w:tblW w:w="10457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57"/>
      </w:tblGrid>
      <w:tr w:rsidR="007D31B0" w:rsidTr="007D31B0">
        <w:tc>
          <w:tcPr>
            <w:tcW w:w="10457" w:type="dxa"/>
          </w:tcPr>
          <w:p w:rsidR="007D31B0" w:rsidRDefault="007D31B0" w:rsidP="007D31B0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 w:rsidR="007D31B0" w:rsidRDefault="007D31B0" w:rsidP="007D31B0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 w:rsidR="007D31B0" w:rsidRPr="00D278EE" w:rsidRDefault="007D31B0" w:rsidP="007D31B0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  <w:r w:rsidRPr="00D278EE"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 w:rsidR="007D31B0" w:rsidRPr="00D94CC4" w:rsidRDefault="007D31B0" w:rsidP="00D94CC4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  <w:r w:rsidRPr="00D278EE"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 w:rsidR="00695747" w:rsidRDefault="00166052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noProof/>
          <w:color w:val="595959" w:themeColor="text1" w:themeTint="A6"/>
          <w:sz w:val="40"/>
          <w:szCs w:val="4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42.5pt;margin-top:134.7pt;width:350.85pt;height:42.8pt;z-index:25165824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0C5006" w:rsidRPr="007D31B0" w:rsidRDefault="000C5006" w:rsidP="007D31B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 w:rsidR="00695747" w:rsidSect="004609AD">
      <w:headerReference w:type="default" r:id="rId8"/>
      <w:footerReference w:type="default" r:id="rId9"/>
      <w:pgSz w:w="11906" w:h="16838"/>
      <w:pgMar w:top="294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02E" w:rsidRDefault="0085202E" w:rsidP="00B04707">
      <w:pPr>
        <w:spacing w:after="0" w:line="240" w:lineRule="auto"/>
      </w:pPr>
      <w:r>
        <w:separator/>
      </w:r>
    </w:p>
  </w:endnote>
  <w:endnote w:type="continuationSeparator" w:id="1">
    <w:p w:rsidR="0085202E" w:rsidRDefault="0085202E" w:rsidP="00B0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 Alternates Black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Alternates SemiBold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006" w:rsidRDefault="00166052">
    <w:pPr>
      <w:pStyle w:val="Rodap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0.85pt;margin-top:-21.65pt;width:31.6pt;height:22.55pt;z-index:251670528;mso-width-relative:margin;mso-height-relative:margin" filled="f" stroked="f">
          <v:textbox style="mso-next-textbox:#_x0000_s2056">
            <w:txbxContent>
              <w:p w:rsidR="000C5006" w:rsidRDefault="000C5006">
                <w:r>
                  <w:rPr>
                    <w:noProof/>
                  </w:rPr>
                  <w:drawing>
                    <wp:inline distT="0" distB="0" distL="0" distR="0">
                      <wp:extent cx="179832" cy="179832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57" type="#_x0000_t202" style="position:absolute;margin-left:251.6pt;margin-top:-.3pt;width:31.6pt;height:24.8pt;z-index:251671552;mso-width-relative:margin;mso-height-relative:margin" filled="f" stroked="f">
          <v:textbox style="mso-next-textbox:#_x0000_s2057">
            <w:txbxContent>
              <w:p w:rsidR="000C5006" w:rsidRDefault="000C5006" w:rsidP="00B82496">
                <w:r w:rsidRPr="008D0F8F">
                  <w:rPr>
                    <w:noProof/>
                  </w:rPr>
                  <w:drawing>
                    <wp:inline distT="0" distB="0" distL="0" distR="0">
                      <wp:extent cx="179832" cy="179832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60" type="#_x0000_t202" style="position:absolute;margin-left:251.45pt;margin-top:22.3pt;width:36.1pt;height:28.55pt;z-index:251672576;mso-width-relative:margin;mso-height-relative:margin" filled="f" stroked="f">
          <v:textbox style="mso-next-textbox:#_x0000_s2060">
            <w:txbxContent>
              <w:p w:rsidR="000C5006" w:rsidRDefault="000C5006" w:rsidP="00B82496">
                <w:r w:rsidRPr="008D0F8F">
                  <w:rPr>
                    <w:noProof/>
                  </w:rPr>
                  <w:drawing>
                    <wp:inline distT="0" distB="0" distL="0" distR="0">
                      <wp:extent cx="179832" cy="179832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n-US"/>
      </w:rPr>
      <w:pict>
        <v:shape id="_x0000_s2053" type="#_x0000_t202" style="position:absolute;margin-left:269.7pt;margin-top:20.05pt;width:238.85pt;height:32.25pt;z-index:251666432;mso-width-relative:margin;mso-height-relative:margin" stroked="f">
          <v:textbox style="mso-next-textbox:#_x0000_s2053">
            <w:txbxContent>
              <w:p w:rsidR="000C5006" w:rsidRPr="008D0F8F" w:rsidRDefault="000C5006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 w:rsidR="000C5006" w:rsidRDefault="000C5006"/>
              <w:p w:rsidR="000C5006" w:rsidRDefault="000C5006"/>
              <w:p w:rsidR="000C5006" w:rsidRDefault="000C5006" w:rsidP="00683ECB">
                <w:pPr>
                  <w:numPr>
                    <w:ilvl w:val="0"/>
                    <w:numId w:val="1"/>
                  </w:numPr>
                </w:pP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269.7pt;margin-top:1.65pt;width:238.85pt;height:17.6pt;z-index:251668480;mso-width-relative:margin;mso-height-relative:margin" stroked="f">
          <v:textbox style="mso-next-textbox:#_x0000_s2055">
            <w:txbxContent>
              <w:p w:rsidR="000C5006" w:rsidRPr="008D0F8F" w:rsidRDefault="000C5006" w:rsidP="00A639E0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 w:rsidR="000C5006" w:rsidRPr="008D0F8F" w:rsidRDefault="000C5006" w:rsidP="00B82496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 w:rsidR="000C5006" w:rsidRDefault="000C5006" w:rsidP="00B82496"/>
              <w:p w:rsidR="000C5006" w:rsidRDefault="000C5006" w:rsidP="00B82496"/>
              <w:p w:rsidR="000C5006" w:rsidRDefault="000C5006" w:rsidP="00B82496">
                <w:pPr>
                  <w:numPr>
                    <w:ilvl w:val="0"/>
                    <w:numId w:val="1"/>
                  </w:numPr>
                </w:pPr>
              </w:p>
            </w:txbxContent>
          </v:textbox>
        </v:shape>
      </w:pict>
    </w:r>
    <w:r>
      <w:rPr>
        <w:noProof/>
      </w:rPr>
      <w:pict>
        <v:shape id="_x0000_s2054" type="#_x0000_t202" style="position:absolute;margin-left:269.7pt;margin-top:-20.9pt;width:238.85pt;height:17.6pt;z-index:251667456;mso-width-relative:margin;mso-height-relative:margin" stroked="f">
          <v:textbox style="mso-next-textbox:#_x0000_s2054">
            <w:txbxContent>
              <w:p w:rsidR="000C5006" w:rsidRPr="008D0F8F" w:rsidRDefault="000C5006" w:rsidP="00B82496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 w:rsidR="000C5006" w:rsidRPr="008D0F8F" w:rsidRDefault="000C5006" w:rsidP="00B82496">
                <w:pPr>
                  <w:rPr>
                    <w:sz w:val="14"/>
                    <w:szCs w:val="14"/>
                  </w:rPr>
                </w:pPr>
              </w:p>
              <w:p w:rsidR="000C5006" w:rsidRPr="008D0F8F" w:rsidRDefault="000C5006" w:rsidP="00B82496">
                <w:pPr>
                  <w:rPr>
                    <w:sz w:val="14"/>
                    <w:szCs w:val="14"/>
                  </w:rPr>
                </w:pPr>
              </w:p>
              <w:p w:rsidR="000C5006" w:rsidRPr="008D0F8F" w:rsidRDefault="000C5006" w:rsidP="00B82496">
                <w:pPr>
                  <w:numPr>
                    <w:ilvl w:val="0"/>
                    <w:numId w:val="1"/>
                  </w:numPr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noProof/>
        <w:lang w:eastAsia="en-US"/>
      </w:rPr>
      <w:pict>
        <v:shape id="_x0000_s2050" type="#_x0000_t202" style="position:absolute;margin-left:-92.8pt;margin-top:-22.4pt;width:334pt;height:104.8pt;z-index:251662336;mso-height-percent:200;mso-height-percent:200;mso-width-relative:margin;mso-height-relative:margin" stroked="f">
          <v:textbox style="mso-next-textbox:#_x0000_s2050;mso-fit-shape-to-text:t">
            <w:txbxContent>
              <w:p w:rsidR="000C5006" w:rsidRDefault="000C5006">
                <w:r>
                  <w:rPr>
                    <w:noProof/>
                  </w:rPr>
                  <w:drawing>
                    <wp:inline distT="0" distB="0" distL="0" distR="0">
                      <wp:extent cx="404710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locos_footer_100.png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C5006">
      <w:tab/>
    </w:r>
    <w:r w:rsidR="000C500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02E" w:rsidRDefault="0085202E" w:rsidP="00B04707">
      <w:pPr>
        <w:spacing w:after="0" w:line="240" w:lineRule="auto"/>
      </w:pPr>
      <w:r>
        <w:separator/>
      </w:r>
    </w:p>
  </w:footnote>
  <w:footnote w:type="continuationSeparator" w:id="1">
    <w:p w:rsidR="0085202E" w:rsidRDefault="0085202E" w:rsidP="00B0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006" w:rsidRDefault="00B258AE">
    <w:pPr>
      <w:pStyle w:val="Cabealho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-53.4pt;margin-top:58.45pt;width:503pt;height:46.95pt;z-index:251674624;mso-width-relative:margin;mso-height-relative:margin" filled="f" stroked="f">
          <v:textbox style="mso-next-textbox:#_x0000_s2061">
            <w:txbxContent>
              <w:p w:rsidR="000C5006" w:rsidRPr="000824D0" w:rsidRDefault="000C5006" w:rsidP="00BB4207">
                <w:pPr>
                  <w:pStyle w:val="SemEspaamento"/>
                  <w:rPr>
                    <w:rFonts w:ascii="Roboto Light" w:hAnsi="Roboto Light"/>
                    <w:sz w:val="28"/>
                    <w:szCs w:val="28"/>
                  </w:rPr>
                </w:pPr>
              </w:p>
              <w:p w:rsidR="000C5006" w:rsidRPr="000824D0" w:rsidRDefault="00B258AE" w:rsidP="00BF66CF">
                <w:pPr>
                  <w:pStyle w:val="SemEspaamento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</w:t>
                </w:r>
              </w:p>
            </w:txbxContent>
          </v:textbox>
        </v:shape>
      </w:pict>
    </w:r>
    <w:r>
      <w:rPr>
        <w:noProof/>
        <w:lang w:eastAsia="en-US"/>
      </w:rPr>
      <w:pict>
        <v:shape id="_x0000_s2063" type="#_x0000_t202" style="position:absolute;margin-left:-53.6pt;margin-top:49.55pt;width:263.65pt;height:47.55pt;z-index:251678720;mso-height-percent:200;mso-height-percent:200;mso-width-relative:margin;mso-height-relative:margin" filled="f" stroked="f">
          <v:textbox style="mso-next-textbox:#_x0000_s2063;mso-fit-shape-to-text:t">
            <w:txbxContent>
              <w:p w:rsidR="000C5006" w:rsidRPr="000824D0" w:rsidRDefault="000C5006"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 w:rsidRPr="000824D0"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 w:rsidR="00166052">
      <w:rPr>
        <w:noProof/>
        <w:lang w:eastAsia="en-US"/>
      </w:rPr>
      <w:pict>
        <v:shape id="_x0000_s2062" type="#_x0000_t202" style="position:absolute;margin-left:378.35pt;margin-top:-29.3pt;width:123.25pt;height:26.5pt;z-index:251676672;mso-width-relative:margin;mso-height-relative:margin" filled="f" stroked="f">
          <v:textbox style="mso-next-textbox:#_x0000_s2062"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  <w:docPartObj>
                    <w:docPartGallery w:val="Page Numbers (Top of Page)"/>
                    <w:docPartUnique/>
                  </w:docPartObj>
                </w:sdtPr>
                <w:sdtContent>
                  <w:p w:rsidR="000C5006" w:rsidRPr="00BB4207" w:rsidRDefault="000C5006" w:rsidP="00E45071">
                    <w:pPr>
                      <w:pStyle w:val="Cabealho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 w:rsidRPr="00BB4207"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 w:rsidR="00166052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>PAGE</w:instrText>
                    </w:r>
                    <w:r w:rsidR="00166052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 w:rsidR="00D94CC4">
                      <w:rPr>
                        <w:rFonts w:ascii="Montserrat Alternates Black" w:hAnsi="Montserrat Alternates Black"/>
                        <w:b/>
                        <w:noProof/>
                        <w:color w:val="FFFFFF" w:themeColor="background1"/>
                      </w:rPr>
                      <w:t>2</w:t>
                    </w:r>
                    <w:r w:rsidR="00166052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 w:rsidRPr="00BB4207"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 w:rsidR="00166052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>NUMPAGES</w:instrText>
                    </w:r>
                    <w:r w:rsidR="00166052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 w:rsidR="00D94CC4">
                      <w:rPr>
                        <w:rFonts w:ascii="Montserrat Alternates Black" w:hAnsi="Montserrat Alternates Black"/>
                        <w:b/>
                        <w:noProof/>
                        <w:color w:val="FFFFFF" w:themeColor="background1"/>
                      </w:rPr>
                      <w:t>2</w:t>
                    </w:r>
                    <w:r w:rsidR="00166052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 w:rsidR="000C5006" w:rsidRDefault="000C5006"/>
            </w:txbxContent>
          </v:textbox>
        </v:shape>
      </w:pict>
    </w:r>
    <w:r w:rsidR="0016605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margin-left:30.2pt;margin-top:42.2pt;width:0;height:40.45pt;z-index:251681792" o:connectortype="straight"/>
      </w:pict>
    </w:r>
    <w:r w:rsidR="00166052">
      <w:rPr>
        <w:noProof/>
        <w:lang w:eastAsia="en-US"/>
      </w:rPr>
      <w:pict>
        <v:shape id="_x0000_s2052" type="#_x0000_t202" style="position:absolute;margin-left:-68.55pt;margin-top:-33.05pt;width:169.25pt;height:82.6pt;z-index:251664384;mso-width-percent:400;mso-width-percent:400;mso-width-relative:margin;mso-height-relative:margin" stroked="f">
          <v:textbox style="mso-next-textbox:#_x0000_s2052">
            <w:txbxContent>
              <w:p w:rsidR="000C5006" w:rsidRDefault="000C5006">
                <w:r>
                  <w:rPr>
                    <w:noProof/>
                  </w:rPr>
                  <w:drawing>
                    <wp:inline distT="0" distB="0" distL="0" distR="0">
                      <wp:extent cx="1636329" cy="74171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name_color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66052">
      <w:rPr>
        <w:noProof/>
        <w:lang w:eastAsia="en-US"/>
      </w:rPr>
      <w:pict>
        <v:shape id="_x0000_s2049" type="#_x0000_t202" style="position:absolute;margin-left:226.7pt;margin-top:-40.15pt;width:298.3pt;height:108.4pt;z-index:251660288;mso-width-relative:margin;mso-height-relative:margin" stroked="f">
          <v:textbox style="mso-next-textbox:#_x0000_s2049">
            <w:txbxContent>
              <w:p w:rsidR="000C5006" w:rsidRDefault="000C5006">
                <w:r>
                  <w:rPr>
                    <w:noProof/>
                  </w:rP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locos_header100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50BA4"/>
    <w:multiLevelType w:val="multilevel"/>
    <w:tmpl w:val="E21A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6322"/>
    <o:shapelayout v:ext="edit">
      <o:idmap v:ext="edit" data="2"/>
      <o:rules v:ext="edit">
        <o:r id="V:Rule2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04707"/>
    <w:pPr>
      <w:spacing w:after="0" w:line="240" w:lineRule="auto"/>
    </w:pPr>
    <w:rPr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4707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7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707"/>
  </w:style>
  <w:style w:type="paragraph" w:styleId="Rodap">
    <w:name w:val="footer"/>
    <w:basedOn w:val="Normal"/>
    <w:link w:val="RodapChar"/>
    <w:uiPriority w:val="99"/>
    <w:semiHidden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04707"/>
  </w:style>
  <w:style w:type="character" w:styleId="Hyperlink">
    <w:name w:val="Hyperlink"/>
    <w:basedOn w:val="Fontepargpadro"/>
    <w:uiPriority w:val="99"/>
    <w:unhideWhenUsed/>
    <w:rsid w:val="00B8249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8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C62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C62CE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E45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nfaseSutil">
    <w:name w:val="Subtle Emphasis"/>
    <w:basedOn w:val="Fontepargpadro"/>
    <w:uiPriority w:val="19"/>
    <w:qFormat/>
    <w:rsid w:val="0089585B"/>
    <w:rPr>
      <w:i/>
      <w:iCs/>
      <w:color w:val="808080" w:themeColor="text1" w:themeTint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0D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Mdia1-nfase3">
    <w:name w:val="Medium List 1 Accent 3"/>
    <w:basedOn w:val="Tabelanormal"/>
    <w:uiPriority w:val="65"/>
    <w:rsid w:val="001B34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911B-6BF6-4F48-A821-CCED580E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Utilizador do Windows</cp:lastModifiedBy>
  <cp:revision>3</cp:revision>
  <cp:lastPrinted>2018-08-30T05:17:00Z</cp:lastPrinted>
  <dcterms:created xsi:type="dcterms:W3CDTF">2019-01-09T14:53:00Z</dcterms:created>
  <dcterms:modified xsi:type="dcterms:W3CDTF">2019-01-09T14:57:00Z</dcterms:modified>
</cp:coreProperties>
</file>