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Analise de Sistema Concorrente</w:t>
      </w:r>
    </w:p>
    <w:p>
      <w:pPr>
        <w:jc w:val="center"/>
      </w:pPr>
      <w:r>
        <w:rPr>
          <w:i/>
          <w:sz w:val="28"/>
        </w:rPr>
        <w:t>Recomendacoes de Melhoria para Forte Solar</w:t>
      </w:r>
    </w:p>
    <w:p>
      <w:pPr>
        <w:jc w:val="center"/>
      </w:pPr>
      <w:r>
        <w:rPr>
          <w:sz w:val="22"/>
        </w:rPr>
        <w:t>14 de maio de 2026</w:t>
      </w:r>
    </w:p>
    <w:p/>
    <w:p>
      <w:pPr>
        <w:pStyle w:val="Heading1"/>
      </w:pPr>
      <w:r>
        <w:rPr>
          <w:color w:val="1F4E78"/>
        </w:rPr>
        <w:t>1. Funcionalidades Identificadas</w:t>
      </w:r>
    </w:p>
    <w:p>
      <w:pPr>
        <w:pStyle w:val="ListBullet"/>
      </w:pPr>
      <w:r>
        <w:t>Calculadora de Consumo e Baterias</w:t>
      </w:r>
    </w:p>
    <w:p>
      <w:pPr>
        <w:pStyle w:val="ListBullet"/>
      </w:pPr>
      <w:r>
        <w:t>Analise Comercial</w:t>
      </w:r>
    </w:p>
    <w:p>
      <w:pPr>
        <w:pStyle w:val="ListBullet"/>
      </w:pPr>
      <w:r>
        <w:t>Ferramentas de Calculo</w:t>
      </w:r>
    </w:p>
    <w:p>
      <w:pPr>
        <w:pStyle w:val="ListBullet"/>
      </w:pPr>
      <w:r>
        <w:t>Medicao de Telhado</w:t>
      </w:r>
    </w:p>
    <w:p>
      <w:pPr>
        <w:pStyle w:val="ListBullet"/>
      </w:pPr>
      <w:r>
        <w:t>White Label</w:t>
      </w:r>
    </w:p>
    <w:p/>
    <w:p>
      <w:pPr>
        <w:pStyle w:val="Heading2"/>
      </w:pPr>
      <w:r>
        <w:rPr>
          <w:color w:val="2E75B6"/>
        </w:rPr>
        <w:t>2. Componentes Principais</w:t>
      </w:r>
    </w:p>
    <w:p>
      <w:pPr>
        <w:pStyle w:val="Heading3"/>
      </w:pPr>
      <w:r>
        <w:t>2.1 Sistema de Baterias</w:t>
      </w:r>
    </w:p>
    <w:p>
      <w:pPr>
        <w:pStyle w:val="ListBullet"/>
      </w:pPr>
      <w:r>
        <w:t>Controle de quantidade com botoes +/-</w:t>
      </w:r>
    </w:p>
    <w:p>
      <w:pPr>
        <w:pStyle w:val="ListBullet"/>
      </w:pPr>
      <w:r>
        <w:t>Capacidade total em kWh</w:t>
      </w:r>
    </w:p>
    <w:p>
      <w:pPr>
        <w:pStyle w:val="ListBullet"/>
      </w:pPr>
      <w:r>
        <w:t>Status visual (ex: Tranquilo)</w:t>
      </w:r>
    </w:p>
    <w:p>
      <w:pPr>
        <w:pStyle w:val="ListBullet"/>
      </w:pPr>
      <w:r>
        <w:t>Tag de classificacao</w:t>
      </w:r>
    </w:p>
    <w:p/>
    <w:p>
      <w:pPr>
        <w:pStyle w:val="Heading3"/>
      </w:pPr>
      <w:r>
        <w:t>2.2 Consumo Total</w:t>
      </w:r>
    </w:p>
    <w:p>
      <w:pPr>
        <w:pStyle w:val="ListBullet"/>
      </w:pPr>
      <w:r>
        <w:t>Consumo diario em kWh</w:t>
      </w:r>
    </w:p>
    <w:p>
      <w:pPr>
        <w:pStyle w:val="ListBullet"/>
      </w:pPr>
      <w:r>
        <w:t>Consumo mensal (30 dias)</w:t>
      </w:r>
    </w:p>
    <w:p>
      <w:pPr>
        <w:pStyle w:val="ListBullet"/>
      </w:pPr>
      <w:r>
        <w:t>Atualizacoes em tempo real</w:t>
      </w:r>
    </w:p>
    <w:p/>
    <w:p>
      <w:pPr>
        <w:pStyle w:val="Heading1"/>
      </w:pPr>
      <w:r>
        <w:rPr>
          <w:color w:val="1F4E78"/>
        </w:rPr>
        <w:t>3. Recomendacoes para Forte Solar</w:t>
      </w:r>
    </w:p>
    <w:p>
      <w:pPr>
        <w:pStyle w:val="Heading2"/>
      </w:pPr>
      <w:r>
        <w:rPr>
          <w:color w:val="C00000"/>
        </w:rPr>
        <w:t>3.1 ALTA PRIORIDADE</w:t>
      </w:r>
    </w:p>
    <w:p>
      <w:pPr>
        <w:pStyle w:val="Heading3"/>
      </w:pPr>
      <w:r>
        <w:t>A. Calculadora Interativa</w:t>
      </w:r>
    </w:p>
    <w:p>
      <w:pPr>
        <w:pStyle w:val="ListBullet"/>
      </w:pPr>
      <w:r>
        <w:t>Adicionar calculo de consumo</w:t>
      </w:r>
    </w:p>
    <w:p>
      <w:pPr>
        <w:pStyle w:val="ListBullet"/>
      </w:pPr>
      <w:r>
        <w:t>Entrada de eletrodomesticos</w:t>
      </w:r>
    </w:p>
    <w:p>
      <w:pPr>
        <w:pStyle w:val="ListBullet"/>
      </w:pPr>
      <w:r>
        <w:t>Consumo total (diario, mensal, anual)</w:t>
      </w:r>
    </w:p>
    <w:p>
      <w:pPr>
        <w:pStyle w:val="ListBullet"/>
      </w:pPr>
      <w:r>
        <w:t>Indicadores visuais de status</w:t>
      </w:r>
    </w:p>
    <w:p/>
    <w:p>
      <w:pPr>
        <w:pStyle w:val="Heading3"/>
      </w:pPr>
      <w:r>
        <w:t>B. Sistema de Abas</w:t>
      </w:r>
    </w:p>
    <w:p>
      <w:pPr>
        <w:pStyle w:val="ListBullet"/>
      </w:pPr>
      <w:r>
        <w:t>Organizar em abas: Calculadora, Analise, Diagramas, Relatorio</w:t>
      </w:r>
    </w:p>
    <w:p>
      <w:pPr>
        <w:pStyle w:val="ListBullet"/>
      </w:pPr>
      <w:r>
        <w:t>Manter estado entre abas</w:t>
      </w:r>
    </w:p>
    <w:p>
      <w:pPr>
        <w:pStyle w:val="ListBullet"/>
      </w:pPr>
      <w:r>
        <w:t>Navegacao fluida</w:t>
      </w:r>
    </w:p>
    <w:p/>
    <w:p>
      <w:pPr>
        <w:pStyle w:val="Heading2"/>
      </w:pPr>
      <w:r>
        <w:rPr>
          <w:color w:val="F79646"/>
        </w:rPr>
        <w:t>3.2 MEDIA PRIORIDADE</w:t>
      </w:r>
    </w:p>
    <w:p>
      <w:pPr>
        <w:pStyle w:val="Heading3"/>
      </w:pPr>
      <w:r>
        <w:t>C. Analise Comercial</w:t>
      </w:r>
    </w:p>
    <w:p>
      <w:pPr>
        <w:pStyle w:val="ListBullet"/>
      </w:pPr>
      <w:r>
        <w:t>Calcular ROI, payback, TIR</w:t>
      </w:r>
    </w:p>
    <w:p>
      <w:pPr>
        <w:pStyle w:val="ListBullet"/>
      </w:pPr>
      <w:r>
        <w:t>Graficos de economia (25 anos)</w:t>
      </w:r>
    </w:p>
    <w:p>
      <w:pPr>
        <w:pStyle w:val="ListBullet"/>
      </w:pPr>
      <w:r>
        <w:t>Comparativo com tarifas convencionais</w:t>
      </w:r>
    </w:p>
    <w:p/>
    <w:p>
      <w:pPr>
        <w:pStyle w:val="Heading3"/>
      </w:pPr>
      <w:r>
        <w:t>D. Medicao de Telhado</w:t>
      </w:r>
    </w:p>
    <w:p>
      <w:pPr>
        <w:pStyle w:val="ListBullet"/>
      </w:pPr>
      <w:r>
        <w:t>Google Maps/satelite</w:t>
      </w:r>
    </w:p>
    <w:p>
      <w:pPr>
        <w:pStyle w:val="ListBullet"/>
      </w:pPr>
      <w:r>
        <w:t>Upload de imagem</w:t>
      </w:r>
    </w:p>
    <w:p>
      <w:pPr>
        <w:pStyle w:val="ListBullet"/>
      </w:pPr>
      <w:r>
        <w:t>Calculo automatico de paineis</w:t>
      </w:r>
    </w:p>
    <w:p/>
    <w:p>
      <w:pPr>
        <w:pStyle w:val="Heading2"/>
      </w:pPr>
      <w:r>
        <w:rPr>
          <w:color w:val="70AD47"/>
        </w:rPr>
        <w:t>3.3 BAIXA PRIORIDADE</w:t>
      </w:r>
    </w:p>
    <w:p>
      <w:pPr>
        <w:pStyle w:val="Heading3"/>
      </w:pPr>
      <w:r>
        <w:t>E. White Label</w:t>
      </w:r>
    </w:p>
    <w:p>
      <w:pPr>
        <w:pStyle w:val="ListBullet"/>
      </w:pPr>
      <w:r>
        <w:t>Rebranding por parceiros</w:t>
      </w:r>
    </w:p>
    <w:p>
      <w:pPr>
        <w:pStyle w:val="ListBullet"/>
      </w:pPr>
      <w:r>
        <w:t>Customizacao de cores/logo</w:t>
      </w:r>
    </w:p>
    <w:p>
      <w:pPr>
        <w:pStyle w:val="ListBullet"/>
      </w:pPr>
      <w:r>
        <w:t>Planos de acesso</w:t>
      </w:r>
    </w:p>
    <w:p/>
    <w:p/>
    <w:p>
      <w:pPr>
        <w:pStyle w:val="Heading1"/>
      </w:pPr>
      <w:r>
        <w:rPr>
          <w:color w:val="1F4E78"/>
        </w:rPr>
        <w:t>4. Timeline</w:t>
      </w:r>
    </w:p>
    <w:p>
      <w:pPr>
        <w:pStyle w:val="ListBullet"/>
      </w:pPr>
      <w:r>
        <w:t>Semanas 1-2: Calculadora + Abas</w:t>
      </w:r>
    </w:p>
    <w:p>
      <w:pPr>
        <w:pStyle w:val="ListBullet"/>
      </w:pPr>
      <w:r>
        <w:t>Semanas 2-4: Analise Comercial</w:t>
      </w:r>
    </w:p>
    <w:p>
      <w:pPr>
        <w:pStyle w:val="ListBullet"/>
      </w:pPr>
      <w:r>
        <w:t>Semanas 2-3: Medicao Telhado</w:t>
      </w:r>
    </w:p>
    <w:p>
      <w:pPr>
        <w:pStyle w:val="ListBullet"/>
      </w:pPr>
      <w:r>
        <w:t>Semana 5: Testes</w:t>
      </w:r>
    </w:p>
    <w:p>
      <w:pPr>
        <w:pStyle w:val="ListBullet"/>
      </w:pPr>
      <w:r>
        <w:t>Semana 6: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