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DC42" w14:textId="77777777" w:rsidR="00B97CD9" w:rsidRPr="003B7D2A" w:rsidRDefault="00B97CD9" w:rsidP="00754A0C">
      <w:pPr>
        <w:pStyle w:val="Ttulo1"/>
        <w:jc w:val="center"/>
      </w:pPr>
      <w:r w:rsidRPr="003B7D2A">
        <w:t>PLANO DE ENSINO</w:t>
      </w:r>
    </w:p>
    <w:p w14:paraId="0DC7C4B8" w14:textId="77777777" w:rsidR="00B97CD9" w:rsidRPr="003B7D2A" w:rsidRDefault="00B97CD9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57932141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43D27A52" w14:textId="77777777" w:rsidR="00B97CD9" w:rsidRPr="003B7D2A" w:rsidRDefault="00B97CD9">
            <w:pPr>
              <w:tabs>
                <w:tab w:val="left" w:pos="2280"/>
              </w:tabs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 xml:space="preserve">DISCIPLINA: </w:t>
            </w:r>
          </w:p>
          <w:p w14:paraId="7CAB6D75" w14:textId="77777777" w:rsidR="00754A0C" w:rsidRPr="003B7D2A" w:rsidRDefault="00C40F66">
            <w:pPr>
              <w:tabs>
                <w:tab w:val="left" w:pos="2280"/>
              </w:tabs>
              <w:rPr>
                <w:sz w:val="18"/>
                <w:szCs w:val="18"/>
              </w:rPr>
            </w:pPr>
            <w:proofErr w:type="spellStart"/>
            <w:r w:rsidRPr="003B7D2A">
              <w:rPr>
                <w:sz w:val="18"/>
                <w:szCs w:val="18"/>
              </w:rPr>
              <w:t>Machine</w:t>
            </w:r>
            <w:proofErr w:type="spellEnd"/>
            <w:r w:rsidRPr="003B7D2A">
              <w:rPr>
                <w:sz w:val="18"/>
                <w:szCs w:val="18"/>
              </w:rPr>
              <w:t xml:space="preserve"> Learning</w:t>
            </w:r>
          </w:p>
        </w:tc>
      </w:tr>
    </w:tbl>
    <w:p w14:paraId="426FAF47" w14:textId="77777777" w:rsidR="00B97CD9" w:rsidRPr="003B7D2A" w:rsidRDefault="00B97CD9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36A9EA75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51A40983" w14:textId="77777777" w:rsidR="00B97CD9" w:rsidRPr="003B7D2A" w:rsidRDefault="00B97CD9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 xml:space="preserve">CURSO: </w:t>
            </w:r>
          </w:p>
          <w:p w14:paraId="1D0DD4D0" w14:textId="77777777" w:rsidR="00754A0C" w:rsidRPr="003B7D2A" w:rsidRDefault="00C40F66">
            <w:pPr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Curso de Especialização em Ciência de Dados e Big Data</w:t>
            </w:r>
          </w:p>
        </w:tc>
      </w:tr>
    </w:tbl>
    <w:p w14:paraId="2F945B81" w14:textId="77777777" w:rsidR="00B97CD9" w:rsidRPr="003B7D2A" w:rsidRDefault="00B97CD9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01D2F966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698724E6" w14:textId="77777777" w:rsidR="00B97CD9" w:rsidRPr="003B7D2A" w:rsidRDefault="00B97CD9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 xml:space="preserve">PROF (A): </w:t>
            </w:r>
          </w:p>
          <w:p w14:paraId="009F7EE0" w14:textId="77777777" w:rsidR="00754A0C" w:rsidRPr="003B7D2A" w:rsidRDefault="00C40F66">
            <w:pPr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Hugo Bastos de Paula</w:t>
            </w:r>
          </w:p>
        </w:tc>
      </w:tr>
    </w:tbl>
    <w:p w14:paraId="15B65D01" w14:textId="77777777" w:rsidR="00B97CD9" w:rsidRPr="003B7D2A" w:rsidRDefault="00B97CD9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529FE19E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101AAF04" w14:textId="77777777" w:rsidR="00B97CD9" w:rsidRPr="003B7D2A" w:rsidRDefault="00B97CD9" w:rsidP="00754A0C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CARGA HORÁRIA</w:t>
            </w:r>
            <w:r w:rsidR="00754A0C" w:rsidRPr="003B7D2A">
              <w:rPr>
                <w:b/>
                <w:bCs/>
                <w:sz w:val="18"/>
                <w:szCs w:val="18"/>
              </w:rPr>
              <w:t xml:space="preserve"> TOTAL (sala de aula + trabalho orientado)</w:t>
            </w:r>
            <w:r w:rsidRPr="003B7D2A">
              <w:rPr>
                <w:b/>
                <w:bCs/>
                <w:sz w:val="18"/>
                <w:szCs w:val="18"/>
              </w:rPr>
              <w:t xml:space="preserve">: </w:t>
            </w:r>
            <w:r w:rsidR="00C40F66" w:rsidRPr="003B7D2A">
              <w:rPr>
                <w:b/>
                <w:bCs/>
                <w:sz w:val="18"/>
                <w:szCs w:val="18"/>
              </w:rPr>
              <w:t>24</w:t>
            </w:r>
            <w:r w:rsidR="005A636D" w:rsidRPr="003B7D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A636D" w:rsidRPr="003B7D2A">
              <w:rPr>
                <w:b/>
                <w:bCs/>
                <w:sz w:val="18"/>
                <w:szCs w:val="18"/>
              </w:rPr>
              <w:t>h-a</w:t>
            </w:r>
            <w:proofErr w:type="spellEnd"/>
          </w:p>
          <w:p w14:paraId="6AB8E7C2" w14:textId="77777777" w:rsidR="00754A0C" w:rsidRPr="003B7D2A" w:rsidRDefault="00754A0C" w:rsidP="00754A0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5A9F4E5A" w14:textId="77777777" w:rsidR="00127D36" w:rsidRPr="003B7D2A" w:rsidRDefault="00127D36" w:rsidP="00127D36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127D36" w:rsidRPr="003B7D2A" w14:paraId="0DC12251" w14:textId="77777777" w:rsidTr="00A2689F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2C8DB860" w14:textId="77777777" w:rsidR="00127D36" w:rsidRPr="003B7D2A" w:rsidRDefault="00127D36" w:rsidP="00A2689F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TRABALHO ORIENTADO (descrição das atividades extracurriculares):</w:t>
            </w:r>
          </w:p>
          <w:p w14:paraId="53E70102" w14:textId="77777777" w:rsidR="00127D36" w:rsidRPr="003B7D2A" w:rsidRDefault="00C40F66" w:rsidP="00A2689F">
            <w:pPr>
              <w:rPr>
                <w:bCs/>
                <w:sz w:val="18"/>
                <w:szCs w:val="18"/>
              </w:rPr>
            </w:pPr>
            <w:r w:rsidRPr="003B7D2A">
              <w:rPr>
                <w:bCs/>
                <w:sz w:val="18"/>
                <w:szCs w:val="18"/>
              </w:rPr>
              <w:t xml:space="preserve">Será desenvolvido um trabalho orientado durante o curso que demandará </w:t>
            </w:r>
            <w:r w:rsidR="003B7D2A">
              <w:rPr>
                <w:bCs/>
                <w:sz w:val="18"/>
                <w:szCs w:val="18"/>
              </w:rPr>
              <w:t>8</w:t>
            </w:r>
            <w:r w:rsidRPr="003B7D2A">
              <w:rPr>
                <w:bCs/>
                <w:sz w:val="18"/>
                <w:szCs w:val="18"/>
              </w:rPr>
              <w:t xml:space="preserve"> horas. O trabalho orientado consistirá </w:t>
            </w:r>
            <w:proofErr w:type="gramStart"/>
            <w:r w:rsidRPr="003B7D2A">
              <w:rPr>
                <w:bCs/>
                <w:sz w:val="18"/>
                <w:szCs w:val="18"/>
              </w:rPr>
              <w:t>de</w:t>
            </w:r>
            <w:proofErr w:type="gramEnd"/>
            <w:r w:rsidRPr="003B7D2A">
              <w:rPr>
                <w:bCs/>
                <w:sz w:val="18"/>
                <w:szCs w:val="18"/>
              </w:rPr>
              <w:t xml:space="preserve"> um exercício de aplicação de uma técnica de aprendizado de máquina e será acompanhado pelo professor.</w:t>
            </w:r>
          </w:p>
          <w:p w14:paraId="601E842A" w14:textId="77777777" w:rsidR="00127D36" w:rsidRPr="003B7D2A" w:rsidRDefault="00127D36" w:rsidP="00A2689F">
            <w:pPr>
              <w:pStyle w:val="Rodap"/>
              <w:tabs>
                <w:tab w:val="clear" w:pos="4419"/>
                <w:tab w:val="clear" w:pos="8838"/>
              </w:tabs>
              <w:rPr>
                <w:bCs/>
                <w:sz w:val="18"/>
                <w:szCs w:val="18"/>
              </w:rPr>
            </w:pPr>
          </w:p>
        </w:tc>
      </w:tr>
    </w:tbl>
    <w:p w14:paraId="454E35D9" w14:textId="77777777" w:rsidR="00B97CD9" w:rsidRPr="003B7D2A" w:rsidRDefault="00B97CD9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18AEB2A5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6474970D" w14:textId="77777777" w:rsidR="00B97CD9" w:rsidRPr="003B7D2A" w:rsidRDefault="00127D36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EMENTA (Projeto Pedagógico):</w:t>
            </w:r>
            <w:r w:rsidR="00B97CD9" w:rsidRPr="003B7D2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7D3CA07" w14:textId="77777777" w:rsidR="00754A0C" w:rsidRPr="003B7D2A" w:rsidRDefault="00C40F66" w:rsidP="00C40F66">
            <w:pPr>
              <w:pStyle w:val="Corpodetexto2"/>
              <w:tabs>
                <w:tab w:val="num" w:pos="493"/>
              </w:tabs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Metodologia para descoberta de conhecimento em banco de dados. Exploração do espaço problema e espaço solução. Técnicas de aprendizado supervisionado e não-supervisionado. Regras de associação, agrupamento (</w:t>
            </w:r>
            <w:proofErr w:type="spellStart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clustering</w:t>
            </w:r>
            <w:proofErr w:type="spellEnd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) e classificação.  Rede neural, Agrupamento com K-</w:t>
            </w:r>
            <w:proofErr w:type="spellStart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Means</w:t>
            </w:r>
            <w:proofErr w:type="spellEnd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 xml:space="preserve">. Classificador </w:t>
            </w:r>
            <w:proofErr w:type="spellStart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Naïve</w:t>
            </w:r>
            <w:proofErr w:type="spellEnd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Bayesian</w:t>
            </w:r>
            <w:proofErr w:type="spellEnd"/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. Árvore de decisão. Outros algoritmos.</w:t>
            </w:r>
          </w:p>
          <w:p w14:paraId="42FA557F" w14:textId="77777777" w:rsidR="00754A0C" w:rsidRPr="003B7D2A" w:rsidRDefault="00754A0C">
            <w:pPr>
              <w:rPr>
                <w:bCs/>
                <w:sz w:val="18"/>
                <w:szCs w:val="18"/>
              </w:rPr>
            </w:pPr>
          </w:p>
        </w:tc>
      </w:tr>
    </w:tbl>
    <w:p w14:paraId="01081EB0" w14:textId="77777777" w:rsidR="00127D36" w:rsidRPr="003B7D2A" w:rsidRDefault="00127D36" w:rsidP="00127D36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127D36" w:rsidRPr="003B7D2A" w14:paraId="2F988CB0" w14:textId="77777777" w:rsidTr="00A2689F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2F8E0900" w14:textId="77777777" w:rsidR="00127D36" w:rsidRPr="003B7D2A" w:rsidRDefault="00127D36" w:rsidP="00A2689F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UNIDADES DE ENSINO (Conteúdo Programático):</w:t>
            </w:r>
          </w:p>
          <w:p w14:paraId="76FC0E47" w14:textId="77777777" w:rsidR="00C40F66" w:rsidRPr="003B7D2A" w:rsidRDefault="00127D36" w:rsidP="00C40F66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EBCB7DC" w14:textId="77777777" w:rsidR="00C40F66" w:rsidRPr="003B7D2A" w:rsidRDefault="00C40F66" w:rsidP="00C40F66">
            <w:pPr>
              <w:rPr>
                <w:b/>
                <w:sz w:val="18"/>
                <w:szCs w:val="18"/>
              </w:rPr>
            </w:pPr>
            <w:r w:rsidRPr="003B7D2A">
              <w:rPr>
                <w:b/>
                <w:sz w:val="18"/>
                <w:szCs w:val="18"/>
              </w:rPr>
              <w:t>UNIDADES DE ENSINO:</w:t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ab/>
              <w:t>HORAS-AULA</w:t>
            </w:r>
          </w:p>
          <w:p w14:paraId="68E6511B" w14:textId="77777777" w:rsidR="00C40F66" w:rsidRPr="003B7D2A" w:rsidRDefault="00C40F66" w:rsidP="00C40F66">
            <w:pPr>
              <w:rPr>
                <w:b/>
                <w:sz w:val="18"/>
                <w:szCs w:val="18"/>
              </w:rPr>
            </w:pPr>
          </w:p>
          <w:p w14:paraId="66C25F02" w14:textId="77777777" w:rsidR="00C40F66" w:rsidRPr="003B7D2A" w:rsidRDefault="00C40F66" w:rsidP="00C40F66">
            <w:pPr>
              <w:pStyle w:val="Rodap"/>
              <w:jc w:val="both"/>
              <w:rPr>
                <w:b/>
                <w:sz w:val="18"/>
                <w:szCs w:val="18"/>
              </w:rPr>
            </w:pPr>
            <w:r w:rsidRPr="003B7D2A">
              <w:rPr>
                <w:b/>
                <w:sz w:val="18"/>
                <w:szCs w:val="18"/>
              </w:rPr>
              <w:t>Unidade 1: Identificação de Padrões</w:t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>04 h/a</w:t>
            </w:r>
          </w:p>
          <w:p w14:paraId="49C3C6A3" w14:textId="698C9C95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1.1 O</w:t>
            </w:r>
            <w:r w:rsidR="003E4E20">
              <w:rPr>
                <w:sz w:val="18"/>
                <w:szCs w:val="18"/>
              </w:rPr>
              <w:t xml:space="preserve"> processo de Ciência de Dados</w:t>
            </w:r>
            <w:r w:rsidRPr="003B7D2A">
              <w:rPr>
                <w:sz w:val="18"/>
                <w:szCs w:val="18"/>
              </w:rPr>
              <w:t>.</w:t>
            </w:r>
          </w:p>
          <w:p w14:paraId="76A83F2B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1.2 Tarefas de aprendizado de máquina.</w:t>
            </w:r>
          </w:p>
          <w:p w14:paraId="2F8C3A4D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1.3 Preparação, seleção, melhoria e enriquecimento de dados.</w:t>
            </w:r>
          </w:p>
          <w:p w14:paraId="31A5622F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1.4 Tipos de dados</w:t>
            </w:r>
          </w:p>
          <w:p w14:paraId="30B4601E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1.5 Estilos de aprendizado.</w:t>
            </w:r>
          </w:p>
          <w:p w14:paraId="12D83DD6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</w:p>
          <w:p w14:paraId="0CC8F38B" w14:textId="77777777" w:rsidR="00C40F66" w:rsidRPr="003B7D2A" w:rsidRDefault="00C40F66" w:rsidP="00C40F66">
            <w:pPr>
              <w:pStyle w:val="Rodap"/>
              <w:jc w:val="both"/>
              <w:rPr>
                <w:b/>
                <w:sz w:val="18"/>
                <w:szCs w:val="18"/>
              </w:rPr>
            </w:pPr>
            <w:r w:rsidRPr="003B7D2A">
              <w:rPr>
                <w:b/>
                <w:sz w:val="18"/>
                <w:szCs w:val="18"/>
              </w:rPr>
              <w:t>Unidade 2: Aprendizado supervisionado</w:t>
            </w:r>
            <w:r w:rsidRPr="003B7D2A">
              <w:rPr>
                <w:b/>
                <w:sz w:val="18"/>
                <w:szCs w:val="18"/>
              </w:rPr>
              <w:tab/>
            </w:r>
            <w:r w:rsidRPr="003B7D2A">
              <w:rPr>
                <w:sz w:val="18"/>
                <w:szCs w:val="18"/>
              </w:rPr>
              <w:tab/>
            </w:r>
            <w:r w:rsidRPr="003B7D2A">
              <w:rPr>
                <w:b/>
                <w:sz w:val="18"/>
                <w:szCs w:val="18"/>
              </w:rPr>
              <w:t>12 h/a</w:t>
            </w:r>
          </w:p>
          <w:p w14:paraId="1433C2D6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2.1 Conceitos de classificação e predição.</w:t>
            </w:r>
          </w:p>
          <w:p w14:paraId="20C64D15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2.2 Indução por árvore de decisão.</w:t>
            </w:r>
          </w:p>
          <w:p w14:paraId="7287E116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2.3 </w:t>
            </w:r>
            <w:proofErr w:type="spellStart"/>
            <w:r w:rsidRPr="003B7D2A">
              <w:rPr>
                <w:sz w:val="18"/>
                <w:szCs w:val="18"/>
              </w:rPr>
              <w:t>Naïve</w:t>
            </w:r>
            <w:proofErr w:type="spellEnd"/>
            <w:r w:rsidRPr="003B7D2A">
              <w:rPr>
                <w:sz w:val="18"/>
                <w:szCs w:val="18"/>
              </w:rPr>
              <w:t xml:space="preserve"> </w:t>
            </w:r>
            <w:proofErr w:type="spellStart"/>
            <w:r w:rsidRPr="003B7D2A">
              <w:rPr>
                <w:sz w:val="18"/>
                <w:szCs w:val="18"/>
              </w:rPr>
              <w:t>Bayes</w:t>
            </w:r>
            <w:proofErr w:type="spellEnd"/>
            <w:r w:rsidRPr="003B7D2A">
              <w:rPr>
                <w:sz w:val="18"/>
                <w:szCs w:val="18"/>
              </w:rPr>
              <w:t>.</w:t>
            </w:r>
          </w:p>
          <w:p w14:paraId="61D30D9D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2.4 Redes Neurais Artificiais</w:t>
            </w:r>
          </w:p>
          <w:p w14:paraId="78BE2D5A" w14:textId="37EAA75E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2.5 Aplicação e </w:t>
            </w:r>
            <w:r w:rsidR="003E4E20">
              <w:rPr>
                <w:sz w:val="18"/>
                <w:szCs w:val="18"/>
              </w:rPr>
              <w:t xml:space="preserve">avaliação de </w:t>
            </w:r>
            <w:r w:rsidRPr="003B7D2A">
              <w:rPr>
                <w:sz w:val="18"/>
                <w:szCs w:val="18"/>
              </w:rPr>
              <w:t xml:space="preserve">modelos. </w:t>
            </w:r>
          </w:p>
          <w:p w14:paraId="32DED66C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2.6 Algoritmos de previsão: regressão linear.</w:t>
            </w:r>
          </w:p>
          <w:p w14:paraId="29D4C979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2.7 </w:t>
            </w:r>
            <w:proofErr w:type="spellStart"/>
            <w:r w:rsidRPr="003B7D2A">
              <w:rPr>
                <w:sz w:val="18"/>
                <w:szCs w:val="18"/>
              </w:rPr>
              <w:t>Boosting</w:t>
            </w:r>
            <w:proofErr w:type="spellEnd"/>
            <w:r w:rsidRPr="003B7D2A">
              <w:rPr>
                <w:sz w:val="18"/>
                <w:szCs w:val="18"/>
              </w:rPr>
              <w:t xml:space="preserve">: algoritmo </w:t>
            </w:r>
            <w:proofErr w:type="spellStart"/>
            <w:r w:rsidRPr="003B7D2A">
              <w:rPr>
                <w:sz w:val="18"/>
                <w:szCs w:val="18"/>
              </w:rPr>
              <w:t>Adaboost</w:t>
            </w:r>
            <w:proofErr w:type="spellEnd"/>
            <w:r w:rsidRPr="003B7D2A">
              <w:rPr>
                <w:sz w:val="18"/>
                <w:szCs w:val="18"/>
              </w:rPr>
              <w:t>.</w:t>
            </w:r>
          </w:p>
          <w:p w14:paraId="6341F16F" w14:textId="77777777" w:rsidR="00C40F66" w:rsidRPr="003B7D2A" w:rsidRDefault="00C40F66" w:rsidP="00C40F66">
            <w:pPr>
              <w:pStyle w:val="Rodap"/>
              <w:jc w:val="both"/>
              <w:rPr>
                <w:b/>
                <w:sz w:val="18"/>
                <w:szCs w:val="18"/>
              </w:rPr>
            </w:pPr>
          </w:p>
          <w:p w14:paraId="73D81E4A" w14:textId="77777777" w:rsidR="00C40F66" w:rsidRPr="003B7D2A" w:rsidRDefault="00C40F66" w:rsidP="00C40F66">
            <w:pPr>
              <w:pStyle w:val="Rodap"/>
              <w:jc w:val="both"/>
              <w:rPr>
                <w:b/>
                <w:sz w:val="18"/>
                <w:szCs w:val="18"/>
              </w:rPr>
            </w:pPr>
            <w:r w:rsidRPr="003B7D2A">
              <w:rPr>
                <w:b/>
                <w:sz w:val="18"/>
                <w:szCs w:val="18"/>
              </w:rPr>
              <w:t>Unidade 3: Aprendizado não supervisionado</w:t>
            </w:r>
            <w:r w:rsidRPr="003B7D2A">
              <w:rPr>
                <w:b/>
                <w:sz w:val="18"/>
                <w:szCs w:val="18"/>
              </w:rPr>
              <w:tab/>
              <w:t xml:space="preserve"> </w:t>
            </w:r>
            <w:r w:rsidRPr="003B7D2A">
              <w:rPr>
                <w:b/>
                <w:sz w:val="18"/>
                <w:szCs w:val="18"/>
              </w:rPr>
              <w:tab/>
              <w:t>08 h/a</w:t>
            </w:r>
          </w:p>
          <w:p w14:paraId="450EFD76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3.1 Estruturas de dados.</w:t>
            </w:r>
          </w:p>
          <w:p w14:paraId="6B1E6604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3.2 Medidas de similaridade e de distância.</w:t>
            </w:r>
          </w:p>
          <w:p w14:paraId="083C929B" w14:textId="77777777" w:rsidR="00C40F66" w:rsidRPr="003B7D2A" w:rsidRDefault="00C40F66" w:rsidP="00C40F66">
            <w:pPr>
              <w:pStyle w:val="Rodap"/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>3.3 Algoritmos de agrupamento.</w:t>
            </w:r>
          </w:p>
          <w:p w14:paraId="16D0EE32" w14:textId="77777777" w:rsidR="00127D36" w:rsidRPr="003B7D2A" w:rsidRDefault="00127D36" w:rsidP="00A2689F">
            <w:pPr>
              <w:rPr>
                <w:b/>
                <w:sz w:val="18"/>
                <w:szCs w:val="18"/>
              </w:rPr>
            </w:pPr>
          </w:p>
          <w:p w14:paraId="684EBC3E" w14:textId="77777777" w:rsidR="00127D36" w:rsidRPr="003B7D2A" w:rsidRDefault="00127D36" w:rsidP="00A2689F">
            <w:pPr>
              <w:rPr>
                <w:sz w:val="18"/>
                <w:szCs w:val="18"/>
              </w:rPr>
            </w:pPr>
          </w:p>
        </w:tc>
      </w:tr>
    </w:tbl>
    <w:p w14:paraId="0A5A0093" w14:textId="77777777" w:rsidR="00B97CD9" w:rsidRPr="003B7D2A" w:rsidRDefault="00B97CD9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28DB144E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39D4C991" w14:textId="77777777" w:rsidR="00B97CD9" w:rsidRPr="003B7D2A" w:rsidRDefault="00127D36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OBJETIVOS/MÉ</w:t>
            </w:r>
            <w:r w:rsidR="00B97CD9" w:rsidRPr="003B7D2A">
              <w:rPr>
                <w:b/>
                <w:bCs/>
                <w:sz w:val="18"/>
                <w:szCs w:val="18"/>
              </w:rPr>
              <w:t>TODOS DIDÁTICOS:</w:t>
            </w:r>
          </w:p>
          <w:p w14:paraId="33458210" w14:textId="77777777" w:rsidR="00B97CD9" w:rsidRPr="003B7D2A" w:rsidRDefault="00C40F66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Cs/>
                <w:sz w:val="18"/>
                <w:szCs w:val="18"/>
              </w:rPr>
              <w:t>Ao final da disciplina, espera-se que o aluno seja capaz de:</w:t>
            </w:r>
          </w:p>
          <w:p w14:paraId="0C9B771C" w14:textId="77777777" w:rsidR="00C40F66" w:rsidRPr="003B7D2A" w:rsidRDefault="00C40F66" w:rsidP="00C40F66">
            <w:pPr>
              <w:pStyle w:val="Corpodetexto2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B7D2A">
              <w:rPr>
                <w:rFonts w:ascii="Arial" w:hAnsi="Arial" w:cs="Arial"/>
                <w:bCs/>
                <w:color w:val="auto"/>
                <w:sz w:val="18"/>
                <w:szCs w:val="18"/>
              </w:rPr>
              <w:t>Descrever convenientemente um problema, definir seu espaço de soluções e utilizar estratégias de aprendizado de máquina adequadas para resolvê-lo.</w:t>
            </w:r>
          </w:p>
          <w:p w14:paraId="433511BD" w14:textId="77777777" w:rsidR="00C40F66" w:rsidRPr="003B7D2A" w:rsidRDefault="00C40F66" w:rsidP="00C40F66">
            <w:pPr>
              <w:pStyle w:val="Corpodetexto2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B7D2A">
              <w:rPr>
                <w:rFonts w:ascii="Arial" w:hAnsi="Arial" w:cs="Arial"/>
                <w:bCs/>
                <w:color w:val="auto"/>
                <w:sz w:val="18"/>
                <w:szCs w:val="18"/>
              </w:rPr>
              <w:t>Diferenciar quando aplicar aprendizado supervisionado e não supervisionado na solução de problemas</w:t>
            </w:r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 xml:space="preserve">. </w:t>
            </w:r>
          </w:p>
          <w:p w14:paraId="65F64BB6" w14:textId="77777777" w:rsidR="00C40F66" w:rsidRPr="003B7D2A" w:rsidRDefault="00C40F66" w:rsidP="00C40F66">
            <w:pPr>
              <w:pStyle w:val="Corpodetexto2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B7D2A">
              <w:rPr>
                <w:rFonts w:ascii="Arial" w:hAnsi="Arial" w:cs="Arial"/>
                <w:color w:val="auto"/>
                <w:sz w:val="18"/>
                <w:szCs w:val="18"/>
              </w:rPr>
              <w:t>Avaliar a performance dos modelos aprendidos.</w:t>
            </w:r>
          </w:p>
          <w:p w14:paraId="34C36CF8" w14:textId="77777777" w:rsidR="00C40F66" w:rsidRPr="003B7D2A" w:rsidRDefault="00C40F66" w:rsidP="00C40F66">
            <w:pPr>
              <w:pStyle w:val="Corpodetexto2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3B7D2A">
              <w:rPr>
                <w:rFonts w:ascii="Arial" w:hAnsi="Arial" w:cs="Arial"/>
                <w:bCs/>
                <w:color w:val="auto"/>
                <w:sz w:val="18"/>
                <w:szCs w:val="18"/>
              </w:rPr>
              <w:t xml:space="preserve">Estruturar, definir o conjunto de treinamento e de validação para construção e avaliação de modelos de </w:t>
            </w:r>
            <w:r w:rsidRPr="003B7D2A">
              <w:rPr>
                <w:rFonts w:ascii="Arial" w:hAnsi="Arial" w:cs="Arial"/>
                <w:bCs/>
                <w:color w:val="auto"/>
                <w:sz w:val="18"/>
                <w:szCs w:val="18"/>
              </w:rPr>
              <w:lastRenderedPageBreak/>
              <w:t>aprendizado de máquina.</w:t>
            </w:r>
          </w:p>
          <w:p w14:paraId="4838367E" w14:textId="77777777" w:rsidR="00B97CD9" w:rsidRPr="003B7D2A" w:rsidRDefault="00C40F66">
            <w:pPr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A disciplina está estruturada em dois momentos. No primeiro momento, ela possui uma estrutura mais conceitual, onde são apresentados os requisitos mínimos necessários para se compreender o processo de ciência de dados e </w:t>
            </w:r>
            <w:proofErr w:type="spellStart"/>
            <w:r w:rsidRPr="00AE022F">
              <w:rPr>
                <w:i/>
                <w:iCs/>
                <w:sz w:val="18"/>
                <w:szCs w:val="18"/>
              </w:rPr>
              <w:t>analytics</w:t>
            </w:r>
            <w:proofErr w:type="spellEnd"/>
            <w:r w:rsidRPr="003B7D2A">
              <w:rPr>
                <w:sz w:val="18"/>
                <w:szCs w:val="18"/>
              </w:rPr>
              <w:t>, além de compreender questões básicas sobre tipos de dados, exploração e preparação de dados, e o impactos de ruídos e inconsistências de dados na indução de modelos de aprendizado. No segundo momento, desenvolvido em laboratório, diversos algoritmos de aprendizado serão apresentados, com suas aplicabilidades, capacidades e limitações. Esses algoritmos serão agrupados por tarefas de aprendizado e estilo de aprendizado, conforme apresentado na seção inicial da disciplina.</w:t>
            </w:r>
          </w:p>
          <w:p w14:paraId="2F8F55CB" w14:textId="77777777" w:rsidR="00B97CD9" w:rsidRPr="003B7D2A" w:rsidRDefault="00B97CD9">
            <w:pPr>
              <w:rPr>
                <w:sz w:val="18"/>
                <w:szCs w:val="18"/>
              </w:rPr>
            </w:pPr>
          </w:p>
        </w:tc>
      </w:tr>
    </w:tbl>
    <w:p w14:paraId="77A6B9B7" w14:textId="77777777" w:rsidR="00754A0C" w:rsidRPr="003B7D2A" w:rsidRDefault="00754A0C" w:rsidP="00754A0C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754A0C" w:rsidRPr="003B7D2A" w14:paraId="2182A7D8" w14:textId="77777777" w:rsidTr="007A55E5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522FA953" w14:textId="77777777" w:rsidR="00754A0C" w:rsidRPr="003B7D2A" w:rsidRDefault="00754A0C" w:rsidP="007A55E5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DISTRIBUIÇÃO DE PONTOS</w:t>
            </w:r>
            <w:r w:rsidR="00127D36" w:rsidRPr="003B7D2A">
              <w:rPr>
                <w:b/>
                <w:bCs/>
                <w:sz w:val="18"/>
                <w:szCs w:val="18"/>
              </w:rPr>
              <w:t>/CRITÉRIOS DE AVALIAÇÃO</w:t>
            </w:r>
            <w:r w:rsidRPr="003B7D2A">
              <w:rPr>
                <w:b/>
                <w:bCs/>
                <w:sz w:val="18"/>
                <w:szCs w:val="18"/>
              </w:rPr>
              <w:t>:</w:t>
            </w:r>
          </w:p>
          <w:p w14:paraId="097FBB22" w14:textId="77777777" w:rsidR="00754A0C" w:rsidRPr="003B7D2A" w:rsidRDefault="00754A0C" w:rsidP="007A55E5">
            <w:pPr>
              <w:rPr>
                <w:bCs/>
                <w:sz w:val="18"/>
                <w:szCs w:val="18"/>
              </w:rPr>
            </w:pPr>
          </w:p>
          <w:p w14:paraId="043AC300" w14:textId="565334AB" w:rsidR="00C40F66" w:rsidRPr="003B7D2A" w:rsidRDefault="00C40F66" w:rsidP="00C40F66">
            <w:pPr>
              <w:pStyle w:val="Rodap"/>
              <w:rPr>
                <w:bCs/>
                <w:sz w:val="18"/>
                <w:szCs w:val="18"/>
              </w:rPr>
            </w:pPr>
            <w:r w:rsidRPr="003B7D2A">
              <w:rPr>
                <w:bCs/>
                <w:sz w:val="18"/>
                <w:szCs w:val="18"/>
              </w:rPr>
              <w:t>01 Exercícios/avaliações em sala</w:t>
            </w:r>
            <w:r w:rsidRPr="003B7D2A">
              <w:rPr>
                <w:sz w:val="18"/>
                <w:szCs w:val="18"/>
              </w:rPr>
              <w:tab/>
            </w:r>
            <w:r w:rsidRPr="003B7D2A">
              <w:rPr>
                <w:sz w:val="18"/>
                <w:szCs w:val="18"/>
              </w:rPr>
              <w:tab/>
            </w:r>
            <w:r w:rsidR="00724CC2">
              <w:rPr>
                <w:bCs/>
                <w:sz w:val="18"/>
                <w:szCs w:val="18"/>
              </w:rPr>
              <w:t>4</w:t>
            </w:r>
            <w:r w:rsidRPr="003B7D2A">
              <w:rPr>
                <w:bCs/>
                <w:sz w:val="18"/>
                <w:szCs w:val="18"/>
              </w:rPr>
              <w:t>0 pontos</w:t>
            </w:r>
          </w:p>
          <w:p w14:paraId="5D577A97" w14:textId="511877E2" w:rsidR="00754A0C" w:rsidRDefault="00C40F66" w:rsidP="00C40F66">
            <w:pPr>
              <w:pStyle w:val="Rodap"/>
              <w:rPr>
                <w:bCs/>
                <w:sz w:val="18"/>
                <w:szCs w:val="18"/>
              </w:rPr>
            </w:pPr>
            <w:r w:rsidRPr="003B7D2A">
              <w:rPr>
                <w:bCs/>
                <w:sz w:val="18"/>
                <w:szCs w:val="18"/>
              </w:rPr>
              <w:t>02 Trabalho Orientado</w:t>
            </w:r>
            <w:r w:rsidRPr="003B7D2A">
              <w:rPr>
                <w:sz w:val="18"/>
                <w:szCs w:val="18"/>
              </w:rPr>
              <w:tab/>
            </w:r>
            <w:r w:rsidRPr="003B7D2A">
              <w:rPr>
                <w:sz w:val="18"/>
                <w:szCs w:val="18"/>
              </w:rPr>
              <w:tab/>
            </w:r>
            <w:r w:rsidR="00724CC2">
              <w:rPr>
                <w:bCs/>
                <w:sz w:val="18"/>
                <w:szCs w:val="18"/>
              </w:rPr>
              <w:t>40</w:t>
            </w:r>
            <w:r w:rsidRPr="003B7D2A">
              <w:rPr>
                <w:bCs/>
                <w:sz w:val="18"/>
                <w:szCs w:val="18"/>
              </w:rPr>
              <w:t xml:space="preserve"> pontos</w:t>
            </w:r>
          </w:p>
          <w:p w14:paraId="32BC0B4B" w14:textId="7E26B94C" w:rsidR="00724CC2" w:rsidRPr="003B7D2A" w:rsidRDefault="00724CC2" w:rsidP="00C40F66">
            <w:pPr>
              <w:pStyle w:val="Rodap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03 Avaliação presencial individual</w:t>
            </w:r>
            <w:r w:rsidRPr="003B7D2A">
              <w:rPr>
                <w:sz w:val="18"/>
                <w:szCs w:val="18"/>
              </w:rPr>
              <w:tab/>
            </w:r>
            <w:r w:rsidRPr="003B7D2A">
              <w:rPr>
                <w:sz w:val="18"/>
                <w:szCs w:val="18"/>
              </w:rPr>
              <w:tab/>
            </w:r>
            <w:r w:rsidR="001A2552">
              <w:rPr>
                <w:sz w:val="18"/>
                <w:szCs w:val="18"/>
              </w:rPr>
              <w:t>20 pontos</w:t>
            </w:r>
          </w:p>
          <w:p w14:paraId="0006D76A" w14:textId="77777777" w:rsidR="00754A0C" w:rsidRPr="003B7D2A" w:rsidRDefault="00754A0C" w:rsidP="007A55E5">
            <w:pPr>
              <w:pStyle w:val="Rodap"/>
              <w:tabs>
                <w:tab w:val="clear" w:pos="4419"/>
                <w:tab w:val="clear" w:pos="8838"/>
              </w:tabs>
              <w:rPr>
                <w:bCs/>
                <w:sz w:val="18"/>
                <w:szCs w:val="18"/>
              </w:rPr>
            </w:pPr>
          </w:p>
        </w:tc>
      </w:tr>
    </w:tbl>
    <w:p w14:paraId="2C6DD500" w14:textId="77777777" w:rsidR="00754A0C" w:rsidRPr="003B7D2A" w:rsidRDefault="00754A0C">
      <w:pPr>
        <w:rPr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CellMar>
          <w:left w:w="70" w:type="dxa"/>
          <w:right w:w="70" w:type="dxa"/>
        </w:tblCellMar>
        <w:tblLook w:val="00A1" w:firstRow="1" w:lastRow="0" w:firstColumn="1" w:lastColumn="0" w:noHBand="0" w:noVBand="0"/>
      </w:tblPr>
      <w:tblGrid>
        <w:gridCol w:w="9212"/>
      </w:tblGrid>
      <w:tr w:rsidR="00B97CD9" w:rsidRPr="003B7D2A" w14:paraId="2379E0D8" w14:textId="77777777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14:paraId="0C9125B6" w14:textId="77777777" w:rsidR="005A636D" w:rsidRPr="003B7D2A" w:rsidRDefault="00B97CD9" w:rsidP="005A636D">
            <w:pPr>
              <w:rPr>
                <w:b/>
                <w:bCs/>
                <w:sz w:val="18"/>
                <w:szCs w:val="18"/>
              </w:rPr>
            </w:pPr>
            <w:r w:rsidRPr="003B7D2A">
              <w:rPr>
                <w:b/>
                <w:bCs/>
                <w:sz w:val="18"/>
                <w:szCs w:val="18"/>
              </w:rPr>
              <w:t>REFERÊNCIAS BIBLIOGRÁFICAS</w:t>
            </w:r>
            <w:r w:rsidR="00754A0C" w:rsidRPr="003B7D2A">
              <w:rPr>
                <w:b/>
                <w:bCs/>
                <w:sz w:val="18"/>
                <w:szCs w:val="18"/>
              </w:rPr>
              <w:t xml:space="preserve"> (indicação de livros, artigos e periódicos de acordo com o assunto)</w:t>
            </w:r>
            <w:r w:rsidRPr="003B7D2A">
              <w:rPr>
                <w:b/>
                <w:bCs/>
                <w:sz w:val="18"/>
                <w:szCs w:val="18"/>
              </w:rPr>
              <w:t>:</w:t>
            </w:r>
          </w:p>
          <w:p w14:paraId="37608040" w14:textId="77777777" w:rsidR="00754A0C" w:rsidRPr="003B7D2A" w:rsidRDefault="00754A0C" w:rsidP="005A636D">
            <w:pPr>
              <w:rPr>
                <w:b/>
                <w:sz w:val="18"/>
                <w:szCs w:val="18"/>
              </w:rPr>
            </w:pPr>
          </w:p>
          <w:p w14:paraId="0C24D585" w14:textId="77777777" w:rsidR="00C40F66" w:rsidRPr="003B7D2A" w:rsidRDefault="00C40F66" w:rsidP="00C40F66">
            <w:pPr>
              <w:tabs>
                <w:tab w:val="left" w:pos="284"/>
              </w:tabs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FACELI, </w:t>
            </w:r>
            <w:proofErr w:type="spellStart"/>
            <w:r w:rsidRPr="003B7D2A">
              <w:rPr>
                <w:sz w:val="18"/>
                <w:szCs w:val="18"/>
              </w:rPr>
              <w:t>Katti</w:t>
            </w:r>
            <w:proofErr w:type="spellEnd"/>
            <w:r w:rsidRPr="003B7D2A">
              <w:rPr>
                <w:sz w:val="18"/>
                <w:szCs w:val="18"/>
              </w:rPr>
              <w:t xml:space="preserve"> et al. </w:t>
            </w:r>
            <w:r w:rsidRPr="003B7D2A">
              <w:rPr>
                <w:i/>
                <w:sz w:val="18"/>
                <w:szCs w:val="18"/>
              </w:rPr>
              <w:t>Inteligência artificial: uma abordagem de aprendizado de máquina</w:t>
            </w:r>
            <w:r w:rsidRPr="003B7D2A">
              <w:rPr>
                <w:sz w:val="18"/>
                <w:szCs w:val="18"/>
              </w:rPr>
              <w:t xml:space="preserve">. Rio de Janeiro, RJ: LTC, 2011. </w:t>
            </w:r>
            <w:proofErr w:type="spellStart"/>
            <w:r w:rsidRPr="003B7D2A">
              <w:rPr>
                <w:sz w:val="18"/>
                <w:szCs w:val="18"/>
              </w:rPr>
              <w:t>xvi</w:t>
            </w:r>
            <w:proofErr w:type="spellEnd"/>
            <w:r w:rsidRPr="003B7D2A">
              <w:rPr>
                <w:sz w:val="18"/>
                <w:szCs w:val="18"/>
              </w:rPr>
              <w:t>, 378 p. ISBN 9788521618805.</w:t>
            </w:r>
          </w:p>
          <w:p w14:paraId="7C20009E" w14:textId="77777777" w:rsidR="00C40F66" w:rsidRPr="003B7D2A" w:rsidRDefault="00C40F66" w:rsidP="00C40F66">
            <w:pPr>
              <w:tabs>
                <w:tab w:val="left" w:pos="284"/>
              </w:tabs>
              <w:jc w:val="both"/>
              <w:rPr>
                <w:sz w:val="18"/>
                <w:szCs w:val="18"/>
              </w:rPr>
            </w:pPr>
          </w:p>
          <w:p w14:paraId="72C49B2A" w14:textId="77777777" w:rsidR="00C40F66" w:rsidRPr="003B7D2A" w:rsidRDefault="00C40F66" w:rsidP="00C40F66">
            <w:pPr>
              <w:tabs>
                <w:tab w:val="left" w:pos="284"/>
              </w:tabs>
              <w:jc w:val="both"/>
              <w:rPr>
                <w:sz w:val="18"/>
                <w:szCs w:val="18"/>
              </w:rPr>
            </w:pPr>
            <w:r w:rsidRPr="003B7D2A">
              <w:rPr>
                <w:sz w:val="18"/>
                <w:szCs w:val="18"/>
              </w:rPr>
              <w:t xml:space="preserve">MUELLER, Andreas; GUIDO, Sarah. </w:t>
            </w:r>
            <w:r w:rsidRPr="003B7D2A">
              <w:rPr>
                <w:i/>
                <w:sz w:val="18"/>
                <w:szCs w:val="18"/>
                <w:lang w:val="en-GB"/>
              </w:rPr>
              <w:t>Introduction to Machine Learning with Python</w:t>
            </w:r>
            <w:r w:rsidRPr="003B7D2A">
              <w:rPr>
                <w:sz w:val="18"/>
                <w:szCs w:val="18"/>
                <w:lang w:val="en-GB"/>
              </w:rPr>
              <w:t xml:space="preserve">. </w:t>
            </w:r>
            <w:proofErr w:type="spellStart"/>
            <w:r w:rsidRPr="003B7D2A">
              <w:rPr>
                <w:sz w:val="18"/>
                <w:szCs w:val="18"/>
              </w:rPr>
              <w:t>O’Reilly</w:t>
            </w:r>
            <w:proofErr w:type="spellEnd"/>
            <w:r w:rsidRPr="003B7D2A">
              <w:rPr>
                <w:sz w:val="18"/>
                <w:szCs w:val="18"/>
              </w:rPr>
              <w:t>. 2016. ISBN: 978-1491917213</w:t>
            </w:r>
          </w:p>
          <w:p w14:paraId="7B819E81" w14:textId="77777777" w:rsidR="00C40F66" w:rsidRPr="003B7D2A" w:rsidRDefault="00C40F66" w:rsidP="00C40F66">
            <w:pPr>
              <w:tabs>
                <w:tab w:val="left" w:pos="284"/>
              </w:tabs>
              <w:jc w:val="both"/>
              <w:rPr>
                <w:sz w:val="18"/>
                <w:szCs w:val="18"/>
              </w:rPr>
            </w:pPr>
          </w:p>
          <w:p w14:paraId="36AAABA2" w14:textId="77777777" w:rsidR="00C40F66" w:rsidRPr="003B7D2A" w:rsidRDefault="00C40F66" w:rsidP="00C40F66">
            <w:pPr>
              <w:tabs>
                <w:tab w:val="left" w:pos="284"/>
              </w:tabs>
              <w:jc w:val="both"/>
              <w:rPr>
                <w:sz w:val="18"/>
                <w:szCs w:val="18"/>
                <w:lang w:val="en-US"/>
              </w:rPr>
            </w:pPr>
            <w:r w:rsidRPr="003B7D2A">
              <w:rPr>
                <w:sz w:val="18"/>
                <w:szCs w:val="18"/>
                <w:lang w:val="en-US"/>
              </w:rPr>
              <w:t xml:space="preserve">TAN, Pang-Ning, STEINBACH, Michael, KUMAR, Vipin. </w:t>
            </w:r>
            <w:r w:rsidRPr="003B7D2A">
              <w:rPr>
                <w:i/>
                <w:iCs/>
                <w:sz w:val="18"/>
                <w:szCs w:val="18"/>
              </w:rPr>
              <w:t>Introdução ao Data Mining – Mineração de dados</w:t>
            </w:r>
            <w:r w:rsidRPr="003B7D2A">
              <w:rPr>
                <w:sz w:val="18"/>
                <w:szCs w:val="18"/>
              </w:rPr>
              <w:t xml:space="preserve">. </w:t>
            </w:r>
            <w:proofErr w:type="spellStart"/>
            <w:r w:rsidRPr="003B7D2A">
              <w:rPr>
                <w:sz w:val="18"/>
                <w:szCs w:val="18"/>
                <w:lang w:val="en-US"/>
              </w:rPr>
              <w:t>Ciência</w:t>
            </w:r>
            <w:proofErr w:type="spellEnd"/>
            <w:r w:rsidRPr="003B7D2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7D2A">
              <w:rPr>
                <w:sz w:val="18"/>
                <w:szCs w:val="18"/>
                <w:lang w:val="en-US"/>
              </w:rPr>
              <w:t>Moderna</w:t>
            </w:r>
            <w:proofErr w:type="spellEnd"/>
            <w:r w:rsidRPr="003B7D2A">
              <w:rPr>
                <w:sz w:val="18"/>
                <w:szCs w:val="18"/>
                <w:lang w:val="en-US"/>
              </w:rPr>
              <w:t>, 2012. ISBN 978-8573937619.</w:t>
            </w:r>
          </w:p>
          <w:p w14:paraId="0B890B0E" w14:textId="77777777" w:rsidR="00B97CD9" w:rsidRPr="003B7D2A" w:rsidRDefault="00B97CD9" w:rsidP="004F26B7">
            <w:pPr>
              <w:tabs>
                <w:tab w:val="left" w:pos="284"/>
              </w:tabs>
              <w:jc w:val="both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15B38042" w14:textId="77777777" w:rsidR="00B97CD9" w:rsidRPr="003B7D2A" w:rsidRDefault="00B97CD9">
      <w:pPr>
        <w:rPr>
          <w:sz w:val="18"/>
          <w:szCs w:val="18"/>
        </w:rPr>
      </w:pPr>
    </w:p>
    <w:sectPr w:rsidR="00B97CD9" w:rsidRPr="003B7D2A" w:rsidSect="00754A0C">
      <w:headerReference w:type="default" r:id="rId10"/>
      <w:pgSz w:w="11907" w:h="16840" w:code="263"/>
      <w:pgMar w:top="577" w:right="1134" w:bottom="851" w:left="170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152D" w14:textId="77777777" w:rsidR="004F0C77" w:rsidRDefault="004F0C77">
      <w:r>
        <w:separator/>
      </w:r>
    </w:p>
  </w:endnote>
  <w:endnote w:type="continuationSeparator" w:id="0">
    <w:p w14:paraId="3D843892" w14:textId="77777777" w:rsidR="004F0C77" w:rsidRDefault="004F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C29E3" w14:textId="77777777" w:rsidR="004F0C77" w:rsidRDefault="004F0C77">
      <w:r>
        <w:separator/>
      </w:r>
    </w:p>
  </w:footnote>
  <w:footnote w:type="continuationSeparator" w:id="0">
    <w:p w14:paraId="2C195C0E" w14:textId="77777777" w:rsidR="004F0C77" w:rsidRDefault="004F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23"/>
      <w:gridCol w:w="7171"/>
    </w:tblGrid>
    <w:tr w:rsidR="00B97CD9" w14:paraId="6181658D" w14:textId="77777777">
      <w:tc>
        <w:tcPr>
          <w:tcW w:w="1809" w:type="dxa"/>
          <w:tcBorders>
            <w:top w:val="nil"/>
            <w:left w:val="nil"/>
            <w:bottom w:val="nil"/>
            <w:right w:val="nil"/>
          </w:tcBorders>
        </w:tcPr>
        <w:p w14:paraId="504B1683" w14:textId="77777777" w:rsidR="00B97CD9" w:rsidRDefault="00FA07B0" w:rsidP="00FA07B0">
          <w:pPr>
            <w:rPr>
              <w:b/>
              <w:sz w:val="22"/>
            </w:rPr>
          </w:pPr>
          <w:r w:rsidRPr="00FA07B0">
            <w:rPr>
              <w:b/>
              <w:sz w:val="22"/>
            </w:rPr>
            <w:pict w14:anchorId="666FFB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4pt;height:76pt">
                <v:imagedata r:id="rId1" o:title="_Brasão DEC"/>
              </v:shape>
            </w:pict>
          </w:r>
        </w:p>
      </w:tc>
      <w:tc>
        <w:tcPr>
          <w:tcW w:w="717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AB8F28" w14:textId="77777777" w:rsidR="00B97CD9" w:rsidRDefault="00B97CD9" w:rsidP="00754A0C">
          <w:pPr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PONTIFÍCIA UNIVERSIDADE CATÓLICA DE MINAS GERAIS</w:t>
          </w:r>
        </w:p>
        <w:p w14:paraId="2F9FDD21" w14:textId="77777777" w:rsidR="00B97CD9" w:rsidRDefault="00B97CD9" w:rsidP="00754A0C">
          <w:pPr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PRÓ-REITORIA DE PESQUISA E PÓS-GRADUAÇÃO</w:t>
          </w:r>
        </w:p>
        <w:p w14:paraId="22F30E89" w14:textId="77777777" w:rsidR="00B97CD9" w:rsidRDefault="00754A0C" w:rsidP="00754A0C">
          <w:pPr>
            <w:spacing w:line="360" w:lineRule="auto"/>
            <w:jc w:val="center"/>
            <w:rPr>
              <w:b/>
              <w:sz w:val="22"/>
            </w:rPr>
          </w:pPr>
          <w:r>
            <w:rPr>
              <w:b/>
              <w:sz w:val="20"/>
            </w:rPr>
            <w:t>DIRETORIA</w:t>
          </w:r>
          <w:r w:rsidR="00B97CD9">
            <w:rPr>
              <w:b/>
              <w:sz w:val="20"/>
            </w:rPr>
            <w:t xml:space="preserve"> DE EDUCAÇÃO CONTINUADA</w:t>
          </w:r>
        </w:p>
      </w:tc>
    </w:tr>
  </w:tbl>
  <w:p w14:paraId="3C21AC83" w14:textId="77777777" w:rsidR="00B97CD9" w:rsidRDefault="00B97CD9" w:rsidP="00754A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8F2B1D"/>
    <w:multiLevelType w:val="hybridMultilevel"/>
    <w:tmpl w:val="719E37C2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860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F75106"/>
    <w:multiLevelType w:val="singleLevel"/>
    <w:tmpl w:val="85E6538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C3165AD"/>
    <w:multiLevelType w:val="singleLevel"/>
    <w:tmpl w:val="982A3062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 w15:restartNumberingAfterBreak="0">
    <w:nsid w:val="1EB37E6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0B03371"/>
    <w:multiLevelType w:val="hybridMultilevel"/>
    <w:tmpl w:val="88BE7CCE"/>
    <w:lvl w:ilvl="0" w:tplc="6E9236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4F6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6C8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D680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4C5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47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E21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88B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2E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5C66"/>
    <w:multiLevelType w:val="hybridMultilevel"/>
    <w:tmpl w:val="D3202CB6"/>
    <w:lvl w:ilvl="0" w:tplc="669A7A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B6935"/>
    <w:multiLevelType w:val="hybridMultilevel"/>
    <w:tmpl w:val="D58272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72A0"/>
    <w:multiLevelType w:val="hybridMultilevel"/>
    <w:tmpl w:val="734239D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F133F1"/>
    <w:multiLevelType w:val="hybridMultilevel"/>
    <w:tmpl w:val="D6AC467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C224A7"/>
    <w:multiLevelType w:val="hybridMultilevel"/>
    <w:tmpl w:val="B9441FD4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7C2D7B"/>
    <w:multiLevelType w:val="singleLevel"/>
    <w:tmpl w:val="85E6538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40A536E0"/>
    <w:multiLevelType w:val="hybridMultilevel"/>
    <w:tmpl w:val="734239D0"/>
    <w:lvl w:ilvl="0" w:tplc="671E7B84">
      <w:numFmt w:val="bullet"/>
      <w:lvlText w:val="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C6649A"/>
    <w:multiLevelType w:val="hybridMultilevel"/>
    <w:tmpl w:val="57A82A6A"/>
    <w:lvl w:ilvl="0" w:tplc="671E7B84">
      <w:numFmt w:val="bullet"/>
      <w:lvlText w:val="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02E1A"/>
    <w:multiLevelType w:val="singleLevel"/>
    <w:tmpl w:val="982A3062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 w15:restartNumberingAfterBreak="0">
    <w:nsid w:val="4E95685F"/>
    <w:multiLevelType w:val="singleLevel"/>
    <w:tmpl w:val="107A77BC"/>
    <w:lvl w:ilvl="0"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59E6144B"/>
    <w:multiLevelType w:val="hybridMultilevel"/>
    <w:tmpl w:val="734239D0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D9771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C5F01E0"/>
    <w:multiLevelType w:val="hybridMultilevel"/>
    <w:tmpl w:val="579C5746"/>
    <w:lvl w:ilvl="0" w:tplc="C3341C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0403590"/>
    <w:multiLevelType w:val="hybridMultilevel"/>
    <w:tmpl w:val="061E2CCC"/>
    <w:lvl w:ilvl="0" w:tplc="671E7B84">
      <w:numFmt w:val="bullet"/>
      <w:lvlText w:val="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37924"/>
    <w:multiLevelType w:val="hybridMultilevel"/>
    <w:tmpl w:val="3B1612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D87DA7"/>
    <w:multiLevelType w:val="hybridMultilevel"/>
    <w:tmpl w:val="7832A7BE"/>
    <w:lvl w:ilvl="0" w:tplc="671E7B84">
      <w:numFmt w:val="bullet"/>
      <w:lvlText w:val="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A7E55"/>
    <w:multiLevelType w:val="hybridMultilevel"/>
    <w:tmpl w:val="BF9C5C34"/>
    <w:lvl w:ilvl="0" w:tplc="671E7B84">
      <w:numFmt w:val="bullet"/>
      <w:lvlText w:val="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87B54"/>
    <w:multiLevelType w:val="hybridMultilevel"/>
    <w:tmpl w:val="2388642E"/>
    <w:lvl w:ilvl="0" w:tplc="04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9526A0"/>
    <w:multiLevelType w:val="singleLevel"/>
    <w:tmpl w:val="982A3062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 w15:restartNumberingAfterBreak="0">
    <w:nsid w:val="7B430A09"/>
    <w:multiLevelType w:val="hybridMultilevel"/>
    <w:tmpl w:val="F63E472C"/>
    <w:lvl w:ilvl="0" w:tplc="1A0EE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427FE4"/>
    <w:multiLevelType w:val="hybridMultilevel"/>
    <w:tmpl w:val="7B804C0A"/>
    <w:lvl w:ilvl="0" w:tplc="B486F29A">
      <w:start w:val="1"/>
      <w:numFmt w:val="bullet"/>
      <w:lvlText w:val=""/>
      <w:lvlJc w:val="left"/>
      <w:pPr>
        <w:tabs>
          <w:tab w:val="num" w:pos="357"/>
        </w:tabs>
        <w:ind w:left="397" w:hanging="397"/>
      </w:pPr>
      <w:rPr>
        <w:rFonts w:ascii="Symbol" w:hAnsi="Symbol" w:hint="default"/>
        <w:color w:val="auto"/>
      </w:rPr>
    </w:lvl>
    <w:lvl w:ilvl="1" w:tplc="05EA601E">
      <w:start w:val="1"/>
      <w:numFmt w:val="bullet"/>
      <w:lvlText w:val=""/>
      <w:lvlJc w:val="left"/>
      <w:pPr>
        <w:tabs>
          <w:tab w:val="num" w:pos="1136"/>
        </w:tabs>
        <w:ind w:left="1306" w:hanging="226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2"/>
  </w:num>
  <w:num w:numId="5">
    <w:abstractNumId w:val="15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"/>
  </w:num>
  <w:num w:numId="9">
    <w:abstractNumId w:val="11"/>
  </w:num>
  <w:num w:numId="10">
    <w:abstractNumId w:val="22"/>
  </w:num>
  <w:num w:numId="11">
    <w:abstractNumId w:val="14"/>
  </w:num>
  <w:num w:numId="12">
    <w:abstractNumId w:val="17"/>
  </w:num>
  <w:num w:numId="13">
    <w:abstractNumId w:val="9"/>
  </w:num>
  <w:num w:numId="14">
    <w:abstractNumId w:val="13"/>
  </w:num>
  <w:num w:numId="15">
    <w:abstractNumId w:val="23"/>
  </w:num>
  <w:num w:numId="16">
    <w:abstractNumId w:val="20"/>
  </w:num>
  <w:num w:numId="17">
    <w:abstractNumId w:val="8"/>
  </w:num>
  <w:num w:numId="18">
    <w:abstractNumId w:val="10"/>
  </w:num>
  <w:num w:numId="19">
    <w:abstractNumId w:val="12"/>
  </w:num>
  <w:num w:numId="20">
    <w:abstractNumId w:val="3"/>
  </w:num>
  <w:num w:numId="21">
    <w:abstractNumId w:val="21"/>
  </w:num>
  <w:num w:numId="22">
    <w:abstractNumId w:val="24"/>
  </w:num>
  <w:num w:numId="23">
    <w:abstractNumId w:val="7"/>
  </w:num>
  <w:num w:numId="24">
    <w:abstractNumId w:val="6"/>
  </w:num>
  <w:num w:numId="25">
    <w:abstractNumId w:val="27"/>
  </w:num>
  <w:num w:numId="26">
    <w:abstractNumId w:val="16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235"/>
    <w:rsid w:val="00114B46"/>
    <w:rsid w:val="00127D36"/>
    <w:rsid w:val="001A2552"/>
    <w:rsid w:val="001F7AD3"/>
    <w:rsid w:val="003B7D2A"/>
    <w:rsid w:val="003E4E20"/>
    <w:rsid w:val="004F0C77"/>
    <w:rsid w:val="004F26B7"/>
    <w:rsid w:val="005A5235"/>
    <w:rsid w:val="005A636D"/>
    <w:rsid w:val="00724CC2"/>
    <w:rsid w:val="00754A0C"/>
    <w:rsid w:val="007A55E5"/>
    <w:rsid w:val="0097227B"/>
    <w:rsid w:val="009A4ED6"/>
    <w:rsid w:val="009D51D5"/>
    <w:rsid w:val="00A2689F"/>
    <w:rsid w:val="00AE022F"/>
    <w:rsid w:val="00AF00A4"/>
    <w:rsid w:val="00B97CD9"/>
    <w:rsid w:val="00C40F66"/>
    <w:rsid w:val="00D33E7C"/>
    <w:rsid w:val="00D57A04"/>
    <w:rsid w:val="00D61B98"/>
    <w:rsid w:val="00E46328"/>
    <w:rsid w:val="00F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5D423D8"/>
  <w15:chartTrackingRefBased/>
  <w15:docId w15:val="{454FAA1B-5FFF-44EC-9587-C30B513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szCs w:val="1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Times New Roman"/>
      <w:b/>
      <w:i/>
      <w:color w:val="00000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b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 w:cs="Times New Roman"/>
      <w:color w:val="00000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cs="Times New Roman"/>
    </w:rPr>
  </w:style>
  <w:style w:type="paragraph" w:styleId="Recuodecorpodetexto">
    <w:name w:val="Body Text Indent"/>
    <w:basedOn w:val="Normal"/>
    <w:pPr>
      <w:spacing w:before="120"/>
      <w:ind w:firstLine="360"/>
      <w:jc w:val="both"/>
    </w:pPr>
    <w:rPr>
      <w:rFonts w:cs="Times New Roman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Corpodetexto2">
    <w:name w:val="Body Text 2"/>
    <w:basedOn w:val="Normal"/>
    <w:pPr>
      <w:autoSpaceDE w:val="0"/>
      <w:autoSpaceDN w:val="0"/>
      <w:jc w:val="both"/>
    </w:pPr>
    <w:rPr>
      <w:rFonts w:ascii="Times New Roman" w:hAnsi="Times New Roman" w:cs="Times New Roman"/>
      <w:color w:val="000080"/>
      <w:szCs w:val="24"/>
    </w:rPr>
  </w:style>
  <w:style w:type="character" w:styleId="Forte">
    <w:name w:val="Strong"/>
    <w:qFormat/>
    <w:rPr>
      <w:b/>
      <w:bCs/>
    </w:rPr>
  </w:style>
  <w:style w:type="character" w:customStyle="1" w:styleId="RodapChar">
    <w:name w:val="Rodapé Char"/>
    <w:link w:val="Rodap"/>
    <w:rsid w:val="00127D36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A0AEB8961FBD45BC3324A0B8E56FCA" ma:contentTypeVersion="11" ma:contentTypeDescription="Crie um novo documento." ma:contentTypeScope="" ma:versionID="895408dda71ffc51eae7fd4539e1d901">
  <xsd:schema xmlns:xsd="http://www.w3.org/2001/XMLSchema" xmlns:xs="http://www.w3.org/2001/XMLSchema" xmlns:p="http://schemas.microsoft.com/office/2006/metadata/properties" xmlns:ns3="8089eaf1-d908-4676-8dd8-b5c1a8d5aa60" xmlns:ns4="38f2b32d-7f25-4bce-a7b0-3c40249b1ca1" targetNamespace="http://schemas.microsoft.com/office/2006/metadata/properties" ma:root="true" ma:fieldsID="9866f2af69626aa8e74dddc39b6318c2" ns3:_="" ns4:_="">
    <xsd:import namespace="8089eaf1-d908-4676-8dd8-b5c1a8d5aa60"/>
    <xsd:import namespace="38f2b32d-7f25-4bce-a7b0-3c40249b1c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eaf1-d908-4676-8dd8-b5c1a8d5a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2b32d-7f25-4bce-a7b0-3c40249b1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F2FE7-CBE6-4B98-BAF1-84CA26E2A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9eaf1-d908-4676-8dd8-b5c1a8d5aa60"/>
    <ds:schemaRef ds:uri="38f2b32d-7f25-4bce-a7b0-3c40249b1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D05C8-2DDC-4E64-8D35-26D94B950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24D2D-4DD5-4C19-AFAF-AC7DC95291E2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8089eaf1-d908-4676-8dd8-b5c1a8d5aa60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38f2b32d-7f25-4bce-a7b0-3c40249b1c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CURSO</vt:lpstr>
    </vt:vector>
  </TitlesOfParts>
  <Company>MAM Marketing - Consultoria e Treinamento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CURSO</dc:title>
  <dc:subject/>
  <dc:creator>Marco Antônio Machado</dc:creator>
  <cp:keywords/>
  <cp:lastModifiedBy>Hugo de Paula</cp:lastModifiedBy>
  <cp:revision>6</cp:revision>
  <cp:lastPrinted>2007-01-25T22:30:00Z</cp:lastPrinted>
  <dcterms:created xsi:type="dcterms:W3CDTF">2019-08-06T13:21:00Z</dcterms:created>
  <dcterms:modified xsi:type="dcterms:W3CDTF">2019-08-06T13:24:00Z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0x010100A1A0AEB8961FBD45BC3324A0B8E56FCA</vt:lpwstr>
  </property>
</Properties>
</file>