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MGIN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Módulo Gestión de Incidencias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Chárter del Proyecto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Versión 0.01</w:t>
      </w:r>
    </w:p>
    <w:p w:rsidR="00000000" w:rsidDel="00000000" w:rsidP="00000000" w:rsidRDefault="00000000" w:rsidRPr="00000000" w14:paraId="00000005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Lima, Marzo  2018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7" w:type="default"/>
          <w:footerReference r:id="rId8" w:type="even"/>
          <w:pgSz w:h="16840" w:w="11907"/>
          <w:pgMar w:bottom="1418" w:top="1418" w:left="1701" w:right="1418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26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2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(Charter del Proyecto)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Información </w:t>
      </w:r>
      <w:commentRangeStart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General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Layout w:type="fixed"/>
        <w:tblLook w:val="0000"/>
      </w:tblPr>
      <w:tblGrid>
        <w:gridCol w:w="2376"/>
        <w:gridCol w:w="2694"/>
        <w:gridCol w:w="2551"/>
        <w:gridCol w:w="1701"/>
        <w:tblGridChange w:id="0">
          <w:tblGrid>
            <w:gridCol w:w="2376"/>
            <w:gridCol w:w="2694"/>
            <w:gridCol w:w="2551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Modulo gestión de incidencias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Preparación: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_02/03/16____</w:t>
            </w:r>
          </w:p>
        </w:tc>
      </w:tr>
      <w:t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Sección de Arquitectura de Software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Modificación: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_13/07/16____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Kenyi Condezo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Luis Palacios 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108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30j0zll" w:id="1"/>
      <w:bookmarkEnd w:id="1"/>
      <w:commentRangeStart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Descripción  del  producto o servicio del Proyecto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aplicación MGIN, es el sistema que facilita en la creación de permisos, movilidades y trabajos especiales. Normalmente se aplica para el control de trabajos no rutinarios. El sistema MGIN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permitirá el registro, modificación y  aprobación de las incidencias del personal en el Banco de la Nación.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-Generar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-Consultar Incidencias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-Consultar Incidencias Masivas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-Verificar Permisos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-Consultar Incidencias a Autorizar.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-Consultar estructura organizacional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-Mantenimiento de tablas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-Mantenimiento de menú y tipo de incidencias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-Mantenimiento de feriado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-Ampliación de plazos de permisos médicos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-Reportes personal (Excel o PDF)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-Reporte de Incidencias de otros (Excel o PDF)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-Reporte de Incidencia masiva de luz (Excel o PDF)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-Reporte de Áreas (Excel o PDF)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-Notificación vía Correo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-Abono hacia el personal BN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commentRangeStart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Características Técnicas del  producto o servicio del Proyecto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Aplicación m</w:t>
      </w:r>
      <w:r w:rsidDel="00000000" w:rsidR="00000000" w:rsidRPr="00000000">
        <w:rPr>
          <w:rFonts w:ascii="Arial" w:cs="Arial" w:eastAsia="Arial" w:hAnsi="Arial"/>
          <w:rtl w:val="0"/>
        </w:rPr>
        <w:t xml:space="preserve">óvil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disponible para las 24 horas del día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la consulta de las cocheras disponibles, estas mismas visualizadas en un mapa de Google Maps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Web </w:t>
      </w:r>
      <w:r w:rsidDel="00000000" w:rsidR="00000000" w:rsidRPr="00000000">
        <w:rPr>
          <w:rFonts w:ascii="Arial" w:cs="Arial" w:eastAsia="Arial" w:hAnsi="Arial"/>
          <w:rtl w:val="0"/>
        </w:rPr>
        <w:t xml:space="preserve">el cual será utilizado por el personal administrativo de cada cochera, para su correspondiente gestión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4"/>
        </w:numPr>
        <w:pBdr>
          <w:top w:color="000000" w:space="1" w:sz="4" w:val="single"/>
          <w:left w:color="000000" w:space="4" w:sz="4" w:val="single"/>
          <w:bottom w:color="000000" w:space="1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Niveles del acceso al sistema para usuarios autorizados.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1fob9te" w:id="2"/>
      <w:bookmarkEnd w:id="2"/>
      <w:commentRangeStart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Alineamiento del Proyecto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44"/>
        <w:gridCol w:w="4253"/>
        <w:tblGridChange w:id="0">
          <w:tblGrid>
            <w:gridCol w:w="4644"/>
            <w:gridCol w:w="4253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de la Organización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Propósitos del Proyecto</w:t>
            </w:r>
          </w:p>
        </w:tc>
      </w:tr>
      <w:tr>
        <w:trPr>
          <w:trHeight w:val="2420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Brindar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 servicio confiable, rápido y de fácil uso a los usuarios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318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Contar con un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gestión de cocheras práctico e integrado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ind w:left="318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Contar con un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aplicativo que pueda soportar los requerimientos para la gestión de cocheras y la consulta de las mismas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Brindar al usuario la posibilidad de interactuar con el sistema de una manera fácil, rápida y amigable.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3znysh7" w:id="3"/>
      <w:bookmarkEnd w:id="3"/>
      <w:commentRangeStart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Beneficios para el Negocio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7"/>
        <w:tblGridChange w:id="0">
          <w:tblGrid>
            <w:gridCol w:w="8897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Beneficios para el Negocio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incidencias para el personal.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Reportes de las incidencias.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 para su administración.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Abonar justamente a los empleados por los gastos durante sus incidencias.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2et92p0" w:id="4"/>
      <w:bookmarkEnd w:id="4"/>
      <w:commentRangeStart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Objetivos del Proyecto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7"/>
        <w:tblGridChange w:id="0">
          <w:tblGrid>
            <w:gridCol w:w="889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Plazo : 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Calidad: Uso de Norma Metodológica para el ciclo de vida del software NTP ISO/12207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Otros: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Alcance y Extensión del 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Proyecto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Principales Entregables del Proyecto.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Gestión del Proyecto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Charter del Proyecto (CHAR)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Inicio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Especificación de Requerimientos de software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tabs>
          <w:tab w:val="left" w:pos="3343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Elaboración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tabs>
          <w:tab w:val="left" w:pos="3343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Documento de Arquitectura de Software (SAD)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tabs>
          <w:tab w:val="left" w:pos="3343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Especificación de Casos de Uso (ECU)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</w:pBd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Desarrollo y entrega de Prototipos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Construcción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Pro</w:t>
      </w:r>
      <w:r w:rsidDel="00000000" w:rsidR="00000000" w:rsidRPr="00000000">
        <w:rPr>
          <w:rFonts w:ascii="Arial" w:cs="Arial" w:eastAsia="Arial" w:hAnsi="Arial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Revisión Conjunta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Fase de Transición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Manual de Usuarios (MU)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Stakeholders claves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Administradores de locales de estacionamiento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Usuarios en 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Ninguna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Asunciones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Colaboración de usuarios, brindando las facilidades para el levantamiento de información.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Se proveerá de todos los recursos necesarios; software y hardware, para llevar adelante las labores planificadas del proyecto.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Límites del proyecto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Poco tiempo asignado al Proyecto.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600"/>
          <w:tab w:val="right" w:pos="9360"/>
        </w:tabs>
        <w:spacing w:after="0" w:before="0" w:line="240" w:lineRule="auto"/>
        <w:ind w:left="99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600"/>
          <w:tab w:val="right" w:pos="9360"/>
        </w:tabs>
        <w:spacing w:after="0" w:before="0" w:line="240" w:lineRule="auto"/>
        <w:ind w:left="99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3dy6vkm" w:id="6"/>
      <w:bookmarkEnd w:id="6"/>
      <w:commentRangeStart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Factores Críticos de Éxito del Proyecto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Contar con los recursos de personal requerido en el tiempo que dure el proyecto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Establecer desde un inicio los requerimientos y funcionalidad del sistema, evitando los cambios de requerimientos a última hora.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Que las reglas de negocio se mantengan hasta finalizar el proyecto, así evitar atrasos o iteraciones.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1t3h5sf" w:id="7"/>
      <w:bookmarkEnd w:id="7"/>
      <w:commentRangeStart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Planeamiento Inicial del Proyecto al alto nivel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Estimación de recursos requeridos: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Hardware (Propios del BN)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Ambientes de Intranet (Propios del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Costo Estimado del Proyecto: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Beneficios Estimados: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Estimación de Fechas a Programar: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de inicio: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de término: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commentRangeStart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Cronograma Preliminar (Principales Actividades e Hitos de control)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y evaluación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y Pruebas Unitarias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Integración y 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Revisión Conjunta y certificación.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de Acta de Conformidad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Pase a 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Seguimiento post producción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600"/>
          <w:tab w:val="right" w:pos="9360"/>
        </w:tabs>
        <w:spacing w:after="0" w:before="0" w:line="240" w:lineRule="auto"/>
        <w:ind w:left="99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"/>
        <w:gridCol w:w="6804"/>
        <w:gridCol w:w="1701"/>
        <w:tblGridChange w:id="0">
          <w:tblGrid>
            <w:gridCol w:w="426"/>
            <w:gridCol w:w="6804"/>
            <w:gridCol w:w="1701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after="120" w:before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before="12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pantallas web, menú principal y opciones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Codificación de las opciones del gestión de incidencias</w:t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las funcionalidades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con el usuario y correcciones</w:t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para Certificación</w:t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Autoridad del Proyecto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Lines w:val="1"/>
        <w:widowControl w:val="1"/>
        <w:numPr>
          <w:ilvl w:val="0"/>
          <w:numId w:val="7"/>
        </w:numPr>
        <w:spacing w:after="0" w:before="0" w:lineRule="auto"/>
        <w:ind w:left="360" w:hanging="360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Autorización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Pedro Encalada Huertas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Lines w:val="1"/>
        <w:widowControl w:val="1"/>
        <w:numPr>
          <w:ilvl w:val="0"/>
          <w:numId w:val="1"/>
        </w:numPr>
        <w:spacing w:after="0" w:before="0" w:lineRule="auto"/>
        <w:ind w:left="360" w:hanging="360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Líder del proyecto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Luis Palacios Quichiz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2"/>
          <w:szCs w:val="22"/>
        </w:rPr>
      </w:pPr>
      <w:commentRangeStart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Integrantes del equipo del proyecto, Roles y Responsabilidades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2995"/>
        <w:gridCol w:w="2108"/>
        <w:tblGridChange w:id="0">
          <w:tblGrid>
            <w:gridCol w:w="3794"/>
            <w:gridCol w:w="2995"/>
            <w:gridCol w:w="2108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Participación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del Proyecto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Luis Palacios Quichiz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Líder Usuario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Pedro Encalada Huertas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Funcional - Open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Jorge Romero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 de Desarrollo – Open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Kenyi Condezo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Historia de las Revisiones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1984"/>
        <w:gridCol w:w="2693"/>
        <w:gridCol w:w="1985"/>
        <w:tblGridChange w:id="0">
          <w:tblGrid>
            <w:gridCol w:w="2235"/>
            <w:gridCol w:w="1984"/>
            <w:gridCol w:w="2693"/>
            <w:gridCol w:w="1985"/>
          </w:tblGrid>
        </w:tblGridChange>
      </w:tblGrid>
      <w:tr>
        <w:trPr>
          <w:trHeight w:val="300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02-03-2016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Inicial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Kenyi Condezo 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418" w:left="1701" w:right="1418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HONY" w:id="2" w:date="2018-03-24T22:51:0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 Terrazas</w:t>
      </w:r>
    </w:p>
  </w:comment>
  <w:comment w:author="ANTHONY" w:id="9" w:date="2018-03-24T22:54:0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Kerly Quispe</w:t>
      </w:r>
    </w:p>
  </w:comment>
  <w:comment w:author="ANTHONY" w:id="0" w:date="2018-03-24T22:50:0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Puitiza</w:t>
      </w:r>
    </w:p>
  </w:comment>
  <w:comment w:author="ANTHONY" w:id="1" w:date="2018-03-24T22:50:0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Puitza</w:t>
      </w:r>
    </w:p>
  </w:comment>
  <w:comment w:author="ANTHONY" w:id="7" w:date="2018-03-24T22:52:0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zuñiga</w:t>
      </w:r>
    </w:p>
  </w:comment>
  <w:comment w:author="ANTHONY" w:id="10" w:date="2018-03-24T22:55:0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Kewin Lizarraga</w:t>
      </w:r>
    </w:p>
  </w:comment>
  <w:comment w:author="ANTHONY" w:id="8" w:date="2018-03-24T22:52:0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Kerly quispe</w:t>
      </w:r>
    </w:p>
  </w:comment>
  <w:comment w:author="ANTHONY" w:id="11" w:date="2018-03-24T22:55:00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Kewin Lizarraga</w:t>
      </w:r>
    </w:p>
  </w:comment>
  <w:comment w:author="ANTHONY" w:id="5" w:date="2018-03-24T22:52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Ramirez</w:t>
      </w:r>
    </w:p>
  </w:comment>
  <w:comment w:author="ANTHONY" w:id="6" w:date="2018-03-24T22:54:00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Zuñiga</w:t>
      </w:r>
    </w:p>
  </w:comment>
  <w:comment w:author="ANTHONY" w:id="3" w:date="2018-03-24T22:51:0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 terrazas</w:t>
      </w:r>
    </w:p>
  </w:comment>
  <w:comment w:author="ANTHONY" w:id="4" w:date="2018-03-24T22:51:0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Ramirez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</w:rPr>
    </w:pPr>
    <w:r w:rsidDel="00000000" w:rsidR="00000000" w:rsidRPr="00000000">
      <w:rPr/>
      <w:drawing>
        <wp:inline distB="0" distT="0" distL="0" distR="0">
          <wp:extent cx="2104746" cy="534784"/>
          <wp:effectExtent b="0" l="0" r="0" t="0"/>
          <wp:docPr descr="logo_fb" id="1" name="image2.jpg"/>
          <a:graphic>
            <a:graphicData uri="http://schemas.openxmlformats.org/drawingml/2006/picture">
              <pic:pic>
                <pic:nvPicPr>
                  <pic:cNvPr descr="logo_fb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4746" cy="5347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