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001A" w:rsidRDefault="0056001A" w:rsidP="0056001A">
      <w:pPr>
        <w:pStyle w:val="Ttulo"/>
        <w:rPr>
          <w:sz w:val="34"/>
          <w:szCs w:val="34"/>
        </w:rPr>
      </w:pPr>
      <w:r>
        <w:rPr>
          <w:noProof/>
        </w:rPr>
        <mc:AlternateContent>
          <mc:Choice Requires="wps">
            <w:drawing>
              <wp:inline distT="0" distB="0" distL="0" distR="0" wp14:anchorId="2D59E02B" wp14:editId="6BF9A444">
                <wp:extent cx="2842054" cy="469557"/>
                <wp:effectExtent l="0" t="0" r="0" b="6985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054" cy="469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E415E2" w:rsidRDefault="0056001A" w:rsidP="0056001A">
                            <w:pPr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</w:pPr>
                            <w:bookmarkStart w:id="0" w:name="_Toc501102093"/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Tech</w:t>
                            </w:r>
                            <w:proofErr w:type="spellEnd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 xml:space="preserve"> Dev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D59E02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" filled="f" stroked="f" strokeweight=".5pt">
                <v:textbox>
                  <w:txbxContent>
                    <w:p w:rsidR="0056001A" w:rsidRPr="00E415E2" w:rsidRDefault="0056001A" w:rsidP="0056001A">
                      <w:pPr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</w:pPr>
                      <w:bookmarkStart w:id="1" w:name="_Toc501102093"/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Tech</w:t>
                      </w:r>
                      <w:proofErr w:type="spellEnd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 xml:space="preserve"> Dev</w:t>
                      </w:r>
                      <w:bookmarkEnd w:id="1"/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Pr="004F2BC1" w:rsidRDefault="0056001A" w:rsidP="0056001A">
      <w:r>
        <w:rPr>
          <w:noProof/>
          <w:lang w:eastAsia="es-PE"/>
        </w:rPr>
        <mc:AlternateContent>
          <mc:Choice Requires="wps">
            <w:drawing>
              <wp:inline distT="0" distB="0" distL="0" distR="0" wp14:anchorId="631FABF4" wp14:editId="5114952B">
                <wp:extent cx="2903220" cy="605155"/>
                <wp:effectExtent l="0" t="0" r="0" b="4445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605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E415E2" w:rsidRDefault="0056001A" w:rsidP="0056001A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 w:rsidRPr="00E415E2">
                              <w:rPr>
                                <w:b/>
                                <w:sz w:val="28"/>
                                <w:lang w:val="en-US"/>
                              </w:rPr>
                              <w:t>Website: www.techdev.com</w:t>
                            </w:r>
                          </w:p>
                          <w:p w:rsidR="0056001A" w:rsidRPr="004F2BC1" w:rsidRDefault="0056001A" w:rsidP="0056001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1FABF4" id="Text Box 10" o:spid="_x0000_s1027" type="#_x0000_t202" style="width:228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" filled="f" stroked="f" strokeweight=".5pt">
                <v:textbox>
                  <w:txbxContent>
                    <w:p w:rsidR="0056001A" w:rsidRPr="00E415E2" w:rsidRDefault="0056001A" w:rsidP="0056001A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 w:rsidRPr="00E415E2">
                        <w:rPr>
                          <w:b/>
                          <w:sz w:val="28"/>
                          <w:lang w:val="en-US"/>
                        </w:rPr>
                        <w:t>Website: www.techdev.com</w:t>
                      </w:r>
                    </w:p>
                    <w:p w:rsidR="0056001A" w:rsidRPr="004F2BC1" w:rsidRDefault="0056001A" w:rsidP="0056001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Default="00A512E0" w:rsidP="0056001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708BEE0" wp14:editId="458F4468">
                <wp:simplePos x="0" y="0"/>
                <wp:positionH relativeFrom="column">
                  <wp:posOffset>-213360</wp:posOffset>
                </wp:positionH>
                <wp:positionV relativeFrom="paragraph">
                  <wp:posOffset>307340</wp:posOffset>
                </wp:positionV>
                <wp:extent cx="5010150" cy="1704975"/>
                <wp:effectExtent l="0" t="0" r="0" b="0"/>
                <wp:wrapTight wrapText="bothSides">
                  <wp:wrapPolygon edited="0">
                    <wp:start x="246" y="0"/>
                    <wp:lineTo x="246" y="21238"/>
                    <wp:lineTo x="21354" y="21238"/>
                    <wp:lineTo x="21354" y="0"/>
                    <wp:lineTo x="246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150" cy="170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37183A" w:rsidRDefault="0056001A" w:rsidP="0056001A">
                            <w:pPr>
                              <w:pStyle w:val="Ttulo"/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P</w:t>
                            </w:r>
                            <w:r w:rsidR="00254968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 xml:space="preserve">lan de </w:t>
                            </w:r>
                            <w:r w:rsidR="00A512E0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Gestión</w:t>
                            </w:r>
                            <w:r w:rsidR="00254968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 xml:space="preserve"> de Cambios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8BEE0" id="Text Box 8" o:spid="_x0000_s1028" type="#_x0000_t202" style="position:absolute;margin-left:-16.8pt;margin-top:24.2pt;width:394.5pt;height:134.2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" filled="f" stroked="f" strokeweight=".5pt">
                <v:textbox>
                  <w:txbxContent>
                    <w:p w:rsidR="0056001A" w:rsidRPr="0037183A" w:rsidRDefault="0056001A" w:rsidP="0056001A">
                      <w:pPr>
                        <w:pStyle w:val="Ttulo"/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</w:pPr>
                      <w:r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P</w:t>
                      </w:r>
                      <w:r w:rsidR="00254968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 xml:space="preserve">lan de </w:t>
                      </w:r>
                      <w:r w:rsidR="00A512E0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Gestión</w:t>
                      </w:r>
                      <w:r w:rsidR="00254968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 xml:space="preserve"> de Cambios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29214634" wp14:editId="7C8F05FD">
            <wp:simplePos x="0" y="0"/>
            <wp:positionH relativeFrom="column">
              <wp:posOffset>-1095375</wp:posOffset>
            </wp:positionH>
            <wp:positionV relativeFrom="paragraph">
              <wp:posOffset>269240</wp:posOffset>
            </wp:positionV>
            <wp:extent cx="5859780" cy="2489835"/>
            <wp:effectExtent l="0" t="0" r="7620" b="5715"/>
            <wp:wrapNone/>
            <wp:docPr id="1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0DDDE2A3" wp14:editId="144C46AF">
                <wp:simplePos x="0" y="0"/>
                <wp:positionH relativeFrom="column">
                  <wp:posOffset>-47625</wp:posOffset>
                </wp:positionH>
                <wp:positionV relativeFrom="paragraph">
                  <wp:posOffset>1727835</wp:posOffset>
                </wp:positionV>
                <wp:extent cx="1228725" cy="1404620"/>
                <wp:effectExtent l="0" t="0" r="0" b="0"/>
                <wp:wrapTight wrapText="bothSides">
                  <wp:wrapPolygon edited="0">
                    <wp:start x="1005" y="0"/>
                    <wp:lineTo x="1005" y="19636"/>
                    <wp:lineTo x="20428" y="19636"/>
                    <wp:lineTo x="20428" y="0"/>
                    <wp:lineTo x="1005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001A" w:rsidRPr="00E415E2" w:rsidRDefault="00405DF5" w:rsidP="0056001A">
                            <w:pP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</w:pPr>
                            <w: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  <w:t>Versión 1.4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DDE2A3" id="Text Box 2" o:spid="_x0000_s1029" type="#_x0000_t202" style="position:absolute;margin-left:-3.75pt;margin-top:136.05pt;width:96.75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" filled="f" stroked="f" strokeweight="1pt">
                <v:textbox style="mso-fit-shape-to-text:t">
                  <w:txbxContent>
                    <w:p w:rsidR="0056001A" w:rsidRPr="00E415E2" w:rsidRDefault="00405DF5" w:rsidP="0056001A">
                      <w:pP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</w:pPr>
                      <w: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  <w:t>Versión 1.4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F2BC1">
        <w:rPr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384017E6" wp14:editId="0DE1AC3F">
            <wp:simplePos x="0" y="0"/>
            <wp:positionH relativeFrom="column">
              <wp:posOffset>3180080</wp:posOffset>
            </wp:positionH>
            <wp:positionV relativeFrom="paragraph">
              <wp:posOffset>102235</wp:posOffset>
            </wp:positionV>
            <wp:extent cx="2273935" cy="3122295"/>
            <wp:effectExtent l="0" t="0" r="0" b="1905"/>
            <wp:wrapNone/>
            <wp:docPr id="13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BC1">
        <w:rPr>
          <w:noProof/>
          <w:lang w:eastAsia="es-PE"/>
        </w:rPr>
        <w:drawing>
          <wp:anchor distT="0" distB="0" distL="114300" distR="114300" simplePos="0" relativeHeight="251662336" behindDoc="1" locked="0" layoutInCell="1" allowOverlap="1" wp14:anchorId="2599B0A0" wp14:editId="1419A565">
            <wp:simplePos x="0" y="0"/>
            <wp:positionH relativeFrom="column">
              <wp:posOffset>-208280</wp:posOffset>
            </wp:positionH>
            <wp:positionV relativeFrom="paragraph">
              <wp:posOffset>1680210</wp:posOffset>
            </wp:positionV>
            <wp:extent cx="2330450" cy="3310890"/>
            <wp:effectExtent l="0" t="0" r="0" b="3810"/>
            <wp:wrapNone/>
            <wp:docPr id="1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60288" behindDoc="1" locked="0" layoutInCell="1" allowOverlap="1" wp14:anchorId="0519C981" wp14:editId="49540B3E">
            <wp:simplePos x="0" y="0"/>
            <wp:positionH relativeFrom="column">
              <wp:posOffset>-389255</wp:posOffset>
            </wp:positionH>
            <wp:positionV relativeFrom="paragraph">
              <wp:posOffset>258445</wp:posOffset>
            </wp:positionV>
            <wp:extent cx="7044690" cy="3328670"/>
            <wp:effectExtent l="0" t="0" r="3810" b="5080"/>
            <wp:wrapNone/>
            <wp:docPr id="12" name="Picture 12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4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69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Pr="004F2BC1" w:rsidRDefault="0056001A" w:rsidP="0056001A"/>
    <w:p w:rsidR="0056001A" w:rsidRDefault="0056001A" w:rsidP="0056001A">
      <w:pPr>
        <w:pStyle w:val="Ttulo"/>
        <w:rPr>
          <w:sz w:val="34"/>
          <w:szCs w:val="34"/>
        </w:rPr>
      </w:pPr>
    </w:p>
    <w:p w:rsidR="0056001A" w:rsidRDefault="0056001A" w:rsidP="0056001A">
      <w:pPr>
        <w:pStyle w:val="Ttulo"/>
        <w:jc w:val="right"/>
        <w:rPr>
          <w:sz w:val="34"/>
          <w:szCs w:val="34"/>
        </w:rPr>
      </w:pPr>
    </w:p>
    <w:p w:rsidR="0056001A" w:rsidRDefault="0056001A" w:rsidP="0056001A">
      <w:pPr>
        <w:pStyle w:val="Ttulo"/>
        <w:rPr>
          <w:sz w:val="28"/>
          <w:szCs w:val="28"/>
        </w:rPr>
      </w:pP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>
        <w:rPr>
          <w:noProof/>
          <w:lang w:eastAsia="es-PE"/>
        </w:rPr>
        <w:drawing>
          <wp:anchor distT="0" distB="0" distL="114300" distR="114300" simplePos="0" relativeHeight="251663360" behindDoc="1" locked="0" layoutInCell="1" allowOverlap="1" wp14:anchorId="36EAE12B" wp14:editId="6BCD016A">
            <wp:simplePos x="0" y="0"/>
            <wp:positionH relativeFrom="column">
              <wp:posOffset>4171950</wp:posOffset>
            </wp:positionH>
            <wp:positionV relativeFrom="paragraph">
              <wp:posOffset>2540</wp:posOffset>
            </wp:positionV>
            <wp:extent cx="1514475" cy="581025"/>
            <wp:effectExtent l="0" t="0" r="0" b="9525"/>
            <wp:wrapTight wrapText="bothSides">
              <wp:wrapPolygon edited="0">
                <wp:start x="8966" y="0"/>
                <wp:lineTo x="272" y="3541"/>
                <wp:lineTo x="0" y="12748"/>
                <wp:lineTo x="3260" y="12748"/>
                <wp:lineTo x="2174" y="15580"/>
                <wp:lineTo x="2717" y="17705"/>
                <wp:lineTo x="7608" y="21246"/>
                <wp:lineTo x="9781" y="21246"/>
                <wp:lineTo x="19562" y="19121"/>
                <wp:lineTo x="20106" y="14164"/>
                <wp:lineTo x="19291" y="6374"/>
                <wp:lineTo x="10868" y="0"/>
                <wp:lineTo x="8966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chdev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0" t="33000" r="10000" b="36500"/>
                    <a:stretch/>
                  </pic:blipFill>
                  <pic:spPr bwMode="auto">
                    <a:xfrm>
                      <a:off x="0" y="0"/>
                      <a:ext cx="151447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6001A" w:rsidRDefault="0056001A" w:rsidP="0056001A"/>
    <w:p w:rsidR="0056001A" w:rsidRDefault="0056001A" w:rsidP="0056001A"/>
    <w:p w:rsidR="00254968" w:rsidRDefault="00254968" w:rsidP="00254968">
      <w:pPr>
        <w:pStyle w:val="HojadeControl"/>
        <w:jc w:val="center"/>
        <w:rPr>
          <w:rFonts w:ascii="NewsGotT" w:hAnsi="NewsGotT" w:hint="eastAsia"/>
        </w:rPr>
      </w:pPr>
      <w:bookmarkStart w:id="2" w:name="_Toc452417191"/>
      <w:bookmarkStart w:id="3" w:name="_Toc452557332"/>
      <w:bookmarkStart w:id="4" w:name="_Toc452557509"/>
      <w:bookmarkStart w:id="5" w:name="_Toc452557593"/>
    </w:p>
    <w:p w:rsidR="00254968" w:rsidRPr="007221E2" w:rsidRDefault="00254968" w:rsidP="00254968">
      <w:pPr>
        <w:pStyle w:val="HojadeControl"/>
        <w:jc w:val="center"/>
        <w:rPr>
          <w:rFonts w:ascii="NewsGotT" w:hAnsi="NewsGotT" w:hint="eastAsia"/>
        </w:rPr>
      </w:pPr>
      <w:r w:rsidRPr="007221E2">
        <w:rPr>
          <w:rFonts w:ascii="NewsGotT" w:hAnsi="NewsGotT"/>
        </w:rPr>
        <w:t>HOJA DE CONTROL</w:t>
      </w:r>
    </w:p>
    <w:p w:rsidR="00254968" w:rsidRPr="007221E2" w:rsidRDefault="00254968" w:rsidP="00254968">
      <w:pPr>
        <w:pStyle w:val="Standard"/>
        <w:rPr>
          <w:rFonts w:hint="eastAsia"/>
        </w:rPr>
      </w:pPr>
    </w:p>
    <w:tbl>
      <w:tblPr>
        <w:tblW w:w="9071" w:type="dxa"/>
        <w:jc w:val="center"/>
        <w:tblBorders>
          <w:top w:val="single" w:sz="4" w:space="0" w:color="595959"/>
          <w:left w:val="single" w:sz="4" w:space="0" w:color="595959"/>
          <w:bottom w:val="single" w:sz="4" w:space="0" w:color="595959"/>
          <w:right w:val="single" w:sz="4" w:space="0" w:color="595959"/>
          <w:insideH w:val="single" w:sz="4" w:space="0" w:color="595959"/>
          <w:insideV w:val="single" w:sz="4" w:space="0" w:color="595959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Organismo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Tech</w:t>
            </w:r>
            <w:proofErr w:type="spellEnd"/>
            <w:r>
              <w:rPr>
                <w:sz w:val="22"/>
                <w:szCs w:val="22"/>
              </w:rPr>
              <w:t xml:space="preserve"> Dev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Proyecto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Entregable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12E0">
            <w:pPr>
              <w:pStyle w:val="TableContents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 xml:space="preserve">lan de </w:t>
            </w:r>
            <w:r w:rsidR="00A512E0">
              <w:rPr>
                <w:sz w:val="22"/>
                <w:szCs w:val="22"/>
              </w:rPr>
              <w:t>Gestión</w:t>
            </w:r>
            <w:r>
              <w:rPr>
                <w:sz w:val="22"/>
                <w:szCs w:val="22"/>
              </w:rPr>
              <w:t xml:space="preserve"> de Cambios</w:t>
            </w:r>
          </w:p>
        </w:tc>
      </w:tr>
      <w:tr w:rsidR="00254968" w:rsidRPr="00D55D60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Autor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5490B" w:rsidRDefault="00254968" w:rsidP="00A5659E">
            <w:pPr>
              <w:pStyle w:val="TableContents"/>
              <w:rPr>
                <w:sz w:val="22"/>
                <w:szCs w:val="22"/>
                <w:lang w:val="en-US"/>
              </w:rPr>
            </w:pPr>
            <w:r w:rsidRPr="00F65DAD">
              <w:rPr>
                <w:sz w:val="22"/>
                <w:szCs w:val="22"/>
                <w:lang w:val="en-US"/>
              </w:rPr>
              <w:t>KO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,GT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,CR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,KQ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,MZ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,KL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,AP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Versión/Edición</w:t>
            </w:r>
          </w:p>
        </w:tc>
        <w:tc>
          <w:tcPr>
            <w:tcW w:w="300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1651EC" w:rsidP="00A5659E">
            <w:pPr>
              <w:pStyle w:val="TableContents"/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1.5</w:t>
            </w: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Versión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</w:t>
            </w:r>
            <w:r w:rsidRPr="00297F16">
              <w:rPr>
                <w:sz w:val="22"/>
                <w:szCs w:val="22"/>
              </w:rPr>
              <w:t>/0</w:t>
            </w:r>
            <w:r>
              <w:rPr>
                <w:sz w:val="22"/>
                <w:szCs w:val="22"/>
              </w:rPr>
              <w:t>6</w:t>
            </w:r>
            <w:r w:rsidRPr="00297F16">
              <w:rPr>
                <w:sz w:val="22"/>
                <w:szCs w:val="22"/>
              </w:rPr>
              <w:t>/2018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vMerge w:val="restart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Aprobado por</w:t>
            </w:r>
          </w:p>
        </w:tc>
        <w:tc>
          <w:tcPr>
            <w:tcW w:w="3002" w:type="dxa"/>
            <w:vMerge w:val="restart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Aprobación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vMerge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002" w:type="dxa"/>
            <w:vMerge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N.º Total de Páginas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6171EB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</w:p>
        </w:tc>
      </w:tr>
    </w:tbl>
    <w:p w:rsidR="00254968" w:rsidRDefault="00254968" w:rsidP="00254968">
      <w:pPr>
        <w:pStyle w:val="HojadeControl"/>
        <w:rPr>
          <w:rFonts w:hint="eastAsia"/>
        </w:rPr>
      </w:pPr>
    </w:p>
    <w:p w:rsidR="00254968" w:rsidRPr="005930EE" w:rsidRDefault="00254968" w:rsidP="00254968">
      <w:pPr>
        <w:pStyle w:val="HojadeControl"/>
        <w:jc w:val="center"/>
        <w:rPr>
          <w:rFonts w:ascii="Calibri" w:hAnsi="Calibri"/>
        </w:rPr>
      </w:pPr>
      <w:r w:rsidRPr="005930EE">
        <w:t>HISTORIAL DE REVISIONES</w:t>
      </w:r>
      <w:bookmarkEnd w:id="2"/>
      <w:bookmarkEnd w:id="3"/>
      <w:bookmarkEnd w:id="4"/>
      <w:bookmarkEnd w:id="5"/>
    </w:p>
    <w:tbl>
      <w:tblPr>
        <w:tblW w:w="8719" w:type="dxa"/>
        <w:jc w:val="center"/>
        <w:tblBorders>
          <w:top w:val="single" w:sz="4" w:space="0" w:color="9CC2E5"/>
          <w:left w:val="single" w:sz="4" w:space="0" w:color="9CC2E5"/>
          <w:bottom w:val="single" w:sz="4" w:space="0" w:color="9CC2E5"/>
          <w:right w:val="single" w:sz="4" w:space="0" w:color="9CC2E5"/>
          <w:insideH w:val="single" w:sz="4" w:space="0" w:color="9CC2E5"/>
          <w:insideV w:val="single" w:sz="4" w:space="0" w:color="9CC2E5"/>
        </w:tblBorders>
        <w:tblLayout w:type="fixed"/>
        <w:tblLook w:val="04A0" w:firstRow="1" w:lastRow="0" w:firstColumn="1" w:lastColumn="0" w:noHBand="0" w:noVBand="1"/>
      </w:tblPr>
      <w:tblGrid>
        <w:gridCol w:w="1268"/>
        <w:gridCol w:w="1134"/>
        <w:gridCol w:w="4137"/>
        <w:gridCol w:w="2180"/>
      </w:tblGrid>
      <w:tr w:rsidR="00254968" w:rsidRPr="00330063" w:rsidTr="00A5659E">
        <w:trPr>
          <w:trHeight w:val="383"/>
          <w:jc w:val="center"/>
        </w:trPr>
        <w:tc>
          <w:tcPr>
            <w:tcW w:w="126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Fecha</w:t>
            </w:r>
          </w:p>
        </w:tc>
        <w:tc>
          <w:tcPr>
            <w:tcW w:w="1134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Versión</w:t>
            </w:r>
          </w:p>
        </w:tc>
        <w:tc>
          <w:tcPr>
            <w:tcW w:w="4137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Descripción</w:t>
            </w:r>
          </w:p>
        </w:tc>
        <w:tc>
          <w:tcPr>
            <w:tcW w:w="2180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Autor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254968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 w:rsidRPr="00D644CB">
              <w:rPr>
                <w:rFonts w:ascii="Calibri" w:hAnsi="Calibri"/>
              </w:rPr>
              <w:t>1.0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Versión inicial</w:t>
            </w:r>
          </w:p>
        </w:tc>
        <w:tc>
          <w:tcPr>
            <w:tcW w:w="2180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Kewin</w:t>
            </w:r>
            <w:proofErr w:type="spellEnd"/>
            <w:r>
              <w:rPr>
                <w:rFonts w:ascii="Calibri" w:hAnsi="Calibri"/>
              </w:rPr>
              <w:t xml:space="preserve"> Lizárraga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1.1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A512E0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Introducción</w:t>
            </w:r>
          </w:p>
        </w:tc>
        <w:tc>
          <w:tcPr>
            <w:tcW w:w="2180" w:type="dxa"/>
            <w:shd w:val="clear" w:color="auto" w:fill="auto"/>
          </w:tcPr>
          <w:p w:rsidR="00254968" w:rsidRPr="00D644CB" w:rsidRDefault="00A512E0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Anthony </w:t>
            </w:r>
            <w:proofErr w:type="spellStart"/>
            <w:r>
              <w:rPr>
                <w:rFonts w:ascii="Calibri" w:hAnsi="Calibri"/>
              </w:rPr>
              <w:t>puitiza</w:t>
            </w:r>
            <w:proofErr w:type="spellEnd"/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1.2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895A0C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Formato de Solicitud de cambio</w:t>
            </w:r>
          </w:p>
        </w:tc>
        <w:tc>
          <w:tcPr>
            <w:tcW w:w="2180" w:type="dxa"/>
            <w:shd w:val="clear" w:color="auto" w:fill="DEEAF6"/>
          </w:tcPr>
          <w:p w:rsidR="00254968" w:rsidRPr="00D644CB" w:rsidRDefault="00895A0C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Guilllermo</w:t>
            </w:r>
            <w:proofErr w:type="spellEnd"/>
            <w:r>
              <w:rPr>
                <w:rFonts w:ascii="Calibri" w:hAnsi="Calibri"/>
              </w:rPr>
              <w:t xml:space="preserve"> Terrazas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1.3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2135AE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Tipos de Solicitud de Cambio</w:t>
            </w:r>
          </w:p>
        </w:tc>
        <w:tc>
          <w:tcPr>
            <w:tcW w:w="2180" w:type="dxa"/>
            <w:shd w:val="clear" w:color="auto" w:fill="auto"/>
          </w:tcPr>
          <w:p w:rsidR="00254968" w:rsidRPr="00D644CB" w:rsidRDefault="002135AE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Miguel Zuñiga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1.4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405DF5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Prioridades de la Solicitud de Cambio</w:t>
            </w:r>
          </w:p>
        </w:tc>
        <w:tc>
          <w:tcPr>
            <w:tcW w:w="2180" w:type="dxa"/>
            <w:shd w:val="clear" w:color="auto" w:fill="DEEAF6"/>
          </w:tcPr>
          <w:p w:rsidR="00254968" w:rsidRPr="00D644CB" w:rsidRDefault="00405DF5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Kevin Olivares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1651EC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</w:t>
            </w:r>
            <w:r w:rsidR="001651EC">
              <w:rPr>
                <w:rFonts w:ascii="Calibri" w:hAnsi="Calibri"/>
                <w:b/>
                <w:bCs/>
              </w:rPr>
              <w:t>8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1.5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1651EC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descripción de  fases del Proceso de Gestión del Cambio</w:t>
            </w:r>
          </w:p>
        </w:tc>
        <w:tc>
          <w:tcPr>
            <w:tcW w:w="2180" w:type="dxa"/>
            <w:shd w:val="clear" w:color="auto" w:fill="auto"/>
          </w:tcPr>
          <w:p w:rsidR="00254968" w:rsidRPr="00D644CB" w:rsidRDefault="001651EC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Kerly Quispe</w:t>
            </w:r>
          </w:p>
        </w:tc>
      </w:tr>
      <w:tr w:rsidR="00840F5D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840F5D" w:rsidRDefault="00840F5D" w:rsidP="001651EC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08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840F5D" w:rsidRDefault="00840F5D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1.6</w:t>
            </w:r>
          </w:p>
        </w:tc>
        <w:tc>
          <w:tcPr>
            <w:tcW w:w="4137" w:type="dxa"/>
            <w:shd w:val="clear" w:color="auto" w:fill="auto"/>
          </w:tcPr>
          <w:p w:rsidR="00840F5D" w:rsidRDefault="00D55D60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Estados de Solicitud de Cambio</w:t>
            </w:r>
          </w:p>
        </w:tc>
        <w:tc>
          <w:tcPr>
            <w:tcW w:w="2180" w:type="dxa"/>
            <w:shd w:val="clear" w:color="auto" w:fill="auto"/>
          </w:tcPr>
          <w:p w:rsidR="00840F5D" w:rsidRDefault="00840F5D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Carlos Ramirez</w:t>
            </w:r>
          </w:p>
        </w:tc>
      </w:tr>
    </w:tbl>
    <w:p w:rsidR="00254968" w:rsidRDefault="00254968" w:rsidP="00254968">
      <w:pPr>
        <w:tabs>
          <w:tab w:val="left" w:pos="1410"/>
          <w:tab w:val="left" w:pos="2430"/>
        </w:tabs>
      </w:pPr>
      <w:r>
        <w:tab/>
      </w:r>
    </w:p>
    <w:p w:rsidR="00254968" w:rsidRDefault="00254968" w:rsidP="00254968"/>
    <w:p w:rsidR="00254968" w:rsidRDefault="00254968" w:rsidP="00254968"/>
    <w:p w:rsidR="00254968" w:rsidRDefault="00254968" w:rsidP="00254968">
      <w:pPr>
        <w:pStyle w:val="TtuloTDC"/>
        <w:tabs>
          <w:tab w:val="left" w:pos="5954"/>
        </w:tabs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/>
        </w:rPr>
        <w:id w:val="-1380084896"/>
        <w:docPartObj>
          <w:docPartGallery w:val="Table of Contents"/>
          <w:docPartUnique/>
        </w:docPartObj>
      </w:sdtPr>
      <w:sdtEndPr/>
      <w:sdtContent>
        <w:p w:rsidR="00254968" w:rsidRDefault="00254968">
          <w:pPr>
            <w:pStyle w:val="TtuloTDC"/>
          </w:pPr>
          <w:r>
            <w:rPr>
              <w:lang w:val="es-ES"/>
            </w:rPr>
            <w:t xml:space="preserve">Tabla de </w:t>
          </w:r>
          <w:r w:rsidRPr="00D33E0B">
            <w:rPr>
              <w:u w:val="single"/>
              <w:lang w:val="es-ES"/>
            </w:rPr>
            <w:t>contenido</w:t>
          </w:r>
        </w:p>
        <w:p w:rsidR="001A3C38" w:rsidRDefault="0025496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220042" w:history="1">
            <w:r w:rsidR="001A3C38" w:rsidRPr="00893D14">
              <w:rPr>
                <w:rStyle w:val="Hipervnculo"/>
                <w:rFonts w:cstheme="majorHAnsi"/>
                <w:noProof/>
              </w:rPr>
              <w:t>1.</w:t>
            </w:r>
            <w:r w:rsidR="001A3C3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rFonts w:cstheme="majorHAnsi"/>
                <w:noProof/>
              </w:rPr>
              <w:t>Introducción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_Toc516220042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4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1A3C38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43" w:history="1">
            <w:r w:rsidRPr="00893D14">
              <w:rPr>
                <w:rStyle w:val="Hipervnculo"/>
                <w:b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Pr="00893D14">
              <w:rPr>
                <w:rStyle w:val="Hipervnculo"/>
                <w:b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_Toc516220043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C38" w:rsidRDefault="001A3C3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S" w:eastAsia="es-ES"/>
            </w:rPr>
          </w:pPr>
          <w:hyperlink w:anchor="_Toc516220044" w:history="1">
            <w:r w:rsidRPr="00893D14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ES" w:eastAsia="es-ES"/>
              </w:rPr>
              <w:tab/>
            </w:r>
            <w:r w:rsidRPr="00893D14">
              <w:rPr>
                <w:rStyle w:val="Hipervnculo"/>
                <w:noProof/>
              </w:rPr>
              <w:t>Solicitud de Cambio (RFC)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_Toc516220044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C38" w:rsidRDefault="001A3C3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S" w:eastAsia="es-ES"/>
            </w:rPr>
          </w:pPr>
          <w:hyperlink w:anchor="_Toc516220045" w:history="1">
            <w:r w:rsidRPr="00893D14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ES" w:eastAsia="es-ES"/>
              </w:rPr>
              <w:tab/>
            </w:r>
            <w:r w:rsidRPr="00893D14">
              <w:rPr>
                <w:rStyle w:val="Hipervnculo"/>
                <w:noProof/>
              </w:rPr>
              <w:t>Tipos de la Solicitud de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_Toc516220045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C38" w:rsidRDefault="001A3C3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S" w:eastAsia="es-ES"/>
            </w:rPr>
          </w:pPr>
          <w:hyperlink w:anchor="_Toc516220046" w:history="1">
            <w:r w:rsidRPr="00893D14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ES" w:eastAsia="es-ES"/>
              </w:rPr>
              <w:tab/>
            </w:r>
            <w:r w:rsidRPr="00893D14">
              <w:rPr>
                <w:rStyle w:val="Hipervnculo"/>
                <w:noProof/>
              </w:rPr>
              <w:t>Estados de la Solicitud de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_Toc516220046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C38" w:rsidRDefault="001A3C3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S" w:eastAsia="es-ES"/>
            </w:rPr>
          </w:pPr>
          <w:hyperlink w:anchor="_Toc516220047" w:history="1">
            <w:r w:rsidRPr="00893D14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ES" w:eastAsia="es-ES"/>
              </w:rPr>
              <w:tab/>
            </w:r>
            <w:r w:rsidRPr="00893D14">
              <w:rPr>
                <w:rStyle w:val="Hipervnculo"/>
                <w:noProof/>
              </w:rPr>
              <w:t>Prioridades de la Solicitud de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_Toc516220047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C38" w:rsidRDefault="001A3C3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S" w:eastAsia="es-ES"/>
            </w:rPr>
          </w:pPr>
          <w:hyperlink w:anchor="_Toc516220048" w:history="1">
            <w:r w:rsidRPr="00893D14">
              <w:rPr>
                <w:rStyle w:val="Hipervncul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ES" w:eastAsia="es-ES"/>
              </w:rPr>
              <w:tab/>
            </w:r>
            <w:r w:rsidRPr="00893D14">
              <w:rPr>
                <w:rStyle w:val="Hipervnculo"/>
                <w:noProof/>
              </w:rPr>
              <w:t>Fases del Proceso de Gest</w:t>
            </w:r>
            <w:bookmarkStart w:id="6" w:name="_GoBack"/>
            <w:bookmarkEnd w:id="6"/>
            <w:r w:rsidRPr="00893D14">
              <w:rPr>
                <w:rStyle w:val="Hipervnculo"/>
                <w:noProof/>
              </w:rPr>
              <w:t>ión de Cambios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_Toc516220048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C38" w:rsidRDefault="001A3C38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49" w:history="1">
            <w:r w:rsidRPr="00893D14">
              <w:rPr>
                <w:rStyle w:val="Hipervnculo"/>
                <w:noProof/>
              </w:rPr>
              <w:t>6.1.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Pr="00893D14">
              <w:rPr>
                <w:rStyle w:val="Hipervnculo"/>
                <w:noProof/>
              </w:rPr>
              <w:t>Recibir y analizar la petición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_Toc516220049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C38" w:rsidRDefault="001A3C38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0" w:history="1">
            <w:r w:rsidRPr="00893D14">
              <w:rPr>
                <w:rStyle w:val="Hipervnculo"/>
                <w:noProof/>
              </w:rPr>
              <w:t>6.2.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Pr="00893D14">
              <w:rPr>
                <w:rStyle w:val="Hipervnculo"/>
                <w:noProof/>
              </w:rPr>
              <w:t>Clasificar el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_Toc516220050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C38" w:rsidRDefault="001A3C38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1" w:history="1">
            <w:r w:rsidRPr="00893D14">
              <w:rPr>
                <w:rStyle w:val="Hipervnculo"/>
                <w:noProof/>
              </w:rPr>
              <w:t>6.3.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Pr="00893D14">
              <w:rPr>
                <w:rStyle w:val="Hipervnculo"/>
                <w:noProof/>
              </w:rPr>
              <w:t>Evaluación del impacto y riesgo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_Toc516220051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C38" w:rsidRDefault="001A3C38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2" w:history="1">
            <w:r w:rsidRPr="00893D14">
              <w:rPr>
                <w:rStyle w:val="Hipervnculo"/>
                <w:noProof/>
              </w:rPr>
              <w:t>6.4.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Pr="00893D14">
              <w:rPr>
                <w:rStyle w:val="Hipervnculo"/>
                <w:noProof/>
              </w:rPr>
              <w:t>Aprobación del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_Toc516220052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C38" w:rsidRDefault="001A3C38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3" w:history="1">
            <w:r w:rsidRPr="00893D14">
              <w:rPr>
                <w:rStyle w:val="Hipervnculo"/>
                <w:noProof/>
              </w:rPr>
              <w:t>6.5.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Pr="00893D14">
              <w:rPr>
                <w:rStyle w:val="Hipervnculo"/>
                <w:noProof/>
              </w:rPr>
              <w:t>Planificación y Calendarización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_Toc516220053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C38" w:rsidRDefault="001A3C38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4" w:history="1">
            <w:r w:rsidRPr="00893D14">
              <w:rPr>
                <w:rStyle w:val="Hipervnculo"/>
                <w:noProof/>
              </w:rPr>
              <w:t>6.6.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Pr="00893D14">
              <w:rPr>
                <w:rStyle w:val="Hipervnculo"/>
                <w:noProof/>
              </w:rPr>
              <w:t>Implementación del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_Toc516220054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C38" w:rsidRDefault="001A3C38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5" w:history="1">
            <w:r w:rsidRPr="00893D14">
              <w:rPr>
                <w:rStyle w:val="Hipervnculo"/>
                <w:noProof/>
              </w:rPr>
              <w:t>6.7.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Pr="00893D14">
              <w:rPr>
                <w:rStyle w:val="Hipervnculo"/>
                <w:noProof/>
              </w:rPr>
              <w:t>Verificación de la Implementación (PIR)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_Toc516220055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C38" w:rsidRDefault="001A3C38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6" w:history="1">
            <w:r w:rsidRPr="00893D14">
              <w:rPr>
                <w:rStyle w:val="Hipervnculo"/>
                <w:noProof/>
              </w:rPr>
              <w:t>6.8.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Pr="00893D14">
              <w:rPr>
                <w:rStyle w:val="Hipervnculo"/>
                <w:noProof/>
              </w:rPr>
              <w:t>Cierre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_Toc516220056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968" w:rsidRDefault="00254968">
          <w:r>
            <w:rPr>
              <w:b/>
              <w:bCs/>
              <w:lang w:val="es-ES"/>
            </w:rPr>
            <w:fldChar w:fldCharType="end"/>
          </w:r>
        </w:p>
      </w:sdtContent>
    </w:sdt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Pr="002135AE" w:rsidRDefault="00254968" w:rsidP="00254968">
      <w:pPr>
        <w:pStyle w:val="Ttulo1"/>
        <w:numPr>
          <w:ilvl w:val="0"/>
          <w:numId w:val="3"/>
        </w:numPr>
        <w:rPr>
          <w:rFonts w:cstheme="majorHAnsi"/>
          <w:b/>
          <w:color w:val="9CC2E5" w:themeColor="accent1" w:themeTint="99"/>
          <w:lang w:val="es-AR"/>
        </w:rPr>
      </w:pPr>
      <w:bookmarkStart w:id="7" w:name="_Toc516220042"/>
      <w:r w:rsidRPr="002135AE">
        <w:rPr>
          <w:rFonts w:cstheme="majorHAnsi"/>
          <w:b/>
          <w:color w:val="9CC2E5" w:themeColor="accent1" w:themeTint="99"/>
          <w:lang w:val="es-AR"/>
        </w:rPr>
        <w:t>Introducción</w:t>
      </w:r>
      <w:bookmarkEnd w:id="7"/>
    </w:p>
    <w:p w:rsidR="00EE54CC" w:rsidRPr="002E4EEE" w:rsidRDefault="00EE54CC" w:rsidP="00EE54CC">
      <w:pPr>
        <w:pStyle w:val="Ttulo2"/>
        <w:numPr>
          <w:ilvl w:val="1"/>
          <w:numId w:val="6"/>
        </w:numPr>
        <w:spacing w:after="160"/>
        <w:ind w:left="851" w:hanging="357"/>
        <w:jc w:val="both"/>
        <w:rPr>
          <w:rFonts w:asciiTheme="minorHAnsi" w:hAnsiTheme="minorHAnsi" w:cs="Times New Roman"/>
          <w:b/>
          <w:color w:val="auto"/>
        </w:rPr>
      </w:pPr>
      <w:bookmarkStart w:id="8" w:name="_Toc454898455"/>
      <w:bookmarkStart w:id="9" w:name="_Toc516220043"/>
      <w:r w:rsidRPr="002E4EEE">
        <w:rPr>
          <w:rFonts w:asciiTheme="minorHAnsi" w:hAnsiTheme="minorHAnsi" w:cs="Times New Roman"/>
          <w:b/>
          <w:color w:val="auto"/>
        </w:rPr>
        <w:t>Propósito</w:t>
      </w:r>
      <w:bookmarkEnd w:id="8"/>
      <w:bookmarkEnd w:id="9"/>
    </w:p>
    <w:p w:rsidR="00EE54CC" w:rsidRDefault="00EE54CC" w:rsidP="002135AE">
      <w:pPr>
        <w:spacing w:after="0" w:line="276" w:lineRule="auto"/>
        <w:ind w:left="709"/>
        <w:jc w:val="both"/>
      </w:pPr>
      <w:r w:rsidRPr="003F746C">
        <w:t xml:space="preserve">El Plan de Gestión del Cambios define las actividades y funciones para gestionar y controlar el cambio durante la ejecución y el control de las etapas del proyecto. </w:t>
      </w:r>
    </w:p>
    <w:p w:rsidR="002135AE" w:rsidRPr="003F746C" w:rsidRDefault="002135AE" w:rsidP="002135AE">
      <w:pPr>
        <w:spacing w:after="0" w:line="276" w:lineRule="auto"/>
        <w:ind w:left="709"/>
        <w:jc w:val="both"/>
        <w:rPr>
          <w:b/>
          <w:bCs/>
        </w:rPr>
      </w:pPr>
    </w:p>
    <w:p w:rsidR="00EE54CC" w:rsidRDefault="00EE54CC" w:rsidP="002135AE">
      <w:pPr>
        <w:spacing w:after="0" w:line="276" w:lineRule="auto"/>
        <w:ind w:left="709"/>
        <w:jc w:val="both"/>
      </w:pPr>
      <w:r w:rsidRPr="003F746C">
        <w:t>Este documento está destinado al director del proyecto, el equipo del proyecto, el sponsor del proyecto y cualquier líder de alto nivel, cuyo apoyo es necesario para llevar a cabo el plan.</w:t>
      </w:r>
    </w:p>
    <w:p w:rsidR="00254968" w:rsidRPr="00EE54CC" w:rsidRDefault="00254968" w:rsidP="00254968">
      <w:pPr>
        <w:pStyle w:val="Prrafodelista"/>
        <w:ind w:left="360"/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0" w:name="_Toc516220044"/>
      <w:r>
        <w:rPr>
          <w:lang w:val="es-AR"/>
        </w:rPr>
        <w:t>Solicitud de Cambio (RFC)</w:t>
      </w:r>
      <w:bookmarkEnd w:id="10"/>
    </w:p>
    <w:p w:rsidR="00895A0C" w:rsidRDefault="00895A0C" w:rsidP="00405DF5">
      <w:pPr>
        <w:pStyle w:val="Prrafodelista"/>
        <w:ind w:left="360"/>
        <w:rPr>
          <w:lang w:val="es-AR"/>
        </w:rPr>
      </w:pPr>
      <w:r>
        <w:rPr>
          <w:lang w:val="es-AR"/>
        </w:rPr>
        <w:t xml:space="preserve">En la tabla 01 se muestra el formato que debe poseer una solicitud de cambios, este formato se usará para cualquier cambio en </w:t>
      </w:r>
      <w:proofErr w:type="spellStart"/>
      <w:r>
        <w:rPr>
          <w:lang w:val="es-AR"/>
        </w:rPr>
        <w:t>Techdev</w:t>
      </w:r>
      <w:proofErr w:type="spellEnd"/>
      <w:r>
        <w:rPr>
          <w:lang w:val="es-AR"/>
        </w:rPr>
        <w:t xml:space="preserve">. </w:t>
      </w:r>
    </w:p>
    <w:p w:rsidR="00405DF5" w:rsidRPr="00405DF5" w:rsidRDefault="00405DF5" w:rsidP="00405DF5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762"/>
        <w:gridCol w:w="6372"/>
      </w:tblGrid>
      <w:tr w:rsidR="00895A0C" w:rsidTr="00A2514A">
        <w:trPr>
          <w:trHeight w:val="437"/>
        </w:trPr>
        <w:tc>
          <w:tcPr>
            <w:tcW w:w="1762" w:type="dxa"/>
            <w:shd w:val="clear" w:color="auto" w:fill="9CC2E5" w:themeFill="accent1" w:themeFillTint="99"/>
            <w:vAlign w:val="center"/>
          </w:tcPr>
          <w:p w:rsidR="00895A0C" w:rsidRPr="00294ABC" w:rsidRDefault="00895A0C" w:rsidP="00A2514A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ID</w:t>
            </w:r>
          </w:p>
        </w:tc>
        <w:tc>
          <w:tcPr>
            <w:tcW w:w="6372" w:type="dxa"/>
            <w:shd w:val="clear" w:color="auto" w:fill="9CC2E5" w:themeFill="accent1" w:themeFillTint="99"/>
            <w:vAlign w:val="center"/>
          </w:tcPr>
          <w:p w:rsidR="00895A0C" w:rsidRDefault="00895A0C" w:rsidP="00A2514A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&lt;Numeración de hasta 3 dígitos – Nombre de la petición del cambio&gt;</w:t>
            </w:r>
          </w:p>
        </w:tc>
      </w:tr>
      <w:tr w:rsidR="00895A0C" w:rsidTr="002135AE">
        <w:trPr>
          <w:trHeight w:val="37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Proyecto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Nombre del proyecto donde al que se le solicita el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412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Fecha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Fecha en la cual se realiza la petición de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417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Fuente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Persona que necesita de la realización del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693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Autor(es)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Persona a cargo del sistema para el cual se solicita el cambio, encargado de formalizar la solicitud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690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Descripción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Se debe describir el cambio a realizar, explicando el motivo y propósito del cambio.</w:t>
            </w:r>
          </w:p>
        </w:tc>
      </w:tr>
      <w:tr w:rsidR="00895A0C" w:rsidTr="002135AE">
        <w:trPr>
          <w:trHeight w:val="714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Duración </w:t>
            </w:r>
          </w:p>
        </w:tc>
        <w:tc>
          <w:tcPr>
            <w:tcW w:w="6372" w:type="dxa"/>
            <w:vAlign w:val="center"/>
          </w:tcPr>
          <w:p w:rsidR="00895A0C" w:rsidRPr="003F43F4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 xml:space="preserve">Tiempo estimado para que se realice el cambio. Este tiempo es evaluado una vez que se acepte la solicitud del cambio.  </w:t>
            </w:r>
          </w:p>
        </w:tc>
      </w:tr>
      <w:tr w:rsidR="00895A0C" w:rsidTr="002135AE">
        <w:trPr>
          <w:trHeight w:val="39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Justificación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debe describir el porqué de la solicitud del cambio</w:t>
            </w:r>
          </w:p>
        </w:tc>
      </w:tr>
      <w:tr w:rsidR="00895A0C" w:rsidTr="002135AE">
        <w:trPr>
          <w:trHeight w:val="41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Tipo de cambio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 el tipo de cambio a realizar.</w:t>
            </w:r>
          </w:p>
        </w:tc>
      </w:tr>
      <w:tr w:rsidR="00895A0C" w:rsidTr="002135AE">
        <w:trPr>
          <w:trHeight w:val="707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Estado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El estado en la que se encuentra la solicitud de cambio, el estado por defecto es “en espera”.</w:t>
            </w:r>
          </w:p>
        </w:tc>
      </w:tr>
      <w:tr w:rsidR="00895A0C" w:rsidTr="002135AE">
        <w:trPr>
          <w:trHeight w:val="420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lastRenderedPageBreak/>
              <w:t>Prioridad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 la prioridad del cambio.</w:t>
            </w:r>
          </w:p>
        </w:tc>
      </w:tr>
      <w:tr w:rsidR="00895A0C" w:rsidTr="002135AE">
        <w:trPr>
          <w:trHeight w:val="696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proofErr w:type="spellStart"/>
            <w:r>
              <w:rPr>
                <w:b/>
                <w:lang w:val="es-AR"/>
              </w:rPr>
              <w:t>Items</w:t>
            </w:r>
            <w:proofErr w:type="spellEnd"/>
            <w:r>
              <w:rPr>
                <w:b/>
                <w:lang w:val="es-AR"/>
              </w:rPr>
              <w:t xml:space="preserve"> de Configuración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especifican los ítems de configuración que se ven involucrados en el cambio solicitado.</w:t>
            </w:r>
          </w:p>
        </w:tc>
      </w:tr>
      <w:tr w:rsidR="00895A0C" w:rsidTr="002135AE">
        <w:trPr>
          <w:trHeight w:val="692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Recursos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listan los recursos que son necesarios para la implementación del cambio.</w:t>
            </w:r>
          </w:p>
        </w:tc>
      </w:tr>
    </w:tbl>
    <w:p w:rsidR="00895A0C" w:rsidRPr="00294ABC" w:rsidRDefault="00895A0C" w:rsidP="00895A0C">
      <w:pPr>
        <w:pStyle w:val="Prrafodelista"/>
        <w:ind w:left="3192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01 – Solicitud de cambio (RFC)</w:t>
      </w: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1" w:name="_Toc516220045"/>
      <w:r>
        <w:rPr>
          <w:lang w:val="es-AR"/>
        </w:rPr>
        <w:t>Tipos de la Solicitud de Cambio</w:t>
      </w:r>
      <w:bookmarkEnd w:id="11"/>
    </w:p>
    <w:p w:rsidR="002135AE" w:rsidRDefault="002135AE" w:rsidP="002135AE">
      <w:pPr>
        <w:pStyle w:val="Prrafodelista"/>
        <w:ind w:left="360"/>
        <w:rPr>
          <w:lang w:val="es-AR"/>
        </w:rPr>
      </w:pPr>
      <w:r>
        <w:rPr>
          <w:lang w:val="es-AR"/>
        </w:rPr>
        <w:t>En la tabla 02 se muestran los tipos de solicitud de cambio: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5947"/>
      </w:tblGrid>
      <w:tr w:rsidR="00294ABC" w:rsidTr="00405DF5">
        <w:trPr>
          <w:trHeight w:val="679"/>
          <w:jc w:val="center"/>
        </w:trPr>
        <w:tc>
          <w:tcPr>
            <w:tcW w:w="2547" w:type="dxa"/>
            <w:shd w:val="clear" w:color="auto" w:fill="9CC2E5" w:themeFill="accent1" w:themeFillTint="99"/>
            <w:vAlign w:val="center"/>
          </w:tcPr>
          <w:p w:rsidR="00294ABC" w:rsidRPr="00294ABC" w:rsidRDefault="00294ABC" w:rsidP="00405DF5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Estándar</w:t>
            </w:r>
          </w:p>
        </w:tc>
        <w:tc>
          <w:tcPr>
            <w:tcW w:w="5947" w:type="dxa"/>
            <w:vAlign w:val="center"/>
          </w:tcPr>
          <w:p w:rsidR="00294ABC" w:rsidRDefault="002135AE" w:rsidP="00405DF5">
            <w:pPr>
              <w:rPr>
                <w:lang w:val="es-AR"/>
              </w:rPr>
            </w:pPr>
            <w:r>
              <w:rPr>
                <w:lang w:val="es-AR"/>
              </w:rPr>
              <w:t>La solicitud sigue el proceso completo para la implementación de la gestión cambio</w:t>
            </w:r>
          </w:p>
        </w:tc>
      </w:tr>
      <w:tr w:rsidR="00294ABC" w:rsidTr="00405DF5">
        <w:trPr>
          <w:trHeight w:val="971"/>
          <w:jc w:val="center"/>
        </w:trPr>
        <w:tc>
          <w:tcPr>
            <w:tcW w:w="2547" w:type="dxa"/>
            <w:shd w:val="clear" w:color="auto" w:fill="9CC2E5" w:themeFill="accent1" w:themeFillTint="99"/>
            <w:vAlign w:val="center"/>
          </w:tcPr>
          <w:p w:rsidR="00294ABC" w:rsidRPr="00294ABC" w:rsidRDefault="00294ABC" w:rsidP="00405DF5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Urgente</w:t>
            </w:r>
          </w:p>
        </w:tc>
        <w:tc>
          <w:tcPr>
            <w:tcW w:w="5947" w:type="dxa"/>
            <w:vAlign w:val="center"/>
          </w:tcPr>
          <w:p w:rsidR="00294ABC" w:rsidRDefault="002135AE" w:rsidP="00405DF5">
            <w:pPr>
              <w:rPr>
                <w:lang w:val="es-AR"/>
              </w:rPr>
            </w:pPr>
            <w:r>
              <w:rPr>
                <w:lang w:val="es-AR"/>
              </w:rPr>
              <w:t>Se repara un error con urgencia que tiene un impacto negativo para el negocio. Este error es crítico, tiene alta prioridad de ser corregido.</w:t>
            </w:r>
          </w:p>
        </w:tc>
      </w:tr>
    </w:tbl>
    <w:p w:rsidR="00294ABC" w:rsidRPr="00294ABC" w:rsidRDefault="00294ABC" w:rsidP="00294ABC">
      <w:pPr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02 – Tipos de la Solicitud de Cambio</w:t>
      </w:r>
    </w:p>
    <w:p w:rsidR="00840F5D" w:rsidRDefault="00840F5D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2" w:name="_Toc516220046"/>
      <w:r>
        <w:rPr>
          <w:lang w:val="es-AR"/>
        </w:rPr>
        <w:t>Estados de la Solicitud de Cambio</w:t>
      </w:r>
      <w:bookmarkEnd w:id="12"/>
    </w:p>
    <w:p w:rsidR="00C86756" w:rsidRDefault="00C86756" w:rsidP="00C86756">
      <w:pPr>
        <w:pStyle w:val="Prrafodelista"/>
        <w:ind w:left="360"/>
        <w:rPr>
          <w:lang w:val="es-AR"/>
        </w:rPr>
      </w:pPr>
      <w:r>
        <w:rPr>
          <w:lang w:val="es-AR"/>
        </w:rPr>
        <w:t>En la tabla 03 se muestran los estados de la solicitud de cambio: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C86756" w:rsidRPr="00C86756" w:rsidRDefault="00C86756">
            <w:pPr>
              <w:rPr>
                <w:lang w:val="es-AR"/>
              </w:rPr>
            </w:pPr>
            <w:r>
              <w:rPr>
                <w:lang w:val="es-AR"/>
              </w:rPr>
              <w:t>E</w:t>
            </w:r>
            <w:r w:rsidRPr="00C86756">
              <w:rPr>
                <w:lang w:val="es-AR"/>
              </w:rPr>
              <w:t>stado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C86756" w:rsidRPr="00C86756" w:rsidRDefault="00C86756">
            <w:pPr>
              <w:rPr>
                <w:lang w:val="es-AR"/>
              </w:rPr>
            </w:pPr>
            <w:r>
              <w:rPr>
                <w:lang w:val="es-AR"/>
              </w:rPr>
              <w:t>D</w:t>
            </w:r>
            <w:r w:rsidRPr="00C86756">
              <w:rPr>
                <w:lang w:val="es-AR"/>
              </w:rPr>
              <w:t>escripción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C86756" w:rsidRPr="00C86756" w:rsidRDefault="00C86756">
            <w:pPr>
              <w:rPr>
                <w:lang w:val="es-AR"/>
              </w:rPr>
            </w:pPr>
            <w:r w:rsidRPr="00C86756">
              <w:rPr>
                <w:lang w:val="es-AR"/>
              </w:rPr>
              <w:t>Recibido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2F7192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recibida</w:t>
            </w:r>
            <w:r w:rsidR="00E13EB2">
              <w:rPr>
                <w:lang w:val="es-AR"/>
              </w:rPr>
              <w:t xml:space="preserve"> para su proceso</w:t>
            </w:r>
          </w:p>
        </w:tc>
      </w:tr>
      <w:tr w:rsidR="00E13EB2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E13EB2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Planeamiento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3EB2" w:rsidRDefault="00E13EB2">
            <w:pPr>
              <w:rPr>
                <w:lang w:val="es-AR"/>
              </w:rPr>
            </w:pPr>
            <w:r>
              <w:rPr>
                <w:lang w:val="es-AR"/>
              </w:rPr>
              <w:t>La solicitud de cambio se planifica y se programa según un cronograma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C86756" w:rsidRPr="00C86756" w:rsidRDefault="00C86756">
            <w:pPr>
              <w:rPr>
                <w:lang w:val="es-AR"/>
              </w:rPr>
            </w:pPr>
            <w:r w:rsidRPr="00C86756">
              <w:rPr>
                <w:lang w:val="es-AR"/>
              </w:rPr>
              <w:t>Analizado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Se ha hecho un análisis de la solicitud del cambio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Por aprobar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La solicitud de cambio esta en espera de ser aprobado por el gestor de cambios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Aprobado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aprobada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Implementado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implementada y falta verificación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86756" w:rsidRPr="00C86756" w:rsidRDefault="0084583C">
            <w:pPr>
              <w:rPr>
                <w:lang w:val="es-AR"/>
              </w:rPr>
            </w:pPr>
            <w:r>
              <w:rPr>
                <w:lang w:val="es-AR"/>
              </w:rPr>
              <w:t>Aprobación</w:t>
            </w:r>
            <w:r w:rsidR="00E13EB2">
              <w:rPr>
                <w:lang w:val="es-AR"/>
              </w:rPr>
              <w:t xml:space="preserve"> de cierre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La solicitud de cambio esta en espera de la aprobación de su implementación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Cerrado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 xml:space="preserve">La revisión post implementación ha sido completada. Las razones del estado pueden ser: </w:t>
            </w:r>
          </w:p>
          <w:p w:rsidR="00E13EB2" w:rsidRDefault="00E13EB2" w:rsidP="00E13EB2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Exitoso con observaciones</w:t>
            </w:r>
          </w:p>
          <w:p w:rsidR="00E13EB2" w:rsidRDefault="00E13EB2" w:rsidP="00E13EB2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No exitoso</w:t>
            </w:r>
          </w:p>
          <w:p w:rsidR="00E13EB2" w:rsidRPr="00E13EB2" w:rsidRDefault="00E13EB2" w:rsidP="00E13EB2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Revertido</w:t>
            </w:r>
          </w:p>
        </w:tc>
      </w:tr>
    </w:tbl>
    <w:p w:rsidR="00C86756" w:rsidRPr="00C86756" w:rsidRDefault="00C86756" w:rsidP="00C86756">
      <w:pPr>
        <w:jc w:val="center"/>
        <w:rPr>
          <w:b/>
          <w:i/>
          <w:sz w:val="18"/>
          <w:lang w:val="es-AR"/>
        </w:rPr>
      </w:pPr>
      <w:r w:rsidRPr="00C86756">
        <w:rPr>
          <w:b/>
          <w:i/>
          <w:sz w:val="18"/>
          <w:lang w:val="es-AR"/>
        </w:rPr>
        <w:t>Tabla 0</w:t>
      </w:r>
      <w:r>
        <w:rPr>
          <w:b/>
          <w:i/>
          <w:sz w:val="18"/>
          <w:lang w:val="es-AR"/>
        </w:rPr>
        <w:t>3</w:t>
      </w:r>
      <w:r w:rsidRPr="00C86756">
        <w:rPr>
          <w:b/>
          <w:i/>
          <w:sz w:val="18"/>
          <w:lang w:val="es-AR"/>
        </w:rPr>
        <w:t xml:space="preserve"> – </w:t>
      </w:r>
      <w:r w:rsidR="007A472E">
        <w:rPr>
          <w:b/>
          <w:i/>
          <w:sz w:val="18"/>
          <w:lang w:val="es-AR"/>
        </w:rPr>
        <w:t>Estados de la Solicitud de Cambio</w:t>
      </w: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3" w:name="_Toc516220047"/>
      <w:r>
        <w:rPr>
          <w:lang w:val="es-AR"/>
        </w:rPr>
        <w:t>Prioridades de la Solicitud de Cambio</w:t>
      </w:r>
      <w:bookmarkEnd w:id="13"/>
    </w:p>
    <w:p w:rsidR="00405DF5" w:rsidRDefault="00405DF5" w:rsidP="00405DF5">
      <w:pPr>
        <w:pStyle w:val="Prrafodelista"/>
        <w:ind w:left="360"/>
        <w:rPr>
          <w:lang w:val="es-AR"/>
        </w:rPr>
      </w:pPr>
      <w:r>
        <w:rPr>
          <w:lang w:val="es-AR"/>
        </w:rPr>
        <w:t>En la tabla 0</w:t>
      </w:r>
      <w:r w:rsidR="00C86756">
        <w:rPr>
          <w:lang w:val="es-AR"/>
        </w:rPr>
        <w:t>4</w:t>
      </w:r>
      <w:r>
        <w:rPr>
          <w:lang w:val="es-AR"/>
        </w:rPr>
        <w:t xml:space="preserve"> se muestran las prioridades para la solicitud de cambio:</w:t>
      </w:r>
    </w:p>
    <w:p w:rsidR="00294ABC" w:rsidRDefault="00294ABC" w:rsidP="00254968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626"/>
        <w:gridCol w:w="1627"/>
        <w:gridCol w:w="1627"/>
        <w:gridCol w:w="1627"/>
        <w:gridCol w:w="1627"/>
      </w:tblGrid>
      <w:tr w:rsidR="00405DF5" w:rsidTr="00405DF5">
        <w:trPr>
          <w:trHeight w:val="425"/>
          <w:jc w:val="center"/>
        </w:trPr>
        <w:tc>
          <w:tcPr>
            <w:tcW w:w="3253" w:type="dxa"/>
            <w:gridSpan w:val="2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:rsidR="00405DF5" w:rsidRDefault="00405DF5" w:rsidP="00765D93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IMPACTO</w:t>
            </w:r>
          </w:p>
        </w:tc>
      </w:tr>
      <w:tr w:rsidR="00405DF5" w:rsidTr="00405DF5">
        <w:trPr>
          <w:trHeight w:val="417"/>
          <w:jc w:val="center"/>
        </w:trPr>
        <w:tc>
          <w:tcPr>
            <w:tcW w:w="3253" w:type="dxa"/>
            <w:gridSpan w:val="2"/>
            <w:vMerge/>
            <w:tcBorders>
              <w:left w:val="single" w:sz="4" w:space="0" w:color="FFFFFF" w:themeColor="background1"/>
            </w:tcBorders>
          </w:tcPr>
          <w:p w:rsidR="00405DF5" w:rsidRDefault="00405DF5" w:rsidP="00765D93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ALTO</w:t>
            </w:r>
          </w:p>
        </w:tc>
      </w:tr>
      <w:tr w:rsidR="00405DF5" w:rsidTr="00405DF5">
        <w:trPr>
          <w:trHeight w:val="433"/>
          <w:jc w:val="center"/>
        </w:trPr>
        <w:tc>
          <w:tcPr>
            <w:tcW w:w="1626" w:type="dxa"/>
            <w:vMerge w:val="restart"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lastRenderedPageBreak/>
              <w:t>URGENCIA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BAJA</w:t>
            </w:r>
          </w:p>
        </w:tc>
        <w:tc>
          <w:tcPr>
            <w:tcW w:w="1627" w:type="dxa"/>
            <w:shd w:val="clear" w:color="auto" w:fill="7DF52B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Baja</w:t>
            </w:r>
          </w:p>
        </w:tc>
        <w:tc>
          <w:tcPr>
            <w:tcW w:w="1627" w:type="dxa"/>
            <w:shd w:val="clear" w:color="auto" w:fill="C3CF51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Moderada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</w:tr>
      <w:tr w:rsidR="00405DF5" w:rsidTr="00405DF5">
        <w:trPr>
          <w:trHeight w:val="509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C3CF51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Moderada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FFC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Alta</w:t>
            </w:r>
          </w:p>
        </w:tc>
      </w:tr>
      <w:tr w:rsidR="00405DF5" w:rsidTr="00405DF5">
        <w:trPr>
          <w:trHeight w:val="429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FFC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Alta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</w:tr>
      <w:tr w:rsidR="00405DF5" w:rsidTr="00405DF5">
        <w:trPr>
          <w:trHeight w:val="437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</w:tr>
      <w:tr w:rsidR="00405DF5" w:rsidTr="00405DF5">
        <w:trPr>
          <w:trHeight w:val="430"/>
          <w:jc w:val="center"/>
        </w:trPr>
        <w:tc>
          <w:tcPr>
            <w:tcW w:w="3253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405DF5" w:rsidRDefault="00405DF5" w:rsidP="00765D93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PRIORIDAD</w:t>
            </w:r>
          </w:p>
        </w:tc>
      </w:tr>
    </w:tbl>
    <w:p w:rsidR="00294ABC" w:rsidRPr="00294ABC" w:rsidRDefault="00294ABC" w:rsidP="00294ABC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</w:t>
      </w:r>
      <w:r w:rsidR="00C86756">
        <w:rPr>
          <w:b/>
          <w:i/>
          <w:sz w:val="18"/>
          <w:lang w:val="es-AR"/>
        </w:rPr>
        <w:t>4</w:t>
      </w:r>
      <w:r w:rsidRPr="00294ABC">
        <w:rPr>
          <w:b/>
          <w:i/>
          <w:sz w:val="18"/>
          <w:lang w:val="es-AR"/>
        </w:rPr>
        <w:t xml:space="preserve"> – Prioridades de la Solicitud de Cambio</w:t>
      </w: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4" w:name="_Toc516220048"/>
      <w:r>
        <w:rPr>
          <w:lang w:val="es-AR"/>
        </w:rPr>
        <w:t>Fases del Proceso de Gestión de Cambios</w:t>
      </w:r>
      <w:bookmarkEnd w:id="14"/>
    </w:p>
    <w:p w:rsidR="001651EC" w:rsidRPr="00B91DCD" w:rsidRDefault="001651EC" w:rsidP="001651EC">
      <w:pPr>
        <w:rPr>
          <w:highlight w:val="green"/>
          <w:lang w:val="es-AR"/>
        </w:rPr>
      </w:pPr>
      <w:r>
        <w:t xml:space="preserve">En la figura 1 se muestran las fases del proceso de la Gestión de cambios, posteriormente se   detallarán las actividades de cada fase. </w:t>
      </w:r>
    </w:p>
    <w:p w:rsidR="001651EC" w:rsidRPr="007B3DAD" w:rsidRDefault="001651EC" w:rsidP="001651EC">
      <w:pPr>
        <w:rPr>
          <w:highlight w:val="green"/>
          <w:lang w:val="es-AR"/>
        </w:rPr>
      </w:pPr>
    </w:p>
    <w:p w:rsidR="001651EC" w:rsidRDefault="001651EC" w:rsidP="001651EC">
      <w:pPr>
        <w:rPr>
          <w:highlight w:val="green"/>
          <w:lang w:val="es-AR"/>
        </w:rPr>
      </w:pPr>
      <w:r>
        <w:rPr>
          <w:noProof/>
          <w:lang w:eastAsia="es-PE"/>
        </w:rPr>
        <w:drawing>
          <wp:inline distT="0" distB="0" distL="0" distR="0" wp14:anchorId="65C9EA73" wp14:editId="0E341AC4">
            <wp:extent cx="4905375" cy="2657475"/>
            <wp:effectExtent l="0" t="0" r="0" b="0"/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1651EC" w:rsidRPr="001651EC" w:rsidRDefault="001651EC" w:rsidP="001651EC">
      <w:pPr>
        <w:ind w:left="708"/>
        <w:jc w:val="center"/>
        <w:rPr>
          <w:b/>
          <w:i/>
        </w:rPr>
      </w:pPr>
      <w:r w:rsidRPr="00401E73">
        <w:rPr>
          <w:b/>
          <w:i/>
        </w:rPr>
        <w:t>Figura 1: Fases del Proceso de Cambios</w:t>
      </w:r>
    </w:p>
    <w:p w:rsidR="001651EC" w:rsidRPr="008E46E9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15" w:name="_Toc516220049"/>
      <w:r w:rsidRPr="008E46E9">
        <w:rPr>
          <w:lang w:val="es-AR"/>
        </w:rPr>
        <w:t>Recibir y analizar la petición</w:t>
      </w:r>
      <w:bookmarkEnd w:id="15"/>
    </w:p>
    <w:p w:rsidR="001651EC" w:rsidRPr="008E46E9" w:rsidRDefault="001651EC" w:rsidP="001651EC">
      <w:pPr>
        <w:pStyle w:val="Prrafodelista"/>
        <w:ind w:left="792"/>
        <w:rPr>
          <w:lang w:val="es-AR"/>
        </w:rPr>
      </w:pPr>
      <w:r w:rsidRPr="008E46E9">
        <w:rPr>
          <w:lang w:val="es-AR"/>
        </w:rPr>
        <w:t>En la tabla 05 se muestran las actividades, documentación y políticas para la fase de recibir y analizar la petición: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Actividades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Crear la petición de cambio y registrar la petición de cambio</w:t>
            </w:r>
            <w:r>
              <w:rPr>
                <w:lang w:val="es-AR"/>
              </w:rPr>
              <w:t>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Revisión y validación de la solicitud de cambio (RFC).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Verificar la petición del cambio.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Asignar al grupo de gestión de cambio</w:t>
            </w:r>
            <w:r>
              <w:rPr>
                <w:lang w:val="es-AR"/>
              </w:rPr>
              <w:t>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Cambio de estado de a petición de cambio de RECIBIDO A ASIGNADO.</w:t>
            </w:r>
          </w:p>
        </w:tc>
      </w:tr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Documentación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Formato</w:t>
            </w:r>
            <w:r>
              <w:rPr>
                <w:lang w:val="es-AR"/>
              </w:rPr>
              <w:t xml:space="preserve"> de solicitud de cambio</w:t>
            </w:r>
            <w:r w:rsidRPr="008E46E9">
              <w:rPr>
                <w:lang w:val="es-AR"/>
              </w:rPr>
              <w:t xml:space="preserve"> </w:t>
            </w:r>
            <w:r>
              <w:rPr>
                <w:lang w:val="es-AR"/>
              </w:rPr>
              <w:t>(</w:t>
            </w:r>
            <w:r w:rsidRPr="008E46E9">
              <w:rPr>
                <w:lang w:val="es-AR"/>
              </w:rPr>
              <w:t>RFC</w:t>
            </w:r>
            <w:r>
              <w:rPr>
                <w:lang w:val="es-AR"/>
              </w:rPr>
              <w:t>)</w:t>
            </w:r>
          </w:p>
        </w:tc>
      </w:tr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Políticas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Las peticiones de cambios se guardan automáticamente en el sistema.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Las peticiones solo pueden ser registrados por medio del sistema.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La persona encargada de la gestión de las solicitudes de cambio es quién ingresa los parámetros para asignarla al grupo de gestión del cambio.</w:t>
            </w:r>
          </w:p>
          <w:p w:rsidR="001651EC" w:rsidRPr="007B5C9E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lastRenderedPageBreak/>
              <w:t>El tiempo de espera para la validación del RFC es de 24 horas a 48 horas.</w:t>
            </w:r>
          </w:p>
          <w:p w:rsidR="001651EC" w:rsidRPr="008E46E9" w:rsidRDefault="001651EC" w:rsidP="00310E88">
            <w:pPr>
              <w:ind w:left="360"/>
              <w:jc w:val="both"/>
              <w:rPr>
                <w:lang w:val="es-AR"/>
              </w:rPr>
            </w:pPr>
          </w:p>
        </w:tc>
      </w:tr>
    </w:tbl>
    <w:p w:rsidR="001651EC" w:rsidRPr="008E46E9" w:rsidRDefault="001651EC" w:rsidP="001651EC">
      <w:pPr>
        <w:pStyle w:val="Prrafodelista"/>
        <w:ind w:left="792"/>
        <w:jc w:val="center"/>
        <w:rPr>
          <w:b/>
          <w:i/>
          <w:sz w:val="18"/>
          <w:lang w:val="es-AR"/>
        </w:rPr>
      </w:pPr>
      <w:r w:rsidRPr="008E46E9">
        <w:rPr>
          <w:b/>
          <w:i/>
          <w:sz w:val="18"/>
          <w:lang w:val="es-AR"/>
        </w:rPr>
        <w:lastRenderedPageBreak/>
        <w:t>Tabla 05 – Recibir y analizar la petición</w:t>
      </w: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6" w:name="_Toc516220050"/>
      <w:r w:rsidRPr="008E46E9">
        <w:rPr>
          <w:lang w:val="es-AR"/>
        </w:rPr>
        <w:t>Clasificar el cambio</w:t>
      </w:r>
      <w:bookmarkEnd w:id="16"/>
    </w:p>
    <w:p w:rsidR="001651EC" w:rsidRPr="008E46E9" w:rsidRDefault="001651EC" w:rsidP="001651EC">
      <w:pPr>
        <w:pStyle w:val="Prrafodelista"/>
        <w:ind w:left="792"/>
        <w:jc w:val="both"/>
        <w:rPr>
          <w:lang w:val="es-AR"/>
        </w:rPr>
      </w:pPr>
      <w:r w:rsidRPr="008E46E9">
        <w:rPr>
          <w:lang w:val="es-AR"/>
        </w:rPr>
        <w:t>En la tabla 06 se muestran las actividades, documentación y políticas para la fase de clasificar el cambio: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Actividades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El análisis i</w:t>
            </w:r>
            <w:r>
              <w:rPr>
                <w:lang w:val="es-AR"/>
              </w:rPr>
              <w:t>nicial del cambio es entorno a s</w:t>
            </w:r>
            <w:r w:rsidRPr="008E46E9">
              <w:rPr>
                <w:lang w:val="es-AR"/>
              </w:rPr>
              <w:t>u tipo y prioridad según la petición del cambio</w:t>
            </w:r>
            <w:r>
              <w:rPr>
                <w:lang w:val="es-AR"/>
              </w:rPr>
              <w:t>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designa la clasificación según el análisis previo.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 xml:space="preserve">Se </w:t>
            </w:r>
            <w:r>
              <w:rPr>
                <w:lang w:val="es-AR"/>
              </w:rPr>
              <w:t>cambia de estado de ASIGNADO a ANALIZADO</w:t>
            </w:r>
          </w:p>
        </w:tc>
      </w:tr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Documentación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Plan de gestión de cambios</w:t>
            </w:r>
          </w:p>
        </w:tc>
      </w:tr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Políticas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Las peticiones de cambios deben estar clasificadas, según tipo y prioridad.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Las peticiones sin clasificación serán rechazadas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Todas las actividades durante el proceso de clasificación se deben documentar.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Se dará prioridad a las peticiones de cambio con mayor prioridad. </w:t>
            </w:r>
          </w:p>
        </w:tc>
      </w:tr>
    </w:tbl>
    <w:p w:rsidR="001651EC" w:rsidRPr="008E46E9" w:rsidRDefault="001651EC" w:rsidP="001651EC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8E46E9">
        <w:rPr>
          <w:b/>
          <w:i/>
          <w:sz w:val="18"/>
          <w:lang w:val="es-AR"/>
        </w:rPr>
        <w:t>Tabla 06 – Clasificar el cambio</w:t>
      </w:r>
    </w:p>
    <w:p w:rsidR="001651EC" w:rsidRPr="007B3DAD" w:rsidRDefault="001651EC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7" w:name="_Toc516220051"/>
      <w:r w:rsidRPr="008E46E9">
        <w:rPr>
          <w:lang w:val="es-AR"/>
        </w:rPr>
        <w:t>Evaluación del impacto y riesgo</w:t>
      </w:r>
      <w:bookmarkEnd w:id="17"/>
    </w:p>
    <w:p w:rsidR="001651EC" w:rsidRPr="00793CA2" w:rsidRDefault="001651EC" w:rsidP="001651EC">
      <w:pPr>
        <w:pStyle w:val="Prrafodelista"/>
        <w:ind w:left="792"/>
        <w:jc w:val="both"/>
        <w:rPr>
          <w:lang w:val="es-AR"/>
        </w:rPr>
      </w:pPr>
      <w:r w:rsidRPr="00793CA2">
        <w:rPr>
          <w:lang w:val="es-AR"/>
        </w:rPr>
        <w:t>En la tabla 07 se muestran las actividades, documentación y políticas para la fase de evaluación del impacto y riesgo: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Identificación y análisis del impacto del cambio</w:t>
            </w:r>
            <w:r>
              <w:rPr>
                <w:lang w:val="es-AR"/>
              </w:rPr>
              <w:t xml:space="preserve">. 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V</w:t>
            </w:r>
            <w:r>
              <w:rPr>
                <w:lang w:val="es-AR"/>
              </w:rPr>
              <w:t>erificar la modificación del alcance del Cambio.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</w:t>
            </w:r>
            <w:r w:rsidRPr="00793CA2">
              <w:rPr>
                <w:lang w:val="es-AR"/>
              </w:rPr>
              <w:t>dentificar los elementos que son afectados por los cambios</w:t>
            </w:r>
            <w:r>
              <w:rPr>
                <w:lang w:val="es-AR"/>
              </w:rPr>
              <w:t>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 xml:space="preserve">Analizar </w:t>
            </w:r>
            <w:r>
              <w:rPr>
                <w:lang w:val="es-AR"/>
              </w:rPr>
              <w:t xml:space="preserve">los </w:t>
            </w:r>
            <w:r w:rsidRPr="00793CA2">
              <w:rPr>
                <w:lang w:val="es-AR"/>
              </w:rPr>
              <w:t>riesgos del cambio</w:t>
            </w:r>
            <w:r>
              <w:rPr>
                <w:lang w:val="es-AR"/>
              </w:rPr>
              <w:t>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Hacer seguimiento al cambio.</w:t>
            </w:r>
          </w:p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Cambiar de estado del cambio de “ANALIZADO” a “POR APROBAR”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Plan de gestión de cambio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Plan de proyecto</w:t>
            </w:r>
          </w:p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del proyecto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El tiempo de evaluación del impacto y riesgo debe ser de 3 días</w:t>
            </w:r>
          </w:p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Todo cambio que genere un cambio de versión sobre otro componente, debe de adjuntar el Resale Note</w:t>
            </w:r>
          </w:p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Los cambios que afecten a los clientes del negocio, se deberán presentar ante el comité de cambios corporativos para su evaluación y posterior aprobación de estos cambios.</w:t>
            </w:r>
          </w:p>
        </w:tc>
      </w:tr>
    </w:tbl>
    <w:p w:rsidR="001651EC" w:rsidRPr="00793CA2" w:rsidRDefault="001651EC" w:rsidP="001651EC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793CA2">
        <w:rPr>
          <w:b/>
          <w:i/>
          <w:sz w:val="18"/>
          <w:lang w:val="es-AR"/>
        </w:rPr>
        <w:t>Tabla 07 – Evaluación del impacto y riesgo</w:t>
      </w: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8" w:name="_Toc516220052"/>
      <w:r w:rsidRPr="008E46E9">
        <w:rPr>
          <w:lang w:val="es-AR"/>
        </w:rPr>
        <w:t>Aprobación del cambio</w:t>
      </w:r>
      <w:bookmarkEnd w:id="18"/>
    </w:p>
    <w:p w:rsidR="001651EC" w:rsidRPr="00793CA2" w:rsidRDefault="001651EC" w:rsidP="001651EC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08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aprobación del cambio</w:t>
      </w:r>
      <w:r w:rsidRPr="00793CA2">
        <w:rPr>
          <w:lang w:val="es-AR"/>
        </w:rPr>
        <w:t>:</w:t>
      </w:r>
    </w:p>
    <w:p w:rsidR="001651EC" w:rsidRPr="007B3DAD" w:rsidRDefault="001651EC" w:rsidP="001651EC">
      <w:pPr>
        <w:pStyle w:val="Prrafodelista"/>
        <w:ind w:left="360"/>
        <w:jc w:val="both"/>
        <w:rPr>
          <w:highlight w:val="green"/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lastRenderedPageBreak/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Verificar que clasificación se le asignó a la RFC.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Designar a los miembros del CCC que aprobarán la solicitud de cambio.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Analizar los reportes de impacto y riesgo, obtenidos en la fase anterior.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Decidir la aprobación o rechazo de la petición de cambio. </w:t>
            </w:r>
          </w:p>
          <w:p w:rsidR="001651EC" w:rsidRPr="00D50406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Cambiar de estado de la petición de POR APROBAR a APROBADO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Reportes de impacto y riesgo.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Minuta de la reunión, con la decisión final del CCC. </w:t>
            </w:r>
          </w:p>
          <w:p w:rsidR="001651EC" w:rsidRPr="00D50406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Acta de constitución de CCC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Dependiendo de la prioridad del cambio, esta puede ser aprobada solo por el Jefe del CCC.</w:t>
            </w:r>
          </w:p>
          <w:p w:rsidR="001651EC" w:rsidRPr="00D50406" w:rsidRDefault="001651EC" w:rsidP="001651EC">
            <w:pPr>
              <w:pStyle w:val="Prrafodelista"/>
              <w:numPr>
                <w:ilvl w:val="0"/>
                <w:numId w:val="1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Debe estar presente el 50 % más uno para poder llevar a cabo la reunión y la decisión de si aprobar o rechazar.</w:t>
            </w:r>
          </w:p>
        </w:tc>
      </w:tr>
    </w:tbl>
    <w:p w:rsidR="001651EC" w:rsidRPr="00793CA2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08</w:t>
      </w:r>
      <w:r w:rsidRPr="00793CA2">
        <w:rPr>
          <w:b/>
          <w:i/>
          <w:sz w:val="18"/>
          <w:lang w:val="es-AR"/>
        </w:rPr>
        <w:t xml:space="preserve"> – Aprobación del cambio</w:t>
      </w:r>
    </w:p>
    <w:p w:rsidR="001651EC" w:rsidRPr="00793CA2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9" w:name="_Toc516220053"/>
      <w:r w:rsidRPr="00793CA2">
        <w:rPr>
          <w:lang w:val="es-AR"/>
        </w:rPr>
        <w:t>Planificación y Calendarización</w:t>
      </w:r>
      <w:bookmarkEnd w:id="19"/>
    </w:p>
    <w:p w:rsidR="001651EC" w:rsidRPr="00793CA2" w:rsidRDefault="001651EC" w:rsidP="001651EC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09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Planificación y calendarización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jc w:val="both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Definir las fechas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 planificar los cambios afectados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Informar a las personas implicadas, afectadas y responsables del cambio.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270D1E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Calendario de cambios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1651EC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>El grupo de gestión del cambio y el proceso de gestión de entrega trabajarán de manera combinada en la planificación del o los cambios, coordinando la relación y los impactos que se presentarán sobre los cambios que estén en marcha.</w:t>
            </w:r>
          </w:p>
          <w:p w:rsidR="001651EC" w:rsidRPr="001651EC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>Se hará un seguimiento continuo a las solicitudes de cambio, que ya estén en la fase de aprobación y de ser necesario se pasará a hacer una re planificación de sus fechas para la puesta en producción, dependiendo de las necesidades del negocio, prioridades y categorías de las mismas.</w:t>
            </w:r>
          </w:p>
          <w:p w:rsidR="001651EC" w:rsidRPr="001651EC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 w:rsidRPr="001651EC">
              <w:rPr>
                <w:lang w:val="es-AR"/>
              </w:rPr>
              <w:t>Se publicaran las fechas en las que se enviar o registrar una solicitud de cambio.</w:t>
            </w:r>
          </w:p>
        </w:tc>
      </w:tr>
    </w:tbl>
    <w:p w:rsidR="001651EC" w:rsidRPr="00793CA2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09</w:t>
      </w:r>
      <w:r w:rsidRPr="00793CA2">
        <w:rPr>
          <w:b/>
          <w:i/>
          <w:sz w:val="18"/>
          <w:lang w:val="es-AR"/>
        </w:rPr>
        <w:t xml:space="preserve"> – Planificación y calendarización</w:t>
      </w: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20" w:name="_Toc516220054"/>
      <w:r w:rsidRPr="008E46E9">
        <w:rPr>
          <w:lang w:val="es-AR"/>
        </w:rPr>
        <w:t>Implementación del cambio</w:t>
      </w:r>
      <w:bookmarkEnd w:id="20"/>
    </w:p>
    <w:p w:rsidR="001651EC" w:rsidRPr="00793CA2" w:rsidRDefault="001651EC" w:rsidP="001651EC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10</w:t>
      </w:r>
      <w:r w:rsidRPr="00793CA2">
        <w:rPr>
          <w:lang w:val="es-AR"/>
        </w:rPr>
        <w:t xml:space="preserve"> se muestran las actividades, documentación y políticas para la fase de </w:t>
      </w:r>
      <w:r w:rsidRPr="00B26578">
        <w:rPr>
          <w:lang w:val="es-AR"/>
        </w:rPr>
        <w:t>Implementación del cambio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jc w:val="both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844024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>Identificación</w:t>
            </w:r>
            <w:r>
              <w:rPr>
                <w:lang w:val="es-AR"/>
              </w:rPr>
              <w:t xml:space="preserve"> y asignación de las tareas a los miembros del</w:t>
            </w:r>
            <w:r w:rsidRPr="00844024">
              <w:rPr>
                <w:lang w:val="es-AR"/>
              </w:rPr>
              <w:t xml:space="preserve"> equipo a cargo del cambio</w:t>
            </w:r>
          </w:p>
          <w:p w:rsidR="001651EC" w:rsidRPr="00844024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Controlar el avance correcto </w:t>
            </w:r>
            <w:r w:rsidRPr="00844024">
              <w:rPr>
                <w:lang w:val="es-AR"/>
              </w:rPr>
              <w:t>de las tareas realizadas.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>Verificar casos de prueba pertinentes para los cambios.</w:t>
            </w:r>
          </w:p>
          <w:p w:rsidR="001651EC" w:rsidRPr="00844024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lastRenderedPageBreak/>
              <w:t xml:space="preserve">Cambio de estado de petición de PLANIFICADO </w:t>
            </w:r>
            <w:r>
              <w:rPr>
                <w:lang w:val="es-AR"/>
              </w:rPr>
              <w:t>por</w:t>
            </w:r>
            <w:r w:rsidRPr="00844024">
              <w:rPr>
                <w:lang w:val="es-AR"/>
              </w:rPr>
              <w:t xml:space="preserve"> IMPLEMENTADO.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lastRenderedPageBreak/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4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4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Calendario de cambios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 líder de la implementación del cambio debe ser alguien que conozca bien del entorno del cambio y que cuente con experiencia.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Los casos de prueba y la implementación de los cambios se realizan en paralelo.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Se sigue el calendario de cambios sin excepciones. </w:t>
            </w:r>
          </w:p>
        </w:tc>
      </w:tr>
    </w:tbl>
    <w:p w:rsidR="001651EC" w:rsidRPr="00793CA2" w:rsidRDefault="001651EC" w:rsidP="001651EC">
      <w:pPr>
        <w:jc w:val="center"/>
        <w:rPr>
          <w:b/>
          <w:i/>
          <w:sz w:val="18"/>
          <w:lang w:val="es-AR"/>
        </w:rPr>
      </w:pPr>
      <w:r w:rsidRPr="00793CA2">
        <w:rPr>
          <w:b/>
          <w:i/>
          <w:sz w:val="18"/>
          <w:lang w:val="es-AR"/>
        </w:rPr>
        <w:t xml:space="preserve">Tabla </w:t>
      </w:r>
      <w:r>
        <w:rPr>
          <w:b/>
          <w:i/>
          <w:sz w:val="18"/>
          <w:lang w:val="es-AR"/>
        </w:rPr>
        <w:t>1</w:t>
      </w:r>
      <w:r w:rsidRPr="00793CA2">
        <w:rPr>
          <w:b/>
          <w:i/>
          <w:sz w:val="18"/>
          <w:lang w:val="es-AR"/>
        </w:rPr>
        <w:t xml:space="preserve">0 – </w:t>
      </w:r>
      <w:r w:rsidRPr="00844024">
        <w:rPr>
          <w:b/>
          <w:i/>
          <w:sz w:val="18"/>
          <w:lang w:val="es-AR"/>
        </w:rPr>
        <w:t>Implementación del cambio</w:t>
      </w:r>
    </w:p>
    <w:p w:rsidR="001651EC" w:rsidRPr="00793CA2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21" w:name="_Toc516220055"/>
      <w:r w:rsidRPr="00793CA2">
        <w:rPr>
          <w:lang w:val="es-AR"/>
        </w:rPr>
        <w:t>Verificación de la Implementación (PIR)</w:t>
      </w:r>
      <w:bookmarkEnd w:id="21"/>
    </w:p>
    <w:p w:rsidR="001651EC" w:rsidRDefault="001651EC" w:rsidP="001651EC">
      <w:pPr>
        <w:pStyle w:val="Prrafodelista"/>
        <w:ind w:left="708"/>
        <w:rPr>
          <w:lang w:val="es-AR"/>
        </w:rPr>
      </w:pPr>
      <w:r>
        <w:rPr>
          <w:lang w:val="es-AR"/>
        </w:rPr>
        <w:t>En la tabla 11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Verificación de la implementación</w:t>
      </w:r>
      <w:r w:rsidRPr="00793CA2">
        <w:rPr>
          <w:lang w:val="es-AR"/>
        </w:rPr>
        <w:t>:</w:t>
      </w:r>
    </w:p>
    <w:p w:rsidR="001651EC" w:rsidRPr="001651EC" w:rsidRDefault="001651EC" w:rsidP="001651EC">
      <w:pPr>
        <w:pStyle w:val="Prrafodelista"/>
        <w:ind w:left="708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revisan los efectos que ha sufrido el sistema con respecto a la implementación de los cambios.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Identificar el nivel de satisfacción de los usuarios con respecto a los cambios implementados.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cambia el estado de la petición de IMPLEMENTADO por VERIFICADO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793CA2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Hay un plazo establecido para las revisiones:</w:t>
            </w:r>
          </w:p>
          <w:p w:rsidR="001651EC" w:rsidRDefault="001651EC" w:rsidP="001651EC">
            <w:pPr>
              <w:pStyle w:val="Prrafodelista"/>
              <w:numPr>
                <w:ilvl w:val="1"/>
                <w:numId w:val="17"/>
              </w:numPr>
              <w:spacing w:after="200" w:line="276" w:lineRule="auto"/>
              <w:jc w:val="both"/>
              <w:rPr>
                <w:bCs/>
                <w:lang w:val="es-ES_tradnl"/>
              </w:rPr>
            </w:pPr>
            <w:r>
              <w:rPr>
                <w:bCs/>
                <w:lang w:val="es-ES_tradnl"/>
              </w:rPr>
              <w:t>Revisión de infraestructura (</w:t>
            </w:r>
            <w:proofErr w:type="spellStart"/>
            <w:r>
              <w:rPr>
                <w:bCs/>
                <w:lang w:val="es-ES_tradnl"/>
              </w:rPr>
              <w:t>backend</w:t>
            </w:r>
            <w:proofErr w:type="spellEnd"/>
            <w:r>
              <w:rPr>
                <w:bCs/>
                <w:lang w:val="es-ES_tradnl"/>
              </w:rPr>
              <w:t>): 3 días</w:t>
            </w:r>
          </w:p>
          <w:p w:rsidR="001651EC" w:rsidRDefault="001651EC" w:rsidP="001651EC">
            <w:pPr>
              <w:pStyle w:val="Prrafodelista"/>
              <w:numPr>
                <w:ilvl w:val="1"/>
                <w:numId w:val="17"/>
              </w:numPr>
              <w:spacing w:after="200" w:line="276" w:lineRule="auto"/>
              <w:jc w:val="both"/>
              <w:rPr>
                <w:bCs/>
                <w:lang w:val="es-ES_tradnl"/>
              </w:rPr>
            </w:pPr>
            <w:r>
              <w:rPr>
                <w:bCs/>
                <w:lang w:val="es-ES_tradnl"/>
              </w:rPr>
              <w:t>Revisión de aplicaciones (</w:t>
            </w:r>
            <w:proofErr w:type="spellStart"/>
            <w:r>
              <w:rPr>
                <w:bCs/>
                <w:lang w:val="es-ES_tradnl"/>
              </w:rPr>
              <w:t>frontend</w:t>
            </w:r>
            <w:proofErr w:type="spellEnd"/>
            <w:r>
              <w:rPr>
                <w:bCs/>
                <w:lang w:val="es-ES_tradnl"/>
              </w:rPr>
              <w:t>): 4 días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realiza la encuesta de satisfacción a directores de proyecto y  a los líderes de mantenimiento.</w:t>
            </w:r>
          </w:p>
        </w:tc>
      </w:tr>
    </w:tbl>
    <w:p w:rsidR="001651EC" w:rsidRPr="00793CA2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11</w:t>
      </w:r>
      <w:r w:rsidRPr="00793CA2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Verificación de la implementación</w:t>
      </w:r>
    </w:p>
    <w:p w:rsidR="001651EC" w:rsidRPr="00793CA2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22" w:name="_Toc516220056"/>
      <w:r w:rsidRPr="00793CA2">
        <w:rPr>
          <w:lang w:val="es-AR"/>
        </w:rPr>
        <w:t>Cierre</w:t>
      </w:r>
      <w:bookmarkEnd w:id="22"/>
    </w:p>
    <w:p w:rsidR="001651EC" w:rsidRPr="00793CA2" w:rsidRDefault="001651EC" w:rsidP="001651EC">
      <w:pPr>
        <w:pStyle w:val="Prrafodelista"/>
        <w:ind w:left="708"/>
        <w:rPr>
          <w:lang w:val="es-AR"/>
        </w:rPr>
      </w:pPr>
      <w:r>
        <w:rPr>
          <w:lang w:val="es-AR"/>
        </w:rPr>
        <w:t>En la tabla 12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cierre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D54081" w:rsidRDefault="001651EC" w:rsidP="001651EC">
            <w:pPr>
              <w:pStyle w:val="Prrafodelista"/>
              <w:numPr>
                <w:ilvl w:val="0"/>
                <w:numId w:val="19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>Se realiza el acta de cierre de los cambios.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19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 xml:space="preserve">Se documenta la realización de las </w:t>
            </w:r>
            <w:r>
              <w:rPr>
                <w:lang w:val="es-AR"/>
              </w:rPr>
              <w:t>tareas</w:t>
            </w:r>
            <w:r w:rsidRPr="00D54081">
              <w:rPr>
                <w:lang w:val="es-AR"/>
              </w:rPr>
              <w:t xml:space="preserve"> junto con los casos de prueba realizados.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>Cambio de estado de la petición de VERIFICADO</w:t>
            </w:r>
            <w:r>
              <w:rPr>
                <w:lang w:val="es-AR"/>
              </w:rPr>
              <w:t xml:space="preserve"> por </w:t>
            </w:r>
            <w:r w:rsidRPr="00D54081">
              <w:rPr>
                <w:lang w:val="es-AR"/>
              </w:rPr>
              <w:t>CULMINADO.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Acta de cierres de los cambios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Solo se dará cierre a una RFC con </w:t>
            </w:r>
            <w:r w:rsidRPr="00D54081">
              <w:rPr>
                <w:lang w:val="es-AR"/>
              </w:rPr>
              <w:t xml:space="preserve">su respectivo documento </w:t>
            </w:r>
            <w:r>
              <w:rPr>
                <w:lang w:val="es-AR"/>
              </w:rPr>
              <w:t>de cierre de cambio, en este documento se detallan</w:t>
            </w:r>
            <w:r w:rsidRPr="00D54081">
              <w:rPr>
                <w:lang w:val="es-AR"/>
              </w:rPr>
              <w:t xml:space="preserve"> los resultados</w:t>
            </w:r>
            <w:r>
              <w:rPr>
                <w:lang w:val="es-AR"/>
              </w:rPr>
              <w:t xml:space="preserve"> del cambio</w:t>
            </w:r>
            <w:r w:rsidRPr="00D54081">
              <w:rPr>
                <w:lang w:val="es-AR"/>
              </w:rPr>
              <w:t xml:space="preserve"> </w:t>
            </w:r>
            <w:r>
              <w:rPr>
                <w:lang w:val="es-AR"/>
              </w:rPr>
              <w:t>y actividades realizadas.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 xml:space="preserve">El acta de cierre debe ser aprobada </w:t>
            </w:r>
            <w:r>
              <w:rPr>
                <w:lang w:val="es-AR"/>
              </w:rPr>
              <w:t xml:space="preserve">y firmada </w:t>
            </w:r>
            <w:r w:rsidRPr="00D54081">
              <w:rPr>
                <w:lang w:val="es-AR"/>
              </w:rPr>
              <w:t>por el Jefe de proyecto.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lastRenderedPageBreak/>
              <w:t>El</w:t>
            </w:r>
            <w:r w:rsidRPr="00D54081">
              <w:rPr>
                <w:lang w:val="es-AR"/>
              </w:rPr>
              <w:t xml:space="preserve"> acta de cierre del cambio debe ser firmada por el comité de control de cambios </w:t>
            </w:r>
            <w:r>
              <w:rPr>
                <w:lang w:val="es-AR"/>
              </w:rPr>
              <w:t>.</w:t>
            </w:r>
          </w:p>
        </w:tc>
      </w:tr>
    </w:tbl>
    <w:p w:rsidR="001651EC" w:rsidRPr="00D33E0B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lastRenderedPageBreak/>
        <w:t>Tabla 12</w:t>
      </w:r>
      <w:r w:rsidRPr="00793CA2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Cierre</w:t>
      </w: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1651EC" w:rsidRDefault="001651EC" w:rsidP="00254968">
      <w:pPr>
        <w:rPr>
          <w:lang w:val="es-AR"/>
        </w:rPr>
      </w:pPr>
    </w:p>
    <w:p w:rsidR="001651EC" w:rsidRDefault="001651EC" w:rsidP="00254968">
      <w:pPr>
        <w:rPr>
          <w:lang w:val="es-AR"/>
        </w:rPr>
      </w:pPr>
    </w:p>
    <w:p w:rsidR="001651EC" w:rsidRDefault="001651EC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BA51B4" w:rsidRDefault="00BA51B4"/>
    <w:sectPr w:rsidR="00BA51B4">
      <w:head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263F" w:rsidRDefault="0076263F" w:rsidP="0056001A">
      <w:pPr>
        <w:spacing w:after="0" w:line="240" w:lineRule="auto"/>
      </w:pPr>
      <w:r>
        <w:separator/>
      </w:r>
    </w:p>
  </w:endnote>
  <w:endnote w:type="continuationSeparator" w:id="0">
    <w:p w:rsidR="0076263F" w:rsidRDefault="0076263F" w:rsidP="005600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mbus Roman No9 L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00000000" w:usb1="D200FDFF" w:usb2="0A04602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Gill Sans MT">
    <w:altName w:val="Segoe UI"/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263F" w:rsidRDefault="0076263F" w:rsidP="0056001A">
      <w:pPr>
        <w:spacing w:after="0" w:line="240" w:lineRule="auto"/>
      </w:pPr>
      <w:r>
        <w:separator/>
      </w:r>
    </w:p>
  </w:footnote>
  <w:footnote w:type="continuationSeparator" w:id="0">
    <w:p w:rsidR="0076263F" w:rsidRDefault="0076263F" w:rsidP="005600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6001A" w:rsidRPr="0045319B" w:rsidRDefault="0056001A" w:rsidP="0056001A">
    <w:pPr>
      <w:pStyle w:val="Encabezado"/>
      <w:rPr>
        <w:b/>
        <w:sz w:val="20"/>
        <w:szCs w:val="20"/>
      </w:rPr>
    </w:pPr>
    <w:r w:rsidRPr="0045319B">
      <w:rPr>
        <w:noProof/>
        <w:sz w:val="20"/>
        <w:szCs w:val="20"/>
        <w:lang w:eastAsia="es-PE"/>
      </w:rPr>
      <w:drawing>
        <wp:anchor distT="0" distB="0" distL="114300" distR="114300" simplePos="0" relativeHeight="251659264" behindDoc="1" locked="0" layoutInCell="1" allowOverlap="1" wp14:anchorId="285DD564" wp14:editId="32D022A3">
          <wp:simplePos x="0" y="0"/>
          <wp:positionH relativeFrom="column">
            <wp:posOffset>4800600</wp:posOffset>
          </wp:positionH>
          <wp:positionV relativeFrom="paragraph">
            <wp:posOffset>-362585</wp:posOffset>
          </wp:positionV>
          <wp:extent cx="1514475" cy="581025"/>
          <wp:effectExtent l="0" t="0" r="0" b="9525"/>
          <wp:wrapTight wrapText="bothSides">
            <wp:wrapPolygon edited="0">
              <wp:start x="8966" y="0"/>
              <wp:lineTo x="272" y="3541"/>
              <wp:lineTo x="0" y="12748"/>
              <wp:lineTo x="3260" y="12748"/>
              <wp:lineTo x="2174" y="15580"/>
              <wp:lineTo x="2717" y="17705"/>
              <wp:lineTo x="7608" y="21246"/>
              <wp:lineTo x="9781" y="21246"/>
              <wp:lineTo x="19562" y="19121"/>
              <wp:lineTo x="20106" y="14164"/>
              <wp:lineTo x="19291" y="6374"/>
              <wp:lineTo x="10868" y="0"/>
              <wp:lineTo x="8966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techdev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500" t="33000" r="10000" b="36500"/>
                  <a:stretch/>
                </pic:blipFill>
                <pic:spPr bwMode="auto">
                  <a:xfrm>
                    <a:off x="0" y="0"/>
                    <a:ext cx="1514475" cy="5810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45319B">
      <w:rPr>
        <w:b/>
        <w:sz w:val="20"/>
        <w:szCs w:val="20"/>
      </w:rPr>
      <w:t>[Plan de Gestión de Configuración]</w:t>
    </w:r>
    <w:r w:rsidRPr="0045319B">
      <w:rPr>
        <w:noProof/>
        <w:sz w:val="20"/>
        <w:szCs w:val="20"/>
      </w:rPr>
      <w:t xml:space="preserve"> </w:t>
    </w:r>
  </w:p>
  <w:p w:rsidR="0056001A" w:rsidRDefault="0056001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4332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6F18D0"/>
    <w:multiLevelType w:val="hybridMultilevel"/>
    <w:tmpl w:val="4B1CCD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469AE"/>
    <w:multiLevelType w:val="hybridMultilevel"/>
    <w:tmpl w:val="2110D8D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1028AB"/>
    <w:multiLevelType w:val="hybridMultilevel"/>
    <w:tmpl w:val="E586F1C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D67ED8"/>
    <w:multiLevelType w:val="hybridMultilevel"/>
    <w:tmpl w:val="F9C005A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58245A"/>
    <w:multiLevelType w:val="hybridMultilevel"/>
    <w:tmpl w:val="D6FE749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EE246A"/>
    <w:multiLevelType w:val="hybridMultilevel"/>
    <w:tmpl w:val="21EA875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085B07"/>
    <w:multiLevelType w:val="hybridMultilevel"/>
    <w:tmpl w:val="46C41D80"/>
    <w:lvl w:ilvl="0" w:tplc="8D50DD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234CC1"/>
    <w:multiLevelType w:val="hybridMultilevel"/>
    <w:tmpl w:val="8E7E005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41748B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1733B90"/>
    <w:multiLevelType w:val="hybridMultilevel"/>
    <w:tmpl w:val="C21C6782"/>
    <w:lvl w:ilvl="0" w:tplc="962A6D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A40F9A"/>
    <w:multiLevelType w:val="multilevel"/>
    <w:tmpl w:val="76CAA2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FA0245D"/>
    <w:multiLevelType w:val="hybridMultilevel"/>
    <w:tmpl w:val="96D4DA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D60AB7"/>
    <w:multiLevelType w:val="hybridMultilevel"/>
    <w:tmpl w:val="8E06E4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D63BD2"/>
    <w:multiLevelType w:val="hybridMultilevel"/>
    <w:tmpl w:val="714499F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EF5BB4"/>
    <w:multiLevelType w:val="hybridMultilevel"/>
    <w:tmpl w:val="45FC3878"/>
    <w:lvl w:ilvl="0" w:tplc="6320415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E37B69"/>
    <w:multiLevelType w:val="hybridMultilevel"/>
    <w:tmpl w:val="9CA4EDF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A221E3"/>
    <w:multiLevelType w:val="hybridMultilevel"/>
    <w:tmpl w:val="6D4453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BB0EC0"/>
    <w:multiLevelType w:val="hybridMultilevel"/>
    <w:tmpl w:val="9CEA689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FE58BA">
      <w:numFmt w:val="bullet"/>
      <w:lvlText w:val="-"/>
      <w:lvlJc w:val="left"/>
      <w:pPr>
        <w:ind w:left="1770" w:hanging="690"/>
      </w:pPr>
      <w:rPr>
        <w:rFonts w:ascii="Calibri" w:eastAsiaTheme="minorHAnsi" w:hAnsi="Calibri" w:cs="Calibri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1F292D"/>
    <w:multiLevelType w:val="hybridMultilevel"/>
    <w:tmpl w:val="B1D4BBE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C7772A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20"/>
  </w:num>
  <w:num w:numId="3">
    <w:abstractNumId w:val="9"/>
  </w:num>
  <w:num w:numId="4">
    <w:abstractNumId w:val="15"/>
  </w:num>
  <w:num w:numId="5">
    <w:abstractNumId w:val="0"/>
  </w:num>
  <w:num w:numId="6">
    <w:abstractNumId w:val="11"/>
  </w:num>
  <w:num w:numId="7">
    <w:abstractNumId w:val="10"/>
  </w:num>
  <w:num w:numId="8">
    <w:abstractNumId w:val="4"/>
  </w:num>
  <w:num w:numId="9">
    <w:abstractNumId w:val="13"/>
  </w:num>
  <w:num w:numId="10">
    <w:abstractNumId w:val="3"/>
  </w:num>
  <w:num w:numId="11">
    <w:abstractNumId w:val="16"/>
  </w:num>
  <w:num w:numId="12">
    <w:abstractNumId w:val="18"/>
  </w:num>
  <w:num w:numId="13">
    <w:abstractNumId w:val="8"/>
  </w:num>
  <w:num w:numId="14">
    <w:abstractNumId w:val="14"/>
  </w:num>
  <w:num w:numId="15">
    <w:abstractNumId w:val="1"/>
  </w:num>
  <w:num w:numId="16">
    <w:abstractNumId w:val="2"/>
  </w:num>
  <w:num w:numId="17">
    <w:abstractNumId w:val="6"/>
  </w:num>
  <w:num w:numId="18">
    <w:abstractNumId w:val="5"/>
  </w:num>
  <w:num w:numId="19">
    <w:abstractNumId w:val="12"/>
  </w:num>
  <w:num w:numId="20">
    <w:abstractNumId w:val="19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5FD0"/>
    <w:rsid w:val="000307F6"/>
    <w:rsid w:val="00045FD0"/>
    <w:rsid w:val="000819F0"/>
    <w:rsid w:val="000E0513"/>
    <w:rsid w:val="0010484A"/>
    <w:rsid w:val="001651EC"/>
    <w:rsid w:val="001A3C38"/>
    <w:rsid w:val="001D1753"/>
    <w:rsid w:val="002135AE"/>
    <w:rsid w:val="00254968"/>
    <w:rsid w:val="00294ABC"/>
    <w:rsid w:val="002F7192"/>
    <w:rsid w:val="003F2E24"/>
    <w:rsid w:val="00405DF5"/>
    <w:rsid w:val="0056001A"/>
    <w:rsid w:val="0076263F"/>
    <w:rsid w:val="007A472E"/>
    <w:rsid w:val="00840F5D"/>
    <w:rsid w:val="0084583C"/>
    <w:rsid w:val="00892CAE"/>
    <w:rsid w:val="00895A0C"/>
    <w:rsid w:val="00A12622"/>
    <w:rsid w:val="00A512E0"/>
    <w:rsid w:val="00AE26BC"/>
    <w:rsid w:val="00BA51B4"/>
    <w:rsid w:val="00C86756"/>
    <w:rsid w:val="00D33E0B"/>
    <w:rsid w:val="00D55D60"/>
    <w:rsid w:val="00DD2808"/>
    <w:rsid w:val="00E13EB2"/>
    <w:rsid w:val="00E520E2"/>
    <w:rsid w:val="00EE5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1BBE0"/>
  <w15:chartTrackingRefBased/>
  <w15:docId w15:val="{9D482DEA-4A78-476D-93B8-E128FE85D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549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549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001A"/>
  </w:style>
  <w:style w:type="paragraph" w:styleId="Piedepgina">
    <w:name w:val="footer"/>
    <w:basedOn w:val="Normal"/>
    <w:link w:val="Piedepgina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001A"/>
  </w:style>
  <w:style w:type="paragraph" w:styleId="Ttulo">
    <w:name w:val="Title"/>
    <w:basedOn w:val="Normal"/>
    <w:next w:val="Normal"/>
    <w:link w:val="TtuloCar"/>
    <w:qFormat/>
    <w:rsid w:val="0056001A"/>
    <w:pPr>
      <w:keepNext/>
      <w:keepLines/>
      <w:widowControl w:val="0"/>
      <w:spacing w:before="480" w:after="120" w:line="240" w:lineRule="auto"/>
    </w:pPr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character" w:customStyle="1" w:styleId="TtuloCar">
    <w:name w:val="Título Car"/>
    <w:basedOn w:val="Fuentedeprrafopredeter"/>
    <w:link w:val="Ttulo"/>
    <w:rsid w:val="0056001A"/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paragraph" w:styleId="Prrafodelista">
    <w:name w:val="List Paragraph"/>
    <w:basedOn w:val="Normal"/>
    <w:uiPriority w:val="34"/>
    <w:qFormat/>
    <w:rsid w:val="0056001A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240" w:after="120" w:line="276" w:lineRule="auto"/>
      <w:ind w:hanging="357"/>
    </w:pPr>
    <w:rPr>
      <w:rFonts w:ascii="Calibri" w:eastAsia="Calibri" w:hAnsi="Calibri" w:cs="Times New Roman"/>
      <w:b/>
      <w:bCs/>
      <w:sz w:val="20"/>
      <w:szCs w:val="20"/>
      <w:lang w:val="es-AR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120" w:after="0" w:line="276" w:lineRule="auto"/>
      <w:ind w:left="220" w:hanging="357"/>
    </w:pPr>
    <w:rPr>
      <w:rFonts w:ascii="Calibri" w:eastAsia="Calibri" w:hAnsi="Calibri" w:cs="Times New Roman"/>
      <w:i/>
      <w:iCs/>
      <w:sz w:val="20"/>
      <w:szCs w:val="20"/>
      <w:lang w:val="es-AR"/>
    </w:rPr>
  </w:style>
  <w:style w:type="character" w:styleId="Hipervnculo">
    <w:name w:val="Hyperlink"/>
    <w:uiPriority w:val="99"/>
    <w:unhideWhenUsed/>
    <w:rsid w:val="00254968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254968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val="es-AR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after="0" w:line="276" w:lineRule="auto"/>
      <w:ind w:left="440" w:hanging="357"/>
    </w:pPr>
    <w:rPr>
      <w:rFonts w:ascii="Calibri" w:eastAsia="Calibri" w:hAnsi="Calibri" w:cs="Times New Roman"/>
      <w:sz w:val="20"/>
      <w:szCs w:val="20"/>
      <w:lang w:val="es-AR"/>
    </w:rPr>
  </w:style>
  <w:style w:type="paragraph" w:customStyle="1" w:styleId="TableContents">
    <w:name w:val="Table Contents"/>
    <w:basedOn w:val="Normal"/>
    <w:rsid w:val="00254968"/>
    <w:pPr>
      <w:widowControl w:val="0"/>
      <w:suppressLineNumbers/>
      <w:suppressAutoHyphens/>
      <w:spacing w:after="0" w:line="240" w:lineRule="auto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Tabletext">
    <w:name w:val="Tabletext"/>
    <w:basedOn w:val="Normal"/>
    <w:rsid w:val="00254968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Standard">
    <w:name w:val="Standard"/>
    <w:rsid w:val="00254968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</w:rPr>
  </w:style>
  <w:style w:type="paragraph" w:customStyle="1" w:styleId="HojadeControl">
    <w:name w:val="Hoja de Control"/>
    <w:basedOn w:val="Normal"/>
    <w:rsid w:val="00254968"/>
    <w:pPr>
      <w:widowControl w:val="0"/>
      <w:suppressAutoHyphens/>
      <w:autoSpaceDN w:val="0"/>
      <w:spacing w:after="120" w:line="240" w:lineRule="auto"/>
      <w:jc w:val="both"/>
      <w:textAlignment w:val="baseline"/>
    </w:pPr>
    <w:rPr>
      <w:rFonts w:ascii="Eras Md BT" w:eastAsia="Arial Unicode MS" w:hAnsi="Eras Md BT" w:cs="Tahoma"/>
      <w:b/>
      <w:kern w:val="3"/>
      <w:sz w:val="28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294A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75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diagramQuickStyle" Target="diagrams/quickStyl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diagramLayout" Target="diagrams/layout1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diagramColors" Target="diagrams/colors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9BD02C9-A8A0-416A-BECD-DE22EE814921}" type="doc">
      <dgm:prSet loTypeId="urn:microsoft.com/office/officeart/2005/8/layout/cycle1" loCatId="cycle" qsTypeId="urn:microsoft.com/office/officeart/2005/8/quickstyle/simple3" qsCatId="simple" csTypeId="urn:microsoft.com/office/officeart/2005/8/colors/colorful4" csCatId="colorful" phldr="1"/>
      <dgm:spPr/>
      <dgm:t>
        <a:bodyPr/>
        <a:lstStyle/>
        <a:p>
          <a:endParaRPr lang="es-ES"/>
        </a:p>
      </dgm:t>
    </dgm:pt>
    <dgm:pt modelId="{7BE36526-840B-449C-9843-A8BCE63B956C}">
      <dgm:prSet phldrT="[Texto]"/>
      <dgm:spPr/>
      <dgm:t>
        <a:bodyPr/>
        <a:lstStyle/>
        <a:p>
          <a:r>
            <a:rPr lang="es-ES"/>
            <a:t>Evaluación del impacto y el riesgo</a:t>
          </a:r>
        </a:p>
      </dgm:t>
    </dgm:pt>
    <dgm:pt modelId="{EB0AE877-8335-497B-8CA2-3486C006C404}" type="parTrans" cxnId="{336232B5-D5F5-43E2-9ED0-DBE70D1DA70D}">
      <dgm:prSet/>
      <dgm:spPr/>
      <dgm:t>
        <a:bodyPr/>
        <a:lstStyle/>
        <a:p>
          <a:endParaRPr lang="es-ES"/>
        </a:p>
      </dgm:t>
    </dgm:pt>
    <dgm:pt modelId="{C390EB23-BC6C-453B-A65A-8E7CED232FF7}" type="sibTrans" cxnId="{336232B5-D5F5-43E2-9ED0-DBE70D1DA70D}">
      <dgm:prSet/>
      <dgm:spPr/>
      <dgm:t>
        <a:bodyPr/>
        <a:lstStyle/>
        <a:p>
          <a:endParaRPr lang="es-ES"/>
        </a:p>
      </dgm:t>
    </dgm:pt>
    <dgm:pt modelId="{F1A6EB4D-503F-4552-94E3-83604FA8C97B}">
      <dgm:prSet phldrT="[Texto]"/>
      <dgm:spPr/>
      <dgm:t>
        <a:bodyPr/>
        <a:lstStyle/>
        <a:p>
          <a:r>
            <a:rPr lang="es-ES"/>
            <a:t>Aprobación del cambio </a:t>
          </a:r>
        </a:p>
      </dgm:t>
    </dgm:pt>
    <dgm:pt modelId="{B8699198-17B4-44D1-A327-1959F135312B}" type="parTrans" cxnId="{01051B18-B747-4ABB-85C8-DF3775955A5D}">
      <dgm:prSet/>
      <dgm:spPr/>
      <dgm:t>
        <a:bodyPr/>
        <a:lstStyle/>
        <a:p>
          <a:endParaRPr lang="es-ES"/>
        </a:p>
      </dgm:t>
    </dgm:pt>
    <dgm:pt modelId="{7CD40A27-2AB2-436F-A432-4BEC2AC8C60E}" type="sibTrans" cxnId="{01051B18-B747-4ABB-85C8-DF3775955A5D}">
      <dgm:prSet/>
      <dgm:spPr/>
      <dgm:t>
        <a:bodyPr/>
        <a:lstStyle/>
        <a:p>
          <a:endParaRPr lang="es-ES"/>
        </a:p>
      </dgm:t>
    </dgm:pt>
    <dgm:pt modelId="{73B3E32D-7D4D-4311-A0D0-0CA1A5A8D0FE}">
      <dgm:prSet phldrT="[Texto]"/>
      <dgm:spPr/>
      <dgm:t>
        <a:bodyPr/>
        <a:lstStyle/>
        <a:p>
          <a:r>
            <a:rPr lang="es-ES"/>
            <a:t>Planificación y candelarización</a:t>
          </a:r>
        </a:p>
      </dgm:t>
    </dgm:pt>
    <dgm:pt modelId="{55C955F8-205C-46E2-A79B-199168FA4304}" type="parTrans" cxnId="{89643351-9DA3-4039-BA25-2B7EA9289ABA}">
      <dgm:prSet/>
      <dgm:spPr/>
      <dgm:t>
        <a:bodyPr/>
        <a:lstStyle/>
        <a:p>
          <a:endParaRPr lang="es-ES"/>
        </a:p>
      </dgm:t>
    </dgm:pt>
    <dgm:pt modelId="{6C1BDEB9-4B46-4717-A4DC-47AB7A10A27B}" type="sibTrans" cxnId="{89643351-9DA3-4039-BA25-2B7EA9289ABA}">
      <dgm:prSet/>
      <dgm:spPr/>
      <dgm:t>
        <a:bodyPr/>
        <a:lstStyle/>
        <a:p>
          <a:endParaRPr lang="es-ES"/>
        </a:p>
      </dgm:t>
    </dgm:pt>
    <dgm:pt modelId="{188E326A-5C34-4B83-9EA7-66DBF6843BF1}">
      <dgm:prSet phldrT="[Texto]"/>
      <dgm:spPr/>
      <dgm:t>
        <a:bodyPr/>
        <a:lstStyle/>
        <a:p>
          <a:r>
            <a:rPr lang="es-ES"/>
            <a:t>Implementación </a:t>
          </a:r>
        </a:p>
      </dgm:t>
    </dgm:pt>
    <dgm:pt modelId="{7635E944-0BEF-4809-B2C0-0AD936C47A74}" type="parTrans" cxnId="{B09F7A1D-C280-405C-B166-722205EFA59B}">
      <dgm:prSet/>
      <dgm:spPr/>
      <dgm:t>
        <a:bodyPr/>
        <a:lstStyle/>
        <a:p>
          <a:endParaRPr lang="es-ES"/>
        </a:p>
      </dgm:t>
    </dgm:pt>
    <dgm:pt modelId="{4F522351-C93D-4846-A144-268F7ED87C4C}" type="sibTrans" cxnId="{B09F7A1D-C280-405C-B166-722205EFA59B}">
      <dgm:prSet/>
      <dgm:spPr/>
      <dgm:t>
        <a:bodyPr/>
        <a:lstStyle/>
        <a:p>
          <a:endParaRPr lang="es-ES"/>
        </a:p>
      </dgm:t>
    </dgm:pt>
    <dgm:pt modelId="{60BDC234-56C2-4950-B323-BD83BFFDF271}">
      <dgm:prSet phldrT="[Texto]"/>
      <dgm:spPr/>
      <dgm:t>
        <a:bodyPr/>
        <a:lstStyle/>
        <a:p>
          <a:r>
            <a:rPr lang="es-ES"/>
            <a:t>Vrificación de la implementación</a:t>
          </a:r>
        </a:p>
      </dgm:t>
    </dgm:pt>
    <dgm:pt modelId="{AE7F694B-EDCD-41F7-BE27-251561B3B6E0}" type="parTrans" cxnId="{3FE01AED-2919-44A3-94C4-5BED5B064656}">
      <dgm:prSet/>
      <dgm:spPr/>
      <dgm:t>
        <a:bodyPr/>
        <a:lstStyle/>
        <a:p>
          <a:endParaRPr lang="es-ES"/>
        </a:p>
      </dgm:t>
    </dgm:pt>
    <dgm:pt modelId="{83EA2AFB-BF9B-442B-B888-CEF97FD8F4BB}" type="sibTrans" cxnId="{3FE01AED-2919-44A3-94C4-5BED5B064656}">
      <dgm:prSet/>
      <dgm:spPr/>
      <dgm:t>
        <a:bodyPr/>
        <a:lstStyle/>
        <a:p>
          <a:endParaRPr lang="es-ES"/>
        </a:p>
      </dgm:t>
    </dgm:pt>
    <dgm:pt modelId="{026C6147-3CA0-42F8-97A9-3BA18B645018}">
      <dgm:prSet phldrT="[Texto]"/>
      <dgm:spPr/>
      <dgm:t>
        <a:bodyPr/>
        <a:lstStyle/>
        <a:p>
          <a:r>
            <a:rPr lang="es-ES"/>
            <a:t>Clasificar el cambio</a:t>
          </a:r>
        </a:p>
      </dgm:t>
    </dgm:pt>
    <dgm:pt modelId="{2835A8E5-02FC-430E-A648-47383B148CDB}" type="parTrans" cxnId="{94F04326-B8D3-45D1-9549-D50F3407E68E}">
      <dgm:prSet/>
      <dgm:spPr/>
      <dgm:t>
        <a:bodyPr/>
        <a:lstStyle/>
        <a:p>
          <a:endParaRPr lang="es-ES"/>
        </a:p>
      </dgm:t>
    </dgm:pt>
    <dgm:pt modelId="{F1C72BF6-F855-4CE3-A0B1-2669B5417A92}" type="sibTrans" cxnId="{94F04326-B8D3-45D1-9549-D50F3407E68E}">
      <dgm:prSet/>
      <dgm:spPr/>
      <dgm:t>
        <a:bodyPr/>
        <a:lstStyle/>
        <a:p>
          <a:endParaRPr lang="es-ES"/>
        </a:p>
      </dgm:t>
    </dgm:pt>
    <dgm:pt modelId="{CE8E52DE-56C9-42AB-934C-3D2E32337ECD}">
      <dgm:prSet phldrT="[Texto]"/>
      <dgm:spPr/>
      <dgm:t>
        <a:bodyPr/>
        <a:lstStyle/>
        <a:p>
          <a:r>
            <a:rPr lang="es-ES"/>
            <a:t>Recibir y analizar el petición</a:t>
          </a:r>
        </a:p>
      </dgm:t>
    </dgm:pt>
    <dgm:pt modelId="{1FDB46DB-4CEA-4804-9903-54F72D5C08EC}" type="parTrans" cxnId="{BB4981DD-F5A2-48C8-A381-4F4A60D70D5A}">
      <dgm:prSet/>
      <dgm:spPr/>
      <dgm:t>
        <a:bodyPr/>
        <a:lstStyle/>
        <a:p>
          <a:endParaRPr lang="es-ES"/>
        </a:p>
      </dgm:t>
    </dgm:pt>
    <dgm:pt modelId="{AF053AEC-EFB5-4A44-8CF9-3D8387B5699E}" type="sibTrans" cxnId="{BB4981DD-F5A2-48C8-A381-4F4A60D70D5A}">
      <dgm:prSet/>
      <dgm:spPr/>
      <dgm:t>
        <a:bodyPr/>
        <a:lstStyle/>
        <a:p>
          <a:endParaRPr lang="es-ES"/>
        </a:p>
      </dgm:t>
    </dgm:pt>
    <dgm:pt modelId="{6B215795-2A86-4CB9-BB3B-3EEFEFE2CD96}">
      <dgm:prSet phldrT="[Texto]"/>
      <dgm:spPr/>
      <dgm:t>
        <a:bodyPr/>
        <a:lstStyle/>
        <a:p>
          <a:r>
            <a:rPr lang="es-ES"/>
            <a:t>Cierre</a:t>
          </a:r>
        </a:p>
      </dgm:t>
    </dgm:pt>
    <dgm:pt modelId="{A5361304-AFAB-418F-9B80-198DC21846C9}" type="parTrans" cxnId="{3337F5CA-F254-4415-9558-9551A989F8C5}">
      <dgm:prSet/>
      <dgm:spPr/>
      <dgm:t>
        <a:bodyPr/>
        <a:lstStyle/>
        <a:p>
          <a:endParaRPr lang="es-ES"/>
        </a:p>
      </dgm:t>
    </dgm:pt>
    <dgm:pt modelId="{E550C825-64AF-4320-BF6B-C2008784523E}" type="sibTrans" cxnId="{3337F5CA-F254-4415-9558-9551A989F8C5}">
      <dgm:prSet/>
      <dgm:spPr/>
      <dgm:t>
        <a:bodyPr/>
        <a:lstStyle/>
        <a:p>
          <a:endParaRPr lang="es-ES"/>
        </a:p>
      </dgm:t>
    </dgm:pt>
    <dgm:pt modelId="{E6D81E75-F84F-48F9-83FF-2AD379849C9A}" type="pres">
      <dgm:prSet presAssocID="{D9BD02C9-A8A0-416A-BECD-DE22EE814921}" presName="cycle" presStyleCnt="0">
        <dgm:presLayoutVars>
          <dgm:dir/>
          <dgm:resizeHandles val="exact"/>
        </dgm:presLayoutVars>
      </dgm:prSet>
      <dgm:spPr/>
    </dgm:pt>
    <dgm:pt modelId="{84D06DE2-B7C5-40BE-9F28-C42087A67216}" type="pres">
      <dgm:prSet presAssocID="{7BE36526-840B-449C-9843-A8BCE63B956C}" presName="dummy" presStyleCnt="0"/>
      <dgm:spPr/>
    </dgm:pt>
    <dgm:pt modelId="{A86C18EA-512D-46FF-9010-C2EFEB4E9BBC}" type="pres">
      <dgm:prSet presAssocID="{7BE36526-840B-449C-9843-A8BCE63B956C}" presName="node" presStyleLbl="revTx" presStyleIdx="0" presStyleCnt="8">
        <dgm:presLayoutVars>
          <dgm:bulletEnabled val="1"/>
        </dgm:presLayoutVars>
      </dgm:prSet>
      <dgm:spPr/>
    </dgm:pt>
    <dgm:pt modelId="{AC5DA0FF-20AC-4F02-AF81-6C30E24B656C}" type="pres">
      <dgm:prSet presAssocID="{C390EB23-BC6C-453B-A65A-8E7CED232FF7}" presName="sibTrans" presStyleLbl="node1" presStyleIdx="0" presStyleCnt="8"/>
      <dgm:spPr/>
    </dgm:pt>
    <dgm:pt modelId="{D791B93F-3316-4EA2-97BE-18A2EF5C34E9}" type="pres">
      <dgm:prSet presAssocID="{F1A6EB4D-503F-4552-94E3-83604FA8C97B}" presName="dummy" presStyleCnt="0"/>
      <dgm:spPr/>
    </dgm:pt>
    <dgm:pt modelId="{79BA050A-9E37-467F-A1ED-16A913F44E3B}" type="pres">
      <dgm:prSet presAssocID="{F1A6EB4D-503F-4552-94E3-83604FA8C97B}" presName="node" presStyleLbl="revTx" presStyleIdx="1" presStyleCnt="8">
        <dgm:presLayoutVars>
          <dgm:bulletEnabled val="1"/>
        </dgm:presLayoutVars>
      </dgm:prSet>
      <dgm:spPr/>
    </dgm:pt>
    <dgm:pt modelId="{AA874604-35A5-40A0-991C-87C804993E67}" type="pres">
      <dgm:prSet presAssocID="{7CD40A27-2AB2-436F-A432-4BEC2AC8C60E}" presName="sibTrans" presStyleLbl="node1" presStyleIdx="1" presStyleCnt="8"/>
      <dgm:spPr/>
    </dgm:pt>
    <dgm:pt modelId="{BB00B9EA-2E41-4242-AE15-8AFE2EED012F}" type="pres">
      <dgm:prSet presAssocID="{73B3E32D-7D4D-4311-A0D0-0CA1A5A8D0FE}" presName="dummy" presStyleCnt="0"/>
      <dgm:spPr/>
    </dgm:pt>
    <dgm:pt modelId="{F06447CC-7738-40CC-8234-A5A9A74CE07F}" type="pres">
      <dgm:prSet presAssocID="{73B3E32D-7D4D-4311-A0D0-0CA1A5A8D0FE}" presName="node" presStyleLbl="revTx" presStyleIdx="2" presStyleCnt="8">
        <dgm:presLayoutVars>
          <dgm:bulletEnabled val="1"/>
        </dgm:presLayoutVars>
      </dgm:prSet>
      <dgm:spPr/>
    </dgm:pt>
    <dgm:pt modelId="{B6EB3AE6-96AE-4DD6-8D50-B8CA8823ACC0}" type="pres">
      <dgm:prSet presAssocID="{6C1BDEB9-4B46-4717-A4DC-47AB7A10A27B}" presName="sibTrans" presStyleLbl="node1" presStyleIdx="2" presStyleCnt="8"/>
      <dgm:spPr/>
    </dgm:pt>
    <dgm:pt modelId="{BE40428B-0C15-439D-A7DD-155F9395694B}" type="pres">
      <dgm:prSet presAssocID="{188E326A-5C34-4B83-9EA7-66DBF6843BF1}" presName="dummy" presStyleCnt="0"/>
      <dgm:spPr/>
    </dgm:pt>
    <dgm:pt modelId="{CFF97ED1-DD89-4127-9217-BA2B7388DDC0}" type="pres">
      <dgm:prSet presAssocID="{188E326A-5C34-4B83-9EA7-66DBF6843BF1}" presName="node" presStyleLbl="revTx" presStyleIdx="3" presStyleCnt="8">
        <dgm:presLayoutVars>
          <dgm:bulletEnabled val="1"/>
        </dgm:presLayoutVars>
      </dgm:prSet>
      <dgm:spPr/>
    </dgm:pt>
    <dgm:pt modelId="{622882B7-6C1E-4026-B525-C73D7AA2BC1F}" type="pres">
      <dgm:prSet presAssocID="{4F522351-C93D-4846-A144-268F7ED87C4C}" presName="sibTrans" presStyleLbl="node1" presStyleIdx="3" presStyleCnt="8"/>
      <dgm:spPr/>
    </dgm:pt>
    <dgm:pt modelId="{B48F7B74-F512-461E-8C5B-FFA8C12FA3F8}" type="pres">
      <dgm:prSet presAssocID="{60BDC234-56C2-4950-B323-BD83BFFDF271}" presName="dummy" presStyleCnt="0"/>
      <dgm:spPr/>
    </dgm:pt>
    <dgm:pt modelId="{6867CB9F-F8AF-4FEB-BDBF-8687AC66D902}" type="pres">
      <dgm:prSet presAssocID="{60BDC234-56C2-4950-B323-BD83BFFDF271}" presName="node" presStyleLbl="revTx" presStyleIdx="4" presStyleCnt="8">
        <dgm:presLayoutVars>
          <dgm:bulletEnabled val="1"/>
        </dgm:presLayoutVars>
      </dgm:prSet>
      <dgm:spPr/>
    </dgm:pt>
    <dgm:pt modelId="{831BB6E3-F31D-4754-8DD5-A7A50B8C618E}" type="pres">
      <dgm:prSet presAssocID="{83EA2AFB-BF9B-442B-B888-CEF97FD8F4BB}" presName="sibTrans" presStyleLbl="node1" presStyleIdx="4" presStyleCnt="8"/>
      <dgm:spPr/>
    </dgm:pt>
    <dgm:pt modelId="{47974CF1-E1B3-4C67-9A4B-351378A6529D}" type="pres">
      <dgm:prSet presAssocID="{6B215795-2A86-4CB9-BB3B-3EEFEFE2CD96}" presName="dummy" presStyleCnt="0"/>
      <dgm:spPr/>
    </dgm:pt>
    <dgm:pt modelId="{4D22B992-C64B-46E9-8385-49075C7919CB}" type="pres">
      <dgm:prSet presAssocID="{6B215795-2A86-4CB9-BB3B-3EEFEFE2CD96}" presName="node" presStyleLbl="revTx" presStyleIdx="5" presStyleCnt="8">
        <dgm:presLayoutVars>
          <dgm:bulletEnabled val="1"/>
        </dgm:presLayoutVars>
      </dgm:prSet>
      <dgm:spPr/>
    </dgm:pt>
    <dgm:pt modelId="{0157210B-F6A0-4107-BA00-1CE3014D4C19}" type="pres">
      <dgm:prSet presAssocID="{E550C825-64AF-4320-BF6B-C2008784523E}" presName="sibTrans" presStyleLbl="node1" presStyleIdx="5" presStyleCnt="8"/>
      <dgm:spPr/>
    </dgm:pt>
    <dgm:pt modelId="{C16C4EFD-232B-40F1-919E-9AD12F79C421}" type="pres">
      <dgm:prSet presAssocID="{CE8E52DE-56C9-42AB-934C-3D2E32337ECD}" presName="dummy" presStyleCnt="0"/>
      <dgm:spPr/>
    </dgm:pt>
    <dgm:pt modelId="{43309B2E-4A72-4356-A0C3-B77CC1930953}" type="pres">
      <dgm:prSet presAssocID="{CE8E52DE-56C9-42AB-934C-3D2E32337ECD}" presName="node" presStyleLbl="revTx" presStyleIdx="6" presStyleCnt="8">
        <dgm:presLayoutVars>
          <dgm:bulletEnabled val="1"/>
        </dgm:presLayoutVars>
      </dgm:prSet>
      <dgm:spPr/>
    </dgm:pt>
    <dgm:pt modelId="{F61555B8-1603-4CCE-97E6-FF3C971382B8}" type="pres">
      <dgm:prSet presAssocID="{AF053AEC-EFB5-4A44-8CF9-3D8387B5699E}" presName="sibTrans" presStyleLbl="node1" presStyleIdx="6" presStyleCnt="8"/>
      <dgm:spPr/>
    </dgm:pt>
    <dgm:pt modelId="{5557402D-9718-44D9-A653-B8A104EA2CF9}" type="pres">
      <dgm:prSet presAssocID="{026C6147-3CA0-42F8-97A9-3BA18B645018}" presName="dummy" presStyleCnt="0"/>
      <dgm:spPr/>
    </dgm:pt>
    <dgm:pt modelId="{B4FCFD32-9A48-4491-A2AD-D4C22D362D71}" type="pres">
      <dgm:prSet presAssocID="{026C6147-3CA0-42F8-97A9-3BA18B645018}" presName="node" presStyleLbl="revTx" presStyleIdx="7" presStyleCnt="8">
        <dgm:presLayoutVars>
          <dgm:bulletEnabled val="1"/>
        </dgm:presLayoutVars>
      </dgm:prSet>
      <dgm:spPr/>
    </dgm:pt>
    <dgm:pt modelId="{EE39C61D-3888-4CBC-9D1E-6E31535D668D}" type="pres">
      <dgm:prSet presAssocID="{F1C72BF6-F855-4CE3-A0B1-2669B5417A92}" presName="sibTrans" presStyleLbl="node1" presStyleIdx="7" presStyleCnt="8"/>
      <dgm:spPr/>
    </dgm:pt>
  </dgm:ptLst>
  <dgm:cxnLst>
    <dgm:cxn modelId="{01051B18-B747-4ABB-85C8-DF3775955A5D}" srcId="{D9BD02C9-A8A0-416A-BECD-DE22EE814921}" destId="{F1A6EB4D-503F-4552-94E3-83604FA8C97B}" srcOrd="1" destOrd="0" parTransId="{B8699198-17B4-44D1-A327-1959F135312B}" sibTransId="{7CD40A27-2AB2-436F-A432-4BEC2AC8C60E}"/>
    <dgm:cxn modelId="{AFFA281A-2395-48F8-8931-E4A0754DF72A}" type="presOf" srcId="{83EA2AFB-BF9B-442B-B888-CEF97FD8F4BB}" destId="{831BB6E3-F31D-4754-8DD5-A7A50B8C618E}" srcOrd="0" destOrd="0" presId="urn:microsoft.com/office/officeart/2005/8/layout/cycle1"/>
    <dgm:cxn modelId="{B09F7A1D-C280-405C-B166-722205EFA59B}" srcId="{D9BD02C9-A8A0-416A-BECD-DE22EE814921}" destId="{188E326A-5C34-4B83-9EA7-66DBF6843BF1}" srcOrd="3" destOrd="0" parTransId="{7635E944-0BEF-4809-B2C0-0AD936C47A74}" sibTransId="{4F522351-C93D-4846-A144-268F7ED87C4C}"/>
    <dgm:cxn modelId="{255B5D1E-CCF3-4F54-B9AB-C06B80B33A0B}" type="presOf" srcId="{7CD40A27-2AB2-436F-A432-4BEC2AC8C60E}" destId="{AA874604-35A5-40A0-991C-87C804993E67}" srcOrd="0" destOrd="0" presId="urn:microsoft.com/office/officeart/2005/8/layout/cycle1"/>
    <dgm:cxn modelId="{94F04326-B8D3-45D1-9549-D50F3407E68E}" srcId="{D9BD02C9-A8A0-416A-BECD-DE22EE814921}" destId="{026C6147-3CA0-42F8-97A9-3BA18B645018}" srcOrd="7" destOrd="0" parTransId="{2835A8E5-02FC-430E-A648-47383B148CDB}" sibTransId="{F1C72BF6-F855-4CE3-A0B1-2669B5417A92}"/>
    <dgm:cxn modelId="{3422692A-508E-44AC-8ED9-C804646B44DD}" type="presOf" srcId="{60BDC234-56C2-4950-B323-BD83BFFDF271}" destId="{6867CB9F-F8AF-4FEB-BDBF-8687AC66D902}" srcOrd="0" destOrd="0" presId="urn:microsoft.com/office/officeart/2005/8/layout/cycle1"/>
    <dgm:cxn modelId="{0C0E4C2D-84C4-482D-BCCA-CD8B530E7D82}" type="presOf" srcId="{026C6147-3CA0-42F8-97A9-3BA18B645018}" destId="{B4FCFD32-9A48-4491-A2AD-D4C22D362D71}" srcOrd="0" destOrd="0" presId="urn:microsoft.com/office/officeart/2005/8/layout/cycle1"/>
    <dgm:cxn modelId="{D3C21E3D-013F-4A67-953C-D7C27F3177FF}" type="presOf" srcId="{CE8E52DE-56C9-42AB-934C-3D2E32337ECD}" destId="{43309B2E-4A72-4356-A0C3-B77CC1930953}" srcOrd="0" destOrd="0" presId="urn:microsoft.com/office/officeart/2005/8/layout/cycle1"/>
    <dgm:cxn modelId="{7B475669-2A15-44EF-9294-453792083317}" type="presOf" srcId="{6B215795-2A86-4CB9-BB3B-3EEFEFE2CD96}" destId="{4D22B992-C64B-46E9-8385-49075C7919CB}" srcOrd="0" destOrd="0" presId="urn:microsoft.com/office/officeart/2005/8/layout/cycle1"/>
    <dgm:cxn modelId="{84071E4B-D5F0-499B-A2A9-E088A476BD8D}" type="presOf" srcId="{E550C825-64AF-4320-BF6B-C2008784523E}" destId="{0157210B-F6A0-4107-BA00-1CE3014D4C19}" srcOrd="0" destOrd="0" presId="urn:microsoft.com/office/officeart/2005/8/layout/cycle1"/>
    <dgm:cxn modelId="{D191674F-9BCC-44D5-A777-CB08F2B264C9}" type="presOf" srcId="{C390EB23-BC6C-453B-A65A-8E7CED232FF7}" destId="{AC5DA0FF-20AC-4F02-AF81-6C30E24B656C}" srcOrd="0" destOrd="0" presId="urn:microsoft.com/office/officeart/2005/8/layout/cycle1"/>
    <dgm:cxn modelId="{89643351-9DA3-4039-BA25-2B7EA9289ABA}" srcId="{D9BD02C9-A8A0-416A-BECD-DE22EE814921}" destId="{73B3E32D-7D4D-4311-A0D0-0CA1A5A8D0FE}" srcOrd="2" destOrd="0" parTransId="{55C955F8-205C-46E2-A79B-199168FA4304}" sibTransId="{6C1BDEB9-4B46-4717-A4DC-47AB7A10A27B}"/>
    <dgm:cxn modelId="{78B56853-B9EF-4C49-B8DD-8B8552A51806}" type="presOf" srcId="{6C1BDEB9-4B46-4717-A4DC-47AB7A10A27B}" destId="{B6EB3AE6-96AE-4DD6-8D50-B8CA8823ACC0}" srcOrd="0" destOrd="0" presId="urn:microsoft.com/office/officeart/2005/8/layout/cycle1"/>
    <dgm:cxn modelId="{584E1898-7CF1-4C7E-8BFC-25C8239DFE0B}" type="presOf" srcId="{7BE36526-840B-449C-9843-A8BCE63B956C}" destId="{A86C18EA-512D-46FF-9010-C2EFEB4E9BBC}" srcOrd="0" destOrd="0" presId="urn:microsoft.com/office/officeart/2005/8/layout/cycle1"/>
    <dgm:cxn modelId="{88A25C9E-E067-4FC1-BF45-A66D5FF12CD6}" type="presOf" srcId="{4F522351-C93D-4846-A144-268F7ED87C4C}" destId="{622882B7-6C1E-4026-B525-C73D7AA2BC1F}" srcOrd="0" destOrd="0" presId="urn:microsoft.com/office/officeart/2005/8/layout/cycle1"/>
    <dgm:cxn modelId="{D85DB5A3-9DAB-4110-93D0-02771E8241BB}" type="presOf" srcId="{73B3E32D-7D4D-4311-A0D0-0CA1A5A8D0FE}" destId="{F06447CC-7738-40CC-8234-A5A9A74CE07F}" srcOrd="0" destOrd="0" presId="urn:microsoft.com/office/officeart/2005/8/layout/cycle1"/>
    <dgm:cxn modelId="{336232B5-D5F5-43E2-9ED0-DBE70D1DA70D}" srcId="{D9BD02C9-A8A0-416A-BECD-DE22EE814921}" destId="{7BE36526-840B-449C-9843-A8BCE63B956C}" srcOrd="0" destOrd="0" parTransId="{EB0AE877-8335-497B-8CA2-3486C006C404}" sibTransId="{C390EB23-BC6C-453B-A65A-8E7CED232FF7}"/>
    <dgm:cxn modelId="{BD1B0EC7-8F63-4024-B77C-7CCFD1C5F10B}" type="presOf" srcId="{F1A6EB4D-503F-4552-94E3-83604FA8C97B}" destId="{79BA050A-9E37-467F-A1ED-16A913F44E3B}" srcOrd="0" destOrd="0" presId="urn:microsoft.com/office/officeart/2005/8/layout/cycle1"/>
    <dgm:cxn modelId="{25A4DEC8-3991-423A-B818-F0D947EEEF5C}" type="presOf" srcId="{F1C72BF6-F855-4CE3-A0B1-2669B5417A92}" destId="{EE39C61D-3888-4CBC-9D1E-6E31535D668D}" srcOrd="0" destOrd="0" presId="urn:microsoft.com/office/officeart/2005/8/layout/cycle1"/>
    <dgm:cxn modelId="{3337F5CA-F254-4415-9558-9551A989F8C5}" srcId="{D9BD02C9-A8A0-416A-BECD-DE22EE814921}" destId="{6B215795-2A86-4CB9-BB3B-3EEFEFE2CD96}" srcOrd="5" destOrd="0" parTransId="{A5361304-AFAB-418F-9B80-198DC21846C9}" sibTransId="{E550C825-64AF-4320-BF6B-C2008784523E}"/>
    <dgm:cxn modelId="{BB4981DD-F5A2-48C8-A381-4F4A60D70D5A}" srcId="{D9BD02C9-A8A0-416A-BECD-DE22EE814921}" destId="{CE8E52DE-56C9-42AB-934C-3D2E32337ECD}" srcOrd="6" destOrd="0" parTransId="{1FDB46DB-4CEA-4804-9903-54F72D5C08EC}" sibTransId="{AF053AEC-EFB5-4A44-8CF9-3D8387B5699E}"/>
    <dgm:cxn modelId="{F8F0B4E0-612E-408B-95F5-C84819690C3C}" type="presOf" srcId="{D9BD02C9-A8A0-416A-BECD-DE22EE814921}" destId="{E6D81E75-F84F-48F9-83FF-2AD379849C9A}" srcOrd="0" destOrd="0" presId="urn:microsoft.com/office/officeart/2005/8/layout/cycle1"/>
    <dgm:cxn modelId="{6728A1E2-5CD9-40F1-8327-9CA77C7A2F58}" type="presOf" srcId="{AF053AEC-EFB5-4A44-8CF9-3D8387B5699E}" destId="{F61555B8-1603-4CCE-97E6-FF3C971382B8}" srcOrd="0" destOrd="0" presId="urn:microsoft.com/office/officeart/2005/8/layout/cycle1"/>
    <dgm:cxn modelId="{747DECE5-4EA3-4552-8F03-E4C9BF8A89CD}" type="presOf" srcId="{188E326A-5C34-4B83-9EA7-66DBF6843BF1}" destId="{CFF97ED1-DD89-4127-9217-BA2B7388DDC0}" srcOrd="0" destOrd="0" presId="urn:microsoft.com/office/officeart/2005/8/layout/cycle1"/>
    <dgm:cxn modelId="{3FE01AED-2919-44A3-94C4-5BED5B064656}" srcId="{D9BD02C9-A8A0-416A-BECD-DE22EE814921}" destId="{60BDC234-56C2-4950-B323-BD83BFFDF271}" srcOrd="4" destOrd="0" parTransId="{AE7F694B-EDCD-41F7-BE27-251561B3B6E0}" sibTransId="{83EA2AFB-BF9B-442B-B888-CEF97FD8F4BB}"/>
    <dgm:cxn modelId="{38BFB745-4A50-4057-B1F6-F8EA4BE5FA99}" type="presParOf" srcId="{E6D81E75-F84F-48F9-83FF-2AD379849C9A}" destId="{84D06DE2-B7C5-40BE-9F28-C42087A67216}" srcOrd="0" destOrd="0" presId="urn:microsoft.com/office/officeart/2005/8/layout/cycle1"/>
    <dgm:cxn modelId="{D708A0CB-469E-4D42-8731-6729550BABE6}" type="presParOf" srcId="{E6D81E75-F84F-48F9-83FF-2AD379849C9A}" destId="{A86C18EA-512D-46FF-9010-C2EFEB4E9BBC}" srcOrd="1" destOrd="0" presId="urn:microsoft.com/office/officeart/2005/8/layout/cycle1"/>
    <dgm:cxn modelId="{AFBC7CCA-B087-4CE7-87FA-50E883E8F3F9}" type="presParOf" srcId="{E6D81E75-F84F-48F9-83FF-2AD379849C9A}" destId="{AC5DA0FF-20AC-4F02-AF81-6C30E24B656C}" srcOrd="2" destOrd="0" presId="urn:microsoft.com/office/officeart/2005/8/layout/cycle1"/>
    <dgm:cxn modelId="{815BD612-6DEF-4E69-9B82-79ECE42D4482}" type="presParOf" srcId="{E6D81E75-F84F-48F9-83FF-2AD379849C9A}" destId="{D791B93F-3316-4EA2-97BE-18A2EF5C34E9}" srcOrd="3" destOrd="0" presId="urn:microsoft.com/office/officeart/2005/8/layout/cycle1"/>
    <dgm:cxn modelId="{95234A9B-44F1-46CD-AEF4-2FB290DC2290}" type="presParOf" srcId="{E6D81E75-F84F-48F9-83FF-2AD379849C9A}" destId="{79BA050A-9E37-467F-A1ED-16A913F44E3B}" srcOrd="4" destOrd="0" presId="urn:microsoft.com/office/officeart/2005/8/layout/cycle1"/>
    <dgm:cxn modelId="{20EC491E-6517-4F37-9600-09C6889C1B9F}" type="presParOf" srcId="{E6D81E75-F84F-48F9-83FF-2AD379849C9A}" destId="{AA874604-35A5-40A0-991C-87C804993E67}" srcOrd="5" destOrd="0" presId="urn:microsoft.com/office/officeart/2005/8/layout/cycle1"/>
    <dgm:cxn modelId="{14C5F90A-0A78-487D-BE00-D094650D8BCA}" type="presParOf" srcId="{E6D81E75-F84F-48F9-83FF-2AD379849C9A}" destId="{BB00B9EA-2E41-4242-AE15-8AFE2EED012F}" srcOrd="6" destOrd="0" presId="urn:microsoft.com/office/officeart/2005/8/layout/cycle1"/>
    <dgm:cxn modelId="{8A3F7EB2-A219-4D3D-A5D1-90AFBC50DAB3}" type="presParOf" srcId="{E6D81E75-F84F-48F9-83FF-2AD379849C9A}" destId="{F06447CC-7738-40CC-8234-A5A9A74CE07F}" srcOrd="7" destOrd="0" presId="urn:microsoft.com/office/officeart/2005/8/layout/cycle1"/>
    <dgm:cxn modelId="{D140EE69-CFDB-4AAC-A36F-02213F62714F}" type="presParOf" srcId="{E6D81E75-F84F-48F9-83FF-2AD379849C9A}" destId="{B6EB3AE6-96AE-4DD6-8D50-B8CA8823ACC0}" srcOrd="8" destOrd="0" presId="urn:microsoft.com/office/officeart/2005/8/layout/cycle1"/>
    <dgm:cxn modelId="{3FB54249-9783-4667-99F6-ABA7D0CE79AD}" type="presParOf" srcId="{E6D81E75-F84F-48F9-83FF-2AD379849C9A}" destId="{BE40428B-0C15-439D-A7DD-155F9395694B}" srcOrd="9" destOrd="0" presId="urn:microsoft.com/office/officeart/2005/8/layout/cycle1"/>
    <dgm:cxn modelId="{9FF66E4D-06CD-44DA-9E5E-26C3B287B48E}" type="presParOf" srcId="{E6D81E75-F84F-48F9-83FF-2AD379849C9A}" destId="{CFF97ED1-DD89-4127-9217-BA2B7388DDC0}" srcOrd="10" destOrd="0" presId="urn:microsoft.com/office/officeart/2005/8/layout/cycle1"/>
    <dgm:cxn modelId="{B6FFA675-535D-4108-A9F7-4BCE6AF1E37D}" type="presParOf" srcId="{E6D81E75-F84F-48F9-83FF-2AD379849C9A}" destId="{622882B7-6C1E-4026-B525-C73D7AA2BC1F}" srcOrd="11" destOrd="0" presId="urn:microsoft.com/office/officeart/2005/8/layout/cycle1"/>
    <dgm:cxn modelId="{A277613E-5DBB-42B1-BD45-9DB0958A2038}" type="presParOf" srcId="{E6D81E75-F84F-48F9-83FF-2AD379849C9A}" destId="{B48F7B74-F512-461E-8C5B-FFA8C12FA3F8}" srcOrd="12" destOrd="0" presId="urn:microsoft.com/office/officeart/2005/8/layout/cycle1"/>
    <dgm:cxn modelId="{76E7ECE6-23DF-4F78-913E-FAD9E8E5CEE0}" type="presParOf" srcId="{E6D81E75-F84F-48F9-83FF-2AD379849C9A}" destId="{6867CB9F-F8AF-4FEB-BDBF-8687AC66D902}" srcOrd="13" destOrd="0" presId="urn:microsoft.com/office/officeart/2005/8/layout/cycle1"/>
    <dgm:cxn modelId="{6A8B3396-4FB1-46BD-A40C-9EBA6F27C00A}" type="presParOf" srcId="{E6D81E75-F84F-48F9-83FF-2AD379849C9A}" destId="{831BB6E3-F31D-4754-8DD5-A7A50B8C618E}" srcOrd="14" destOrd="0" presId="urn:microsoft.com/office/officeart/2005/8/layout/cycle1"/>
    <dgm:cxn modelId="{FA6583C2-21D7-4156-9DC9-E31DC7D885AB}" type="presParOf" srcId="{E6D81E75-F84F-48F9-83FF-2AD379849C9A}" destId="{47974CF1-E1B3-4C67-9A4B-351378A6529D}" srcOrd="15" destOrd="0" presId="urn:microsoft.com/office/officeart/2005/8/layout/cycle1"/>
    <dgm:cxn modelId="{BC687557-C257-4440-B427-F4DBD9E65B0E}" type="presParOf" srcId="{E6D81E75-F84F-48F9-83FF-2AD379849C9A}" destId="{4D22B992-C64B-46E9-8385-49075C7919CB}" srcOrd="16" destOrd="0" presId="urn:microsoft.com/office/officeart/2005/8/layout/cycle1"/>
    <dgm:cxn modelId="{D0175AC6-0BC2-45A0-B08B-E314F7133E47}" type="presParOf" srcId="{E6D81E75-F84F-48F9-83FF-2AD379849C9A}" destId="{0157210B-F6A0-4107-BA00-1CE3014D4C19}" srcOrd="17" destOrd="0" presId="urn:microsoft.com/office/officeart/2005/8/layout/cycle1"/>
    <dgm:cxn modelId="{B81E6F8A-712B-433E-A3F7-F84205BE82C5}" type="presParOf" srcId="{E6D81E75-F84F-48F9-83FF-2AD379849C9A}" destId="{C16C4EFD-232B-40F1-919E-9AD12F79C421}" srcOrd="18" destOrd="0" presId="urn:microsoft.com/office/officeart/2005/8/layout/cycle1"/>
    <dgm:cxn modelId="{074AADB1-263A-4131-96BA-4FB6F4A10CA7}" type="presParOf" srcId="{E6D81E75-F84F-48F9-83FF-2AD379849C9A}" destId="{43309B2E-4A72-4356-A0C3-B77CC1930953}" srcOrd="19" destOrd="0" presId="urn:microsoft.com/office/officeart/2005/8/layout/cycle1"/>
    <dgm:cxn modelId="{92AF1ECF-1BB5-4A15-A36D-36E7C6C56AC9}" type="presParOf" srcId="{E6D81E75-F84F-48F9-83FF-2AD379849C9A}" destId="{F61555B8-1603-4CCE-97E6-FF3C971382B8}" srcOrd="20" destOrd="0" presId="urn:microsoft.com/office/officeart/2005/8/layout/cycle1"/>
    <dgm:cxn modelId="{75586E02-D1A6-42C0-907E-839BDC08CB44}" type="presParOf" srcId="{E6D81E75-F84F-48F9-83FF-2AD379849C9A}" destId="{5557402D-9718-44D9-A653-B8A104EA2CF9}" srcOrd="21" destOrd="0" presId="urn:microsoft.com/office/officeart/2005/8/layout/cycle1"/>
    <dgm:cxn modelId="{C7AC94E3-B0B6-41A6-AF5A-71475BDF6B91}" type="presParOf" srcId="{E6D81E75-F84F-48F9-83FF-2AD379849C9A}" destId="{B4FCFD32-9A48-4491-A2AD-D4C22D362D71}" srcOrd="22" destOrd="0" presId="urn:microsoft.com/office/officeart/2005/8/layout/cycle1"/>
    <dgm:cxn modelId="{D03D4D6D-E50D-4AF4-AA2A-9ACA9C9A9295}" type="presParOf" srcId="{E6D81E75-F84F-48F9-83FF-2AD379849C9A}" destId="{EE39C61D-3888-4CBC-9D1E-6E31535D668D}" srcOrd="23" destOrd="0" presId="urn:microsoft.com/office/officeart/2005/8/layout/cycle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86C18EA-512D-46FF-9010-C2EFEB4E9BBC}">
      <dsp:nvSpPr>
        <dsp:cNvPr id="0" name=""/>
        <dsp:cNvSpPr/>
      </dsp:nvSpPr>
      <dsp:spPr>
        <a:xfrm>
          <a:off x="2676550" y="1176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Evaluación del impacto y el riesgo</a:t>
          </a:r>
        </a:p>
      </dsp:txBody>
      <dsp:txXfrm>
        <a:off x="2676550" y="1176"/>
        <a:ext cx="461076" cy="461076"/>
      </dsp:txXfrm>
    </dsp:sp>
    <dsp:sp modelId="{AC5DA0FF-20AC-4F02-AF81-6C30E24B656C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19269346"/>
            <a:gd name="adj4" fmla="val 18313698"/>
            <a:gd name="adj5" fmla="val 4082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79BA050A-9E37-467F-A1ED-16A913F44E3B}">
      <dsp:nvSpPr>
        <dsp:cNvPr id="0" name=""/>
        <dsp:cNvSpPr/>
      </dsp:nvSpPr>
      <dsp:spPr>
        <a:xfrm>
          <a:off x="3319171" y="643797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Aprobación del cambio </a:t>
          </a:r>
        </a:p>
      </dsp:txBody>
      <dsp:txXfrm>
        <a:off x="3319171" y="643797"/>
        <a:ext cx="461076" cy="461076"/>
      </dsp:txXfrm>
    </dsp:sp>
    <dsp:sp modelId="{AA874604-35A5-40A0-991C-87C804993E67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435068"/>
            <a:gd name="adj4" fmla="val 20947976"/>
            <a:gd name="adj5" fmla="val 4082"/>
          </a:avLst>
        </a:prstGeom>
        <a:gradFill rotWithShape="0">
          <a:gsLst>
            <a:gs pos="0">
              <a:schemeClr val="accent4">
                <a:hueOff val="1485099"/>
                <a:satOff val="-6853"/>
                <a:lumOff val="252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1485099"/>
                <a:satOff val="-6853"/>
                <a:lumOff val="252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1485099"/>
                <a:satOff val="-6853"/>
                <a:lumOff val="252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F06447CC-7738-40CC-8234-A5A9A74CE07F}">
      <dsp:nvSpPr>
        <dsp:cNvPr id="0" name=""/>
        <dsp:cNvSpPr/>
      </dsp:nvSpPr>
      <dsp:spPr>
        <a:xfrm>
          <a:off x="3319171" y="1552600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Planificación y candelarización</a:t>
          </a:r>
        </a:p>
      </dsp:txBody>
      <dsp:txXfrm>
        <a:off x="3319171" y="1552600"/>
        <a:ext cx="461076" cy="461076"/>
      </dsp:txXfrm>
    </dsp:sp>
    <dsp:sp modelId="{B6EB3AE6-96AE-4DD6-8D50-B8CA8823ACC0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3069346"/>
            <a:gd name="adj4" fmla="val 2113698"/>
            <a:gd name="adj5" fmla="val 4082"/>
          </a:avLst>
        </a:prstGeom>
        <a:gradFill rotWithShape="0">
          <a:gsLst>
            <a:gs pos="0">
              <a:schemeClr val="accent4">
                <a:hueOff val="2970198"/>
                <a:satOff val="-13705"/>
                <a:lumOff val="504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2970198"/>
                <a:satOff val="-13705"/>
                <a:lumOff val="504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2970198"/>
                <a:satOff val="-13705"/>
                <a:lumOff val="504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CFF97ED1-DD89-4127-9217-BA2B7388DDC0}">
      <dsp:nvSpPr>
        <dsp:cNvPr id="0" name=""/>
        <dsp:cNvSpPr/>
      </dsp:nvSpPr>
      <dsp:spPr>
        <a:xfrm>
          <a:off x="2676550" y="2195221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Implementación </a:t>
          </a:r>
        </a:p>
      </dsp:txBody>
      <dsp:txXfrm>
        <a:off x="2676550" y="2195221"/>
        <a:ext cx="461076" cy="461076"/>
      </dsp:txXfrm>
    </dsp:sp>
    <dsp:sp modelId="{622882B7-6C1E-4026-B525-C73D7AA2BC1F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5835068"/>
            <a:gd name="adj4" fmla="val 4747976"/>
            <a:gd name="adj5" fmla="val 4082"/>
          </a:avLst>
        </a:prstGeom>
        <a:gradFill rotWithShape="0">
          <a:gsLst>
            <a:gs pos="0">
              <a:schemeClr val="accent4">
                <a:hueOff val="4455297"/>
                <a:satOff val="-20558"/>
                <a:lumOff val="756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4455297"/>
                <a:satOff val="-20558"/>
                <a:lumOff val="756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4455297"/>
                <a:satOff val="-20558"/>
                <a:lumOff val="756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6867CB9F-F8AF-4FEB-BDBF-8687AC66D902}">
      <dsp:nvSpPr>
        <dsp:cNvPr id="0" name=""/>
        <dsp:cNvSpPr/>
      </dsp:nvSpPr>
      <dsp:spPr>
        <a:xfrm>
          <a:off x="1767747" y="2195221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Vrificación de la implementación</a:t>
          </a:r>
        </a:p>
      </dsp:txBody>
      <dsp:txXfrm>
        <a:off x="1767747" y="2195221"/>
        <a:ext cx="461076" cy="461076"/>
      </dsp:txXfrm>
    </dsp:sp>
    <dsp:sp modelId="{831BB6E3-F31D-4754-8DD5-A7A50B8C618E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8469346"/>
            <a:gd name="adj4" fmla="val 7513698"/>
            <a:gd name="adj5" fmla="val 4082"/>
          </a:avLst>
        </a:prstGeom>
        <a:gradFill rotWithShape="0">
          <a:gsLst>
            <a:gs pos="0">
              <a:schemeClr val="accent4">
                <a:hueOff val="5940396"/>
                <a:satOff val="-27410"/>
                <a:lumOff val="1009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5940396"/>
                <a:satOff val="-27410"/>
                <a:lumOff val="1009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5940396"/>
                <a:satOff val="-27410"/>
                <a:lumOff val="1009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D22B992-C64B-46E9-8385-49075C7919CB}">
      <dsp:nvSpPr>
        <dsp:cNvPr id="0" name=""/>
        <dsp:cNvSpPr/>
      </dsp:nvSpPr>
      <dsp:spPr>
        <a:xfrm>
          <a:off x="1125126" y="1552600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Cierre</a:t>
          </a:r>
        </a:p>
      </dsp:txBody>
      <dsp:txXfrm>
        <a:off x="1125126" y="1552600"/>
        <a:ext cx="461076" cy="461076"/>
      </dsp:txXfrm>
    </dsp:sp>
    <dsp:sp modelId="{0157210B-F6A0-4107-BA00-1CE3014D4C19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11235068"/>
            <a:gd name="adj4" fmla="val 10147976"/>
            <a:gd name="adj5" fmla="val 4082"/>
          </a:avLst>
        </a:prstGeom>
        <a:gradFill rotWithShape="0">
          <a:gsLst>
            <a:gs pos="0">
              <a:schemeClr val="accent4">
                <a:hueOff val="7425494"/>
                <a:satOff val="-34263"/>
                <a:lumOff val="1261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7425494"/>
                <a:satOff val="-34263"/>
                <a:lumOff val="1261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7425494"/>
                <a:satOff val="-34263"/>
                <a:lumOff val="1261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3309B2E-4A72-4356-A0C3-B77CC1930953}">
      <dsp:nvSpPr>
        <dsp:cNvPr id="0" name=""/>
        <dsp:cNvSpPr/>
      </dsp:nvSpPr>
      <dsp:spPr>
        <a:xfrm>
          <a:off x="1125126" y="643797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Recibir y analizar el petición</a:t>
          </a:r>
        </a:p>
      </dsp:txBody>
      <dsp:txXfrm>
        <a:off x="1125126" y="643797"/>
        <a:ext cx="461076" cy="461076"/>
      </dsp:txXfrm>
    </dsp:sp>
    <dsp:sp modelId="{F61555B8-1603-4CCE-97E6-FF3C971382B8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13869346"/>
            <a:gd name="adj4" fmla="val 12913698"/>
            <a:gd name="adj5" fmla="val 4082"/>
          </a:avLst>
        </a:prstGeom>
        <a:gradFill rotWithShape="0">
          <a:gsLst>
            <a:gs pos="0">
              <a:schemeClr val="accent4">
                <a:hueOff val="8910593"/>
                <a:satOff val="-41115"/>
                <a:lumOff val="1513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8910593"/>
                <a:satOff val="-41115"/>
                <a:lumOff val="1513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8910593"/>
                <a:satOff val="-41115"/>
                <a:lumOff val="1513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B4FCFD32-9A48-4491-A2AD-D4C22D362D71}">
      <dsp:nvSpPr>
        <dsp:cNvPr id="0" name=""/>
        <dsp:cNvSpPr/>
      </dsp:nvSpPr>
      <dsp:spPr>
        <a:xfrm>
          <a:off x="1767747" y="1176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Clasificar el cambio</a:t>
          </a:r>
        </a:p>
      </dsp:txBody>
      <dsp:txXfrm>
        <a:off x="1767747" y="1176"/>
        <a:ext cx="461076" cy="461076"/>
      </dsp:txXfrm>
    </dsp:sp>
    <dsp:sp modelId="{EE39C61D-3888-4CBC-9D1E-6E31535D668D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16635068"/>
            <a:gd name="adj4" fmla="val 15547976"/>
            <a:gd name="adj5" fmla="val 4082"/>
          </a:avLst>
        </a:prstGeom>
        <a:gradFill rotWithShape="0">
          <a:gsLst>
            <a:gs pos="0">
              <a:schemeClr val="accent4">
                <a:hueOff val="10395692"/>
                <a:satOff val="-47968"/>
                <a:lumOff val="1765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10395692"/>
                <a:satOff val="-47968"/>
                <a:lumOff val="1765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10395692"/>
                <a:satOff val="-47968"/>
                <a:lumOff val="1765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1">
  <dgm:title val=""/>
  <dgm:desc val=""/>
  <dgm:catLst>
    <dgm:cat type="cycle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alg type="cycle">
          <dgm:param type="stAng" val="0"/>
          <dgm:param type="spanAng" val="360"/>
        </dgm:alg>
      </dgm:if>
      <dgm:else name="Name2">
        <dgm:alg type="cycle">
          <dgm:param type="stAng" val="0"/>
          <dgm:param type="spanAng" val="-360"/>
        </dgm:alg>
      </dgm:else>
    </dgm:choose>
    <dgm:shape xmlns:r="http://schemas.openxmlformats.org/officeDocument/2006/relationships" r:blip="">
      <dgm:adjLst/>
    </dgm:shape>
    <dgm:presOf/>
    <dgm:choose name="Name3">
      <dgm:if name="Name4" func="var" arg="dir" op="equ" val="norm">
        <dgm:constrLst>
          <dgm:constr type="diam" val="1"/>
          <dgm:constr type="w" for="ch" forName="node" refType="w"/>
          <dgm:constr type="w" for="ch" ptType="sibTrans" refType="w" refFor="ch" refForName="node" fact="0.5"/>
          <dgm:constr type="h" for="ch" ptType="sibTrans" op="equ"/>
          <dgm:constr type="diam" for="ch" ptType="sibTrans" refType="diam" op="equ"/>
          <dgm:constr type="sibSp" refType="w" refFor="ch" refForName="node" fact="0.15"/>
          <dgm:constr type="w" for="ch" forName="dummy" refType="sibSp" fact="2.8"/>
          <dgm:constr type="primFontSz" for="ch" forName="node" op="equ" val="65"/>
        </dgm:constrLst>
      </dgm:if>
      <dgm:else name="Name5">
        <dgm:constrLst>
          <dgm:constr type="diam" val="1"/>
          <dgm:constr type="w" for="ch" forName="node" refType="w"/>
          <dgm:constr type="w" for="ch" ptType="sibTrans" refType="w" refFor="ch" refForName="node" fact="0.5"/>
          <dgm:constr type="h" for="ch" ptType="sibTrans" op="equ"/>
          <dgm:constr type="diam" for="ch" ptType="sibTrans" refType="diam" op="equ" fact="-1"/>
          <dgm:constr type="sibSp" refType="w" refFor="ch" refForName="node" fact="0.15"/>
          <dgm:constr type="w" for="ch" forName="dummy" refType="sibSp" fact="2.8"/>
          <dgm:constr type="primFontSz" for="ch" forName="node" op="equ" val="65"/>
        </dgm:constrLst>
      </dgm:else>
    </dgm:choose>
    <dgm:ruleLst>
      <dgm:rule type="diam" val="INF" fact="NaN" max="NaN"/>
    </dgm:ruleLst>
    <dgm:forEach name="nodesForEach" axis="ch" ptType="node">
      <dgm:choose name="Name6">
        <dgm:if name="Name7" axis="par ch" ptType="doc node" func="cnt" op="gt" val="1">
          <dgm:layoutNode name="dummy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</dgm:if>
        <dgm:else name="Name8"/>
      </dgm:choose>
      <dgm:layoutNode name="node" styleLbl="revTx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Name11" axis="followSib" ptType="sibTrans" hideLastTrans="0" cnt="1">
            <dgm:layoutNode name="sibTrans" styleLbl="node1">
              <dgm:alg type="conn"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begPad"/>
                <dgm:constr type="endPad"/>
              </dgm:constrLst>
              <dgm:ruleLst/>
            </dgm:layoutNode>
          </dgm:forEach>
        </dgm:if>
        <dgm:else name="Name12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23AFF8-80C0-4EDD-9ACE-E90DF64E40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10</Pages>
  <Words>1908</Words>
  <Characters>10498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Carlos Augusto Ramirez Vera</cp:lastModifiedBy>
  <cp:revision>15</cp:revision>
  <dcterms:created xsi:type="dcterms:W3CDTF">2018-06-01T09:30:00Z</dcterms:created>
  <dcterms:modified xsi:type="dcterms:W3CDTF">2018-06-08T16:18:00Z</dcterms:modified>
</cp:coreProperties>
</file>