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46EAC" w14:textId="7429F72F" w:rsidR="00BB1395" w:rsidRDefault="00F72783" w:rsidP="00F72783">
      <w:pPr>
        <w:pStyle w:val="Ttulo"/>
        <w:jc w:val="center"/>
      </w:pPr>
      <w:r>
        <w:t xml:space="preserve">Proyecto: </w:t>
      </w:r>
      <w:r w:rsidR="00BB1395" w:rsidRPr="00BB1395">
        <w:t>Análisis y predicción</w:t>
      </w:r>
      <w:r>
        <w:t xml:space="preserve"> </w:t>
      </w:r>
      <w:r w:rsidRPr="00BB1395">
        <w:t>basados en datos</w:t>
      </w:r>
      <w:r w:rsidR="00BB1395" w:rsidRPr="00BB1395">
        <w:t xml:space="preserve"> de precios de vivienda en </w:t>
      </w:r>
      <w:r>
        <w:t xml:space="preserve">el estado de Washington, </w:t>
      </w:r>
      <w:r w:rsidR="00BB1395" w:rsidRPr="00BB1395">
        <w:t>Estados Unidos</w:t>
      </w:r>
    </w:p>
    <w:p w14:paraId="3CB63F4D" w14:textId="07BC39E8" w:rsidR="00F72783" w:rsidRPr="005523D5" w:rsidRDefault="00F72783" w:rsidP="005523D5">
      <w:pPr>
        <w:jc w:val="center"/>
        <w:rPr>
          <w:b/>
          <w:bCs/>
        </w:rPr>
      </w:pPr>
      <w:r w:rsidRPr="005523D5">
        <w:rPr>
          <w:b/>
          <w:bCs/>
        </w:rPr>
        <w:t>Grupo 2: Lizeth García, Leonardo Guzmán, María Alejandra Herrera, Carlos Silva</w:t>
      </w:r>
    </w:p>
    <w:p w14:paraId="6F45405F" w14:textId="37868AC9" w:rsidR="00E15770" w:rsidRPr="00E11D93" w:rsidRDefault="00020124" w:rsidP="00F72783">
      <w:pPr>
        <w:pStyle w:val="Ttulo1"/>
        <w:numPr>
          <w:ilvl w:val="0"/>
          <w:numId w:val="5"/>
        </w:numPr>
      </w:pPr>
      <w:r w:rsidRPr="00E11D93">
        <w:t>Contexto</w:t>
      </w:r>
    </w:p>
    <w:p w14:paraId="785B19D8" w14:textId="29CCCB07" w:rsidR="00E11D93" w:rsidRDefault="00E11D93" w:rsidP="00F50547">
      <w:pPr>
        <w:spacing w:after="0"/>
        <w:jc w:val="both"/>
      </w:pPr>
      <w:r>
        <w:t>El mercado inmobiliario estadounidense se caracteriza por una alta diversidad en los precios de las propiedades, determinada por una combinación de factores estructurales (como el tamaño, número de habitaciones, antigüedad y materiales de construcción) y factores externos (ubicación geográfica, escasez de oferta, incremento en las tasas hipotecarias y cambios en las dinámicas de consumo tras la pandemia). Esta complejidad genera dificultades para estimar con precisión el valor real de una vivienda, lo que puede derivar en sobrevaloraciones o subvaloraciones que afectan la eficiencia en la toma de decisiones de compra, inversión y financiamiento.</w:t>
      </w:r>
    </w:p>
    <w:p w14:paraId="7F4F19B8" w14:textId="77777777" w:rsidR="00F50547" w:rsidRDefault="00F50547" w:rsidP="00F50547">
      <w:pPr>
        <w:spacing w:after="0"/>
        <w:jc w:val="both"/>
      </w:pPr>
    </w:p>
    <w:p w14:paraId="59FB7EE9" w14:textId="76DFB5D1" w:rsidR="00E11D93" w:rsidRDefault="00E11D93" w:rsidP="00F50547">
      <w:pPr>
        <w:spacing w:after="0"/>
        <w:jc w:val="both"/>
      </w:pPr>
      <w:r>
        <w:t xml:space="preserve">La </w:t>
      </w:r>
      <w:r w:rsidRPr="00CC34F6">
        <w:rPr>
          <w:i/>
          <w:iCs/>
        </w:rPr>
        <w:t xml:space="preserve">Federal </w:t>
      </w:r>
      <w:proofErr w:type="spellStart"/>
      <w:r w:rsidRPr="00CC34F6">
        <w:rPr>
          <w:i/>
          <w:iCs/>
        </w:rPr>
        <w:t>Housing</w:t>
      </w:r>
      <w:proofErr w:type="spellEnd"/>
      <w:r w:rsidRPr="00CC34F6">
        <w:rPr>
          <w:i/>
          <w:iCs/>
        </w:rPr>
        <w:t xml:space="preserve"> </w:t>
      </w:r>
      <w:proofErr w:type="spellStart"/>
      <w:r w:rsidRPr="00CC34F6">
        <w:rPr>
          <w:i/>
          <w:iCs/>
        </w:rPr>
        <w:t>Finance</w:t>
      </w:r>
      <w:proofErr w:type="spellEnd"/>
      <w:r w:rsidRPr="00CC34F6">
        <w:rPr>
          <w:i/>
          <w:iCs/>
        </w:rPr>
        <w:t xml:space="preserve"> Agency</w:t>
      </w:r>
      <w:r>
        <w:t xml:space="preserve"> (FHFA), entidad reguladora del sistema hipotecario estadounidense, ha reportado que el Índice de Precios de Viviendas (</w:t>
      </w:r>
      <w:r w:rsidRPr="004E58EF">
        <w:rPr>
          <w:i/>
          <w:iCs/>
        </w:rPr>
        <w:t xml:space="preserve">House Price </w:t>
      </w:r>
      <w:proofErr w:type="spellStart"/>
      <w:r w:rsidRPr="004E58EF">
        <w:rPr>
          <w:i/>
          <w:iCs/>
        </w:rPr>
        <w:t>Index</w:t>
      </w:r>
      <w:proofErr w:type="spellEnd"/>
      <w:r>
        <w:t xml:space="preserve"> - HPI) alcanzó su máximo histórico en febrero de 2025. Aunque el ritmo de crecimiento se ha moderado recientemente, la tendencia de valorización continúa impactando la accesibilidad al mercado y la competitividad del sector inmobiliario.</w:t>
      </w:r>
    </w:p>
    <w:p w14:paraId="7EE0351B" w14:textId="77777777" w:rsidR="00F50547" w:rsidRDefault="00F50547" w:rsidP="00F50547">
      <w:pPr>
        <w:spacing w:after="0"/>
        <w:jc w:val="both"/>
      </w:pPr>
    </w:p>
    <w:p w14:paraId="20408BD6" w14:textId="189A9F5B" w:rsidR="00E11D93" w:rsidRDefault="00E11D93" w:rsidP="00F50547">
      <w:pPr>
        <w:spacing w:after="0"/>
        <w:jc w:val="both"/>
      </w:pPr>
      <w:r>
        <w:t xml:space="preserve">Ante este panorama, el presente proyecto propone el desarrollo de un modelo de analítica predictiva basado en técnicas de aprendizaje supervisado, orientado a estimar el precio de venta de una vivienda a partir de sus características físicas y contextuales. Para ello, se utilizará un conjunto de datos históricos disponible en </w:t>
      </w:r>
      <w:proofErr w:type="spellStart"/>
      <w:r>
        <w:t>Kaggle</w:t>
      </w:r>
      <w:proofErr w:type="spellEnd"/>
      <w:r>
        <w:t>, que requiere de procesos de limpieza, transformación y análisis exploratorio para garantizar su calidad y utilidad analítica.</w:t>
      </w:r>
    </w:p>
    <w:p w14:paraId="2611F65B" w14:textId="77777777" w:rsidR="00F50547" w:rsidRDefault="00F50547" w:rsidP="00F50547">
      <w:pPr>
        <w:spacing w:after="0"/>
        <w:jc w:val="both"/>
      </w:pPr>
    </w:p>
    <w:p w14:paraId="322721AB" w14:textId="7A623ED9" w:rsidR="00F90D01" w:rsidRDefault="00E11D93" w:rsidP="00F50547">
      <w:pPr>
        <w:spacing w:after="0"/>
        <w:jc w:val="both"/>
      </w:pPr>
      <w:r>
        <w:t>En conclusión, este proyecto busca demostrar cómo la analítica predictiva puede convertirse en un recurso estratégico para mejorar la eficiencia en sectores tradicionales, transformando información histórica en conocimiento útil y aplicable, y contribuyendo a la transparencia y racionalidad del mercado inmobiliario.</w:t>
      </w:r>
    </w:p>
    <w:p w14:paraId="2A65C1CF" w14:textId="04EBD53B" w:rsidR="00E11D93" w:rsidRDefault="00E11D93" w:rsidP="00F72783">
      <w:pPr>
        <w:pStyle w:val="Ttulo1"/>
        <w:numPr>
          <w:ilvl w:val="0"/>
          <w:numId w:val="5"/>
        </w:numPr>
      </w:pPr>
      <w:r w:rsidRPr="00A05ADC">
        <w:t>Pregunta de negocio</w:t>
      </w:r>
    </w:p>
    <w:p w14:paraId="3A3DF979" w14:textId="6593D07B" w:rsidR="00BB7729" w:rsidRDefault="00BB7729" w:rsidP="00BB7729">
      <w:pPr>
        <w:spacing w:after="0"/>
        <w:jc w:val="both"/>
      </w:pPr>
      <w:r w:rsidRPr="00BB7729">
        <w:t xml:space="preserve">¿Cuáles son los factores estructurales y geográficos que determinan el precio de una vivienda en </w:t>
      </w:r>
      <w:r w:rsidR="00F72783">
        <w:t xml:space="preserve">el estado de Washington en </w:t>
      </w:r>
      <w:r w:rsidRPr="00BB7729">
        <w:t>Estados Unidos, y cómo pueden utilizarse para estimar su valor esperado antes de salir al mercado, con el fin de apoyar decisiones estratégicas de inversión, comercialización y financiamiento en el sector inmobiliario?</w:t>
      </w:r>
    </w:p>
    <w:p w14:paraId="06A15B30" w14:textId="77777777" w:rsidR="00E90E11" w:rsidRPr="00BB7729" w:rsidRDefault="00E90E11" w:rsidP="00BB7729">
      <w:pPr>
        <w:spacing w:after="0"/>
        <w:jc w:val="both"/>
      </w:pPr>
    </w:p>
    <w:p w14:paraId="76986089" w14:textId="77777777" w:rsidR="00BB7729" w:rsidRPr="00BB7729" w:rsidRDefault="00BB7729" w:rsidP="00BB7729">
      <w:pPr>
        <w:spacing w:after="0"/>
        <w:jc w:val="both"/>
      </w:pPr>
      <w:r w:rsidRPr="00BB7729">
        <w:t>Esta pregunta busca identificar las variables más influyentes en la formación del precio de venta de una propiedad, considerando tanto sus características físicas y constructivas (como tamaño, número de habitaciones, antigüedad o materiales) como su entorno geográfico y económico (ubicación, vecindario, oferta y demanda regional).</w:t>
      </w:r>
    </w:p>
    <w:p w14:paraId="1649842F" w14:textId="4DF1FC44" w:rsidR="0069157D" w:rsidRDefault="0069157D" w:rsidP="00F72783">
      <w:pPr>
        <w:pStyle w:val="Ttulo1"/>
        <w:numPr>
          <w:ilvl w:val="0"/>
          <w:numId w:val="5"/>
        </w:numPr>
      </w:pPr>
      <w:r w:rsidRPr="0069157D">
        <w:t>Alcance del proyecto</w:t>
      </w:r>
    </w:p>
    <w:p w14:paraId="5F681DB2" w14:textId="3A94CF0F" w:rsidR="0069157D" w:rsidRPr="0069157D" w:rsidRDefault="0069157D" w:rsidP="0069157D">
      <w:pPr>
        <w:spacing w:after="0"/>
        <w:jc w:val="both"/>
      </w:pPr>
      <w:r w:rsidRPr="0069157D">
        <w:t xml:space="preserve">El proyecto contempla el desarrollo de un modelo supervisado de aprendizaje automático, basado en datos históricos del mercado inmobiliario estadounidense disponibles en </w:t>
      </w:r>
      <w:proofErr w:type="spellStart"/>
      <w:r w:rsidRPr="0069157D">
        <w:t>Kaggle</w:t>
      </w:r>
      <w:proofErr w:type="spellEnd"/>
      <w:r w:rsidRPr="0069157D">
        <w:t>.</w:t>
      </w:r>
      <w:r w:rsidR="001939E0" w:rsidRPr="005A1764">
        <w:t xml:space="preserve"> Dicho </w:t>
      </w:r>
      <w:r w:rsidRPr="0069157D">
        <w:t>modelo permitirá estimar el valor esperado de una vivienda antes de su comercialización, a partir de las variables más relevantes identificadas en el análisis exploratorio.</w:t>
      </w:r>
    </w:p>
    <w:p w14:paraId="244FE6D8" w14:textId="77777777" w:rsidR="0069157D" w:rsidRPr="005A1764" w:rsidRDefault="0069157D" w:rsidP="0069157D">
      <w:pPr>
        <w:spacing w:after="0"/>
        <w:jc w:val="both"/>
      </w:pPr>
    </w:p>
    <w:p w14:paraId="3848107A" w14:textId="0B931316" w:rsidR="0069157D" w:rsidRDefault="0069157D" w:rsidP="0069157D">
      <w:pPr>
        <w:spacing w:after="0"/>
        <w:jc w:val="both"/>
      </w:pPr>
      <w:r w:rsidRPr="0069157D">
        <w:t>El alcance incluye:</w:t>
      </w:r>
    </w:p>
    <w:p w14:paraId="3DB930A4" w14:textId="77777777" w:rsidR="00F72783" w:rsidRPr="0069157D" w:rsidRDefault="00F72783" w:rsidP="0069157D">
      <w:pPr>
        <w:spacing w:after="0"/>
        <w:jc w:val="both"/>
      </w:pPr>
    </w:p>
    <w:p w14:paraId="3FACF7DB" w14:textId="77777777" w:rsidR="0069157D" w:rsidRPr="0069157D" w:rsidRDefault="0069157D" w:rsidP="0069157D">
      <w:pPr>
        <w:numPr>
          <w:ilvl w:val="0"/>
          <w:numId w:val="3"/>
        </w:numPr>
        <w:spacing w:after="0"/>
        <w:jc w:val="both"/>
      </w:pPr>
      <w:r w:rsidRPr="0069157D">
        <w:t>La limpieza, transformación y análisis exploratorio del conjunto de datos.</w:t>
      </w:r>
    </w:p>
    <w:p w14:paraId="69AD56BC" w14:textId="42567F37" w:rsidR="0069157D" w:rsidRPr="0069157D" w:rsidRDefault="0069157D" w:rsidP="0069157D">
      <w:pPr>
        <w:numPr>
          <w:ilvl w:val="0"/>
          <w:numId w:val="3"/>
        </w:numPr>
        <w:spacing w:after="0"/>
        <w:jc w:val="both"/>
      </w:pPr>
      <w:r w:rsidRPr="0069157D">
        <w:t>La construcción, entrenamiento y validación de modelos predictivos.</w:t>
      </w:r>
    </w:p>
    <w:p w14:paraId="39E563C2" w14:textId="77777777" w:rsidR="0069157D" w:rsidRPr="0069157D" w:rsidRDefault="0069157D" w:rsidP="0069157D">
      <w:pPr>
        <w:numPr>
          <w:ilvl w:val="0"/>
          <w:numId w:val="3"/>
        </w:numPr>
        <w:spacing w:after="0"/>
        <w:jc w:val="both"/>
      </w:pPr>
      <w:r w:rsidRPr="0069157D">
        <w:t>El despliegue del modelo a través de una API interactiva, integrada con un tablero de visualización que facilite la interpretación de los resultados y el uso práctico del modelo por parte de los usuarios.</w:t>
      </w:r>
    </w:p>
    <w:p w14:paraId="1B51244F" w14:textId="77777777" w:rsidR="00BB7729" w:rsidRDefault="00BB7729" w:rsidP="00216CED">
      <w:pPr>
        <w:spacing w:after="0"/>
        <w:jc w:val="both"/>
      </w:pPr>
    </w:p>
    <w:p w14:paraId="4DFC91FB" w14:textId="690D54F5" w:rsidR="00540801" w:rsidRPr="00540801" w:rsidRDefault="00540801" w:rsidP="00EA68F3">
      <w:pPr>
        <w:spacing w:after="0"/>
        <w:jc w:val="both"/>
      </w:pPr>
      <w:r w:rsidRPr="00540801">
        <w:t>La herramienta busca facilitar decisiones informadas y basadas en evidencia dentro del sector inmobiliario, ofreciendo una solución ágil, interactiva y respaldada por datos.</w:t>
      </w:r>
      <w:r w:rsidRPr="00540801">
        <w:br/>
      </w:r>
      <w:r w:rsidR="00581E30" w:rsidRPr="00EA68F3">
        <w:t>Podría ser útil</w:t>
      </w:r>
      <w:r w:rsidRPr="00540801">
        <w:t xml:space="preserve"> para compradores, inversionistas, agentes inmobiliarios y entidades financieras, al </w:t>
      </w:r>
      <w:r w:rsidR="00EA68F3" w:rsidRPr="00EA68F3">
        <w:t>r</w:t>
      </w:r>
      <w:r w:rsidRPr="00540801">
        <w:t>educir el riesgo de sobrevaloración o subvaloración</w:t>
      </w:r>
      <w:r w:rsidR="00EA68F3" w:rsidRPr="00EA68F3">
        <w:t>, a</w:t>
      </w:r>
      <w:r w:rsidRPr="00540801">
        <w:t>nticipar tendencias del mercado y mejorar la eficiencia en la toma de decisiones.</w:t>
      </w:r>
    </w:p>
    <w:p w14:paraId="6D0B4C88" w14:textId="01D38B87" w:rsidR="00F90D01" w:rsidRDefault="00ED65FA" w:rsidP="00F72783">
      <w:pPr>
        <w:pStyle w:val="Ttulo1"/>
        <w:numPr>
          <w:ilvl w:val="0"/>
          <w:numId w:val="5"/>
        </w:numPr>
      </w:pPr>
      <w:r w:rsidRPr="00ED65FA">
        <w:t>Descripción de conjuntos de datos a emplear</w:t>
      </w:r>
    </w:p>
    <w:p w14:paraId="00663B88" w14:textId="23AE0A45" w:rsidR="00ED65FA" w:rsidRDefault="00ED65FA" w:rsidP="00552EBA">
      <w:pPr>
        <w:spacing w:after="0"/>
        <w:jc w:val="both"/>
      </w:pPr>
      <w:r w:rsidRPr="00ED65FA">
        <w:t xml:space="preserve">El </w:t>
      </w:r>
      <w:r w:rsidR="007E5027">
        <w:t>conjunto de datos</w:t>
      </w:r>
      <w:r w:rsidRPr="00ED65FA">
        <w:t xml:space="preserve"> </w:t>
      </w:r>
      <w:r w:rsidRPr="00552EBA">
        <w:t xml:space="preserve">denominado </w:t>
      </w:r>
      <w:r w:rsidRPr="00F72783">
        <w:rPr>
          <w:i/>
          <w:iCs/>
        </w:rPr>
        <w:t xml:space="preserve">USA House </w:t>
      </w:r>
      <w:proofErr w:type="spellStart"/>
      <w:r w:rsidRPr="00F72783">
        <w:rPr>
          <w:i/>
          <w:iCs/>
        </w:rPr>
        <w:t>Prices</w:t>
      </w:r>
      <w:proofErr w:type="spellEnd"/>
      <w:r w:rsidRPr="00ED65FA">
        <w:t xml:space="preserve">, disponible en </w:t>
      </w:r>
      <w:proofErr w:type="spellStart"/>
      <w:r w:rsidRPr="00ED65FA">
        <w:t>Kaggle</w:t>
      </w:r>
      <w:proofErr w:type="spellEnd"/>
      <w:r w:rsidR="0007712D">
        <w:rPr>
          <w:rStyle w:val="Refdenotaalpie"/>
        </w:rPr>
        <w:footnoteReference w:id="1"/>
      </w:r>
      <w:r w:rsidRPr="00ED65FA">
        <w:t xml:space="preserve">, contiene información detallada sobre propiedades residenciales </w:t>
      </w:r>
      <w:r w:rsidR="00CA7EC1">
        <w:t xml:space="preserve">vendidas </w:t>
      </w:r>
      <w:r w:rsidRPr="00ED65FA">
        <w:t>en</w:t>
      </w:r>
      <w:r w:rsidR="00D501AC">
        <w:t xml:space="preserve"> el estado de Washington en</w:t>
      </w:r>
      <w:r w:rsidRPr="00ED65FA">
        <w:t xml:space="preserve"> Estados Unidos, recopilada con el objetivo de facilitar el análisis y modelado de precios de venta de viviendas. </w:t>
      </w:r>
    </w:p>
    <w:p w14:paraId="4DCC1490" w14:textId="77777777" w:rsidR="00552EBA" w:rsidRPr="00552EBA" w:rsidRDefault="00552EBA" w:rsidP="00A57495">
      <w:pPr>
        <w:spacing w:after="0"/>
      </w:pPr>
    </w:p>
    <w:p w14:paraId="7074F2FD" w14:textId="50E188E8" w:rsidR="00ED65FA" w:rsidRDefault="00B24666" w:rsidP="00A57495">
      <w:pPr>
        <w:spacing w:after="0"/>
      </w:pPr>
      <w:r w:rsidRPr="00552EBA">
        <w:t>Dentro</w:t>
      </w:r>
      <w:r w:rsidR="00ED65FA" w:rsidRPr="00552EBA">
        <w:t xml:space="preserve"> de las principales caracterís</w:t>
      </w:r>
      <w:r w:rsidR="00552EBA">
        <w:t>t</w:t>
      </w:r>
      <w:r w:rsidR="00ED65FA" w:rsidRPr="00552EBA">
        <w:t xml:space="preserve">icas </w:t>
      </w:r>
      <w:r w:rsidR="00ED65FA" w:rsidRPr="00ED65FA">
        <w:t xml:space="preserve">del </w:t>
      </w:r>
      <w:r w:rsidR="007E5027">
        <w:t>conjunto de datos</w:t>
      </w:r>
      <w:r w:rsidR="00552EBA">
        <w:t>, están</w:t>
      </w:r>
      <w:r w:rsidR="00ED65FA" w:rsidRPr="00ED65FA">
        <w:t>:</w:t>
      </w:r>
    </w:p>
    <w:p w14:paraId="229BC709" w14:textId="77777777" w:rsidR="00CC0D48" w:rsidRPr="00ED65FA" w:rsidRDefault="00CC0D48" w:rsidP="00A57495">
      <w:pPr>
        <w:spacing w:after="0"/>
      </w:pPr>
    </w:p>
    <w:p w14:paraId="519AC43A" w14:textId="77777777" w:rsidR="00ED65FA" w:rsidRPr="00ED65FA" w:rsidRDefault="00ED65FA" w:rsidP="00A57495">
      <w:pPr>
        <w:numPr>
          <w:ilvl w:val="0"/>
          <w:numId w:val="1"/>
        </w:numPr>
        <w:tabs>
          <w:tab w:val="clear" w:pos="360"/>
          <w:tab w:val="num" w:pos="720"/>
        </w:tabs>
        <w:spacing w:after="0"/>
      </w:pPr>
      <w:r w:rsidRPr="00ED65FA">
        <w:t>Formato: CSV</w:t>
      </w:r>
    </w:p>
    <w:p w14:paraId="3966C9B3" w14:textId="77777777" w:rsidR="00ED65FA" w:rsidRPr="00ED65FA" w:rsidRDefault="00ED65FA" w:rsidP="00A57495">
      <w:pPr>
        <w:numPr>
          <w:ilvl w:val="0"/>
          <w:numId w:val="1"/>
        </w:numPr>
        <w:tabs>
          <w:tab w:val="clear" w:pos="360"/>
          <w:tab w:val="num" w:pos="720"/>
        </w:tabs>
        <w:spacing w:after="0"/>
      </w:pPr>
      <w:r w:rsidRPr="00ED65FA">
        <w:t>Tamaño: Aproximadamente 1 MB</w:t>
      </w:r>
    </w:p>
    <w:p w14:paraId="3754AFB2" w14:textId="7B3D45A1" w:rsidR="00ED65FA" w:rsidRPr="00ED65FA" w:rsidRDefault="00ED65FA" w:rsidP="00A57495">
      <w:pPr>
        <w:numPr>
          <w:ilvl w:val="0"/>
          <w:numId w:val="1"/>
        </w:numPr>
        <w:tabs>
          <w:tab w:val="clear" w:pos="360"/>
          <w:tab w:val="num" w:pos="720"/>
        </w:tabs>
        <w:spacing w:after="0"/>
      </w:pPr>
      <w:r w:rsidRPr="00ED65FA">
        <w:t xml:space="preserve">Número de registros: </w:t>
      </w:r>
      <w:r w:rsidRPr="00552EBA">
        <w:t xml:space="preserve">4140 que corresponden a </w:t>
      </w:r>
      <w:r w:rsidR="00133BEF">
        <w:t>propiedad</w:t>
      </w:r>
    </w:p>
    <w:p w14:paraId="229915BC" w14:textId="77777777" w:rsidR="00562304" w:rsidRDefault="00ED65FA" w:rsidP="00A57495">
      <w:pPr>
        <w:numPr>
          <w:ilvl w:val="0"/>
          <w:numId w:val="1"/>
        </w:numPr>
        <w:tabs>
          <w:tab w:val="clear" w:pos="360"/>
          <w:tab w:val="num" w:pos="720"/>
        </w:tabs>
        <w:spacing w:after="0"/>
      </w:pPr>
      <w:r w:rsidRPr="00ED65FA">
        <w:t>Variables incluidas</w:t>
      </w:r>
      <w:r w:rsidR="00B24666">
        <w:t xml:space="preserve"> (definidas en </w:t>
      </w:r>
      <w:proofErr w:type="spellStart"/>
      <w:r w:rsidR="00B24666">
        <w:t>Kaggle</w:t>
      </w:r>
      <w:proofErr w:type="spellEnd"/>
      <w:r w:rsidR="00B24666">
        <w:t>)</w:t>
      </w:r>
      <w:r w:rsidRPr="00ED65FA">
        <w:t>:</w:t>
      </w:r>
    </w:p>
    <w:p w14:paraId="62E5C2FE" w14:textId="4CBA25DF" w:rsidR="0007712D" w:rsidRPr="00CA7EC1" w:rsidRDefault="0007712D" w:rsidP="00CA7EC1">
      <w:pPr>
        <w:pStyle w:val="Prrafodelista"/>
        <w:numPr>
          <w:ilvl w:val="1"/>
          <w:numId w:val="1"/>
        </w:numPr>
        <w:spacing w:after="0"/>
      </w:pPr>
      <w:r w:rsidRPr="00CA7EC1">
        <w:t xml:space="preserve">Date: </w:t>
      </w:r>
      <w:r w:rsidR="00CA7EC1" w:rsidRPr="00CA7EC1">
        <w:t>La fecha en l</w:t>
      </w:r>
      <w:r w:rsidR="00CA7EC1">
        <w:t>a que se dio la venta de la vivienda.</w:t>
      </w:r>
    </w:p>
    <w:p w14:paraId="1307BA63" w14:textId="3F36F138" w:rsidR="0007712D" w:rsidRPr="00CA7EC1" w:rsidRDefault="0007712D" w:rsidP="00CA7EC1">
      <w:pPr>
        <w:pStyle w:val="Prrafodelista"/>
        <w:numPr>
          <w:ilvl w:val="1"/>
          <w:numId w:val="1"/>
        </w:numPr>
        <w:spacing w:after="0"/>
      </w:pPr>
      <w:r w:rsidRPr="00CA7EC1">
        <w:lastRenderedPageBreak/>
        <w:t>Price:</w:t>
      </w:r>
      <w:r w:rsidR="00CA7EC1" w:rsidRPr="00CA7EC1">
        <w:t xml:space="preserve"> El precio al q</w:t>
      </w:r>
      <w:r w:rsidR="00CA7EC1">
        <w:t>ue se vendió la vivienda en USD.</w:t>
      </w:r>
    </w:p>
    <w:p w14:paraId="772DA054" w14:textId="5C7BA9C0" w:rsidR="0007712D" w:rsidRPr="00CA7EC1" w:rsidRDefault="0007712D" w:rsidP="00CA7EC1">
      <w:pPr>
        <w:pStyle w:val="Prrafodelista"/>
        <w:numPr>
          <w:ilvl w:val="1"/>
          <w:numId w:val="1"/>
        </w:numPr>
        <w:spacing w:after="0"/>
      </w:pPr>
      <w:proofErr w:type="spellStart"/>
      <w:r w:rsidRPr="00CA7EC1">
        <w:t>Bedrooms</w:t>
      </w:r>
      <w:proofErr w:type="spellEnd"/>
      <w:r w:rsidRPr="00CA7EC1">
        <w:t>:</w:t>
      </w:r>
      <w:r w:rsidR="00CA7EC1" w:rsidRPr="00CA7EC1">
        <w:t xml:space="preserve"> Cantidad de cuartos de la vivienda</w:t>
      </w:r>
      <w:r w:rsidRPr="00CA7EC1">
        <w:t>.</w:t>
      </w:r>
    </w:p>
    <w:p w14:paraId="62D854EF" w14:textId="536085D7" w:rsidR="0007712D" w:rsidRPr="00CA7EC1" w:rsidRDefault="0007712D" w:rsidP="00CA7EC1">
      <w:pPr>
        <w:pStyle w:val="Prrafodelista"/>
        <w:numPr>
          <w:ilvl w:val="1"/>
          <w:numId w:val="1"/>
        </w:numPr>
        <w:spacing w:after="0"/>
      </w:pPr>
      <w:proofErr w:type="spellStart"/>
      <w:r w:rsidRPr="00CA7EC1">
        <w:t>Bathrooms</w:t>
      </w:r>
      <w:proofErr w:type="spellEnd"/>
      <w:r w:rsidRPr="00CA7EC1">
        <w:t xml:space="preserve">: </w:t>
      </w:r>
      <w:r w:rsidR="00CA7EC1" w:rsidRPr="00CA7EC1">
        <w:t>Cantidad de baños d</w:t>
      </w:r>
      <w:r w:rsidR="00CA7EC1">
        <w:t>e la vivienda.</w:t>
      </w:r>
    </w:p>
    <w:p w14:paraId="3701727C" w14:textId="20F8EC38" w:rsidR="0007712D" w:rsidRPr="00CA7EC1" w:rsidRDefault="0007712D" w:rsidP="00CA7EC1">
      <w:pPr>
        <w:pStyle w:val="Prrafodelista"/>
        <w:numPr>
          <w:ilvl w:val="1"/>
          <w:numId w:val="1"/>
        </w:numPr>
        <w:spacing w:after="0"/>
      </w:pPr>
      <w:proofErr w:type="spellStart"/>
      <w:r w:rsidRPr="00CA7EC1">
        <w:t>Sqft</w:t>
      </w:r>
      <w:proofErr w:type="spellEnd"/>
      <w:r w:rsidRPr="00CA7EC1">
        <w:t xml:space="preserve"> </w:t>
      </w:r>
      <w:proofErr w:type="gramStart"/>
      <w:r w:rsidRPr="00CA7EC1">
        <w:t>Living</w:t>
      </w:r>
      <w:proofErr w:type="gramEnd"/>
      <w:r w:rsidRPr="00CA7EC1">
        <w:t xml:space="preserve">: </w:t>
      </w:r>
      <w:r w:rsidR="00CA7EC1" w:rsidRPr="00CA7EC1">
        <w:t>El área d</w:t>
      </w:r>
      <w:r w:rsidR="00CA7EC1">
        <w:t>e la sala en pies cuadrados.</w:t>
      </w:r>
    </w:p>
    <w:p w14:paraId="6F31AE86" w14:textId="0FC4C961" w:rsidR="0007712D" w:rsidRPr="00CA7EC1" w:rsidRDefault="0007712D" w:rsidP="00CA7EC1">
      <w:pPr>
        <w:pStyle w:val="Prrafodelista"/>
        <w:numPr>
          <w:ilvl w:val="1"/>
          <w:numId w:val="1"/>
        </w:numPr>
        <w:spacing w:after="0"/>
      </w:pPr>
      <w:proofErr w:type="spellStart"/>
      <w:r w:rsidRPr="00CA7EC1">
        <w:t>Sqft</w:t>
      </w:r>
      <w:proofErr w:type="spellEnd"/>
      <w:r w:rsidRPr="00CA7EC1">
        <w:t xml:space="preserve"> Lot:</w:t>
      </w:r>
      <w:r w:rsidR="00CA7EC1" w:rsidRPr="00CA7EC1">
        <w:t xml:space="preserve"> El área d</w:t>
      </w:r>
      <w:r w:rsidR="00CA7EC1">
        <w:t>el lote de la vivienda.</w:t>
      </w:r>
    </w:p>
    <w:p w14:paraId="28ABDF94" w14:textId="08140085" w:rsidR="0007712D" w:rsidRPr="00CA7EC1" w:rsidRDefault="0007712D" w:rsidP="00CA7EC1">
      <w:pPr>
        <w:pStyle w:val="Prrafodelista"/>
        <w:numPr>
          <w:ilvl w:val="1"/>
          <w:numId w:val="1"/>
        </w:numPr>
        <w:spacing w:after="0"/>
      </w:pPr>
      <w:proofErr w:type="spellStart"/>
      <w:r w:rsidRPr="00CA7EC1">
        <w:t>Floors</w:t>
      </w:r>
      <w:proofErr w:type="spellEnd"/>
      <w:r w:rsidRPr="00CA7EC1">
        <w:t xml:space="preserve">: </w:t>
      </w:r>
      <w:r w:rsidR="00CA7EC1" w:rsidRPr="00CA7EC1">
        <w:t xml:space="preserve"> La cantidad de p</w:t>
      </w:r>
      <w:r w:rsidR="00CA7EC1">
        <w:t>isos de la vivienda.</w:t>
      </w:r>
    </w:p>
    <w:p w14:paraId="64ACEEA8" w14:textId="2AB257E2" w:rsidR="0007712D" w:rsidRPr="00CA7EC1" w:rsidRDefault="0007712D" w:rsidP="00CA7EC1">
      <w:pPr>
        <w:pStyle w:val="Prrafodelista"/>
        <w:numPr>
          <w:ilvl w:val="1"/>
          <w:numId w:val="1"/>
        </w:numPr>
        <w:spacing w:after="0"/>
      </w:pPr>
      <w:proofErr w:type="spellStart"/>
      <w:r w:rsidRPr="00CA7EC1">
        <w:t>Waterfront</w:t>
      </w:r>
      <w:proofErr w:type="spellEnd"/>
      <w:r w:rsidRPr="00CA7EC1">
        <w:t xml:space="preserve">: </w:t>
      </w:r>
      <w:r w:rsidR="00CA7EC1" w:rsidRPr="00CA7EC1">
        <w:t>Variable binaria que indica si la Vivienda tiene vista al</w:t>
      </w:r>
      <w:r w:rsidR="00CA7EC1">
        <w:t xml:space="preserve"> agua o no.</w:t>
      </w:r>
    </w:p>
    <w:p w14:paraId="594C7E38" w14:textId="4E5DF1B0" w:rsidR="0007712D" w:rsidRPr="00CA7EC1" w:rsidRDefault="0007712D" w:rsidP="00CA7EC1">
      <w:pPr>
        <w:pStyle w:val="Prrafodelista"/>
        <w:numPr>
          <w:ilvl w:val="1"/>
          <w:numId w:val="1"/>
        </w:numPr>
        <w:spacing w:after="0"/>
        <w:rPr>
          <w:lang w:val="en-US"/>
        </w:rPr>
      </w:pPr>
      <w:r w:rsidRPr="00CA7EC1">
        <w:rPr>
          <w:lang w:val="en-US"/>
        </w:rPr>
        <w:t xml:space="preserve">wise). </w:t>
      </w:r>
    </w:p>
    <w:p w14:paraId="3167ACFF" w14:textId="0CD6DCE1" w:rsidR="0007712D" w:rsidRPr="00CA7EC1" w:rsidRDefault="0007712D" w:rsidP="00CA7EC1">
      <w:pPr>
        <w:pStyle w:val="Prrafodelista"/>
        <w:numPr>
          <w:ilvl w:val="1"/>
          <w:numId w:val="1"/>
        </w:numPr>
        <w:spacing w:after="0"/>
      </w:pPr>
      <w:r w:rsidRPr="00CA7EC1">
        <w:t xml:space="preserve">View: </w:t>
      </w:r>
      <w:proofErr w:type="spellStart"/>
      <w:r w:rsidR="00CA7EC1" w:rsidRPr="00CA7EC1">
        <w:t>Indice</w:t>
      </w:r>
      <w:proofErr w:type="spellEnd"/>
      <w:r w:rsidR="00CA7EC1" w:rsidRPr="00CA7EC1">
        <w:t xml:space="preserve"> de 0 a 4 que</w:t>
      </w:r>
      <w:r w:rsidR="00CA7EC1">
        <w:t xml:space="preserve"> indica la calidad de la vista de la vivienda</w:t>
      </w:r>
    </w:p>
    <w:p w14:paraId="38B31E66" w14:textId="1F75A79D" w:rsidR="0007712D" w:rsidRPr="00CA7EC1" w:rsidRDefault="0007712D" w:rsidP="00CA7EC1">
      <w:pPr>
        <w:pStyle w:val="Prrafodelista"/>
        <w:numPr>
          <w:ilvl w:val="1"/>
          <w:numId w:val="1"/>
        </w:numPr>
        <w:spacing w:after="0"/>
      </w:pPr>
      <w:proofErr w:type="spellStart"/>
      <w:r w:rsidRPr="00CA7EC1">
        <w:t>Condition</w:t>
      </w:r>
      <w:proofErr w:type="spellEnd"/>
      <w:r w:rsidRPr="00CA7EC1">
        <w:t xml:space="preserve">: </w:t>
      </w:r>
      <w:proofErr w:type="spellStart"/>
      <w:r w:rsidR="00CA7EC1" w:rsidRPr="00CA7EC1">
        <w:t>Indice</w:t>
      </w:r>
      <w:proofErr w:type="spellEnd"/>
      <w:r w:rsidR="00CA7EC1" w:rsidRPr="00CA7EC1">
        <w:t xml:space="preserve"> de 1 a 5 que</w:t>
      </w:r>
      <w:r w:rsidR="00CA7EC1">
        <w:t xml:space="preserve"> indica la condición de la vivienda.</w:t>
      </w:r>
    </w:p>
    <w:p w14:paraId="4513CCAC" w14:textId="40B8229B" w:rsidR="0007712D" w:rsidRPr="00CA7EC1" w:rsidRDefault="0007712D" w:rsidP="00CA7EC1">
      <w:pPr>
        <w:pStyle w:val="Prrafodelista"/>
        <w:numPr>
          <w:ilvl w:val="1"/>
          <w:numId w:val="1"/>
        </w:numPr>
        <w:spacing w:after="0"/>
      </w:pPr>
      <w:proofErr w:type="spellStart"/>
      <w:r w:rsidRPr="00CA7EC1">
        <w:t>Sqft</w:t>
      </w:r>
      <w:proofErr w:type="spellEnd"/>
      <w:r w:rsidRPr="00CA7EC1">
        <w:t xml:space="preserve"> </w:t>
      </w:r>
      <w:proofErr w:type="spellStart"/>
      <w:r w:rsidRPr="00CA7EC1">
        <w:t>Above</w:t>
      </w:r>
      <w:proofErr w:type="spellEnd"/>
      <w:r w:rsidRPr="00CA7EC1">
        <w:t xml:space="preserve">: </w:t>
      </w:r>
      <w:r w:rsidR="00CA7EC1" w:rsidRPr="00CA7EC1">
        <w:t>Área de l</w:t>
      </w:r>
      <w:r w:rsidR="00CA7EC1">
        <w:t>a vivienda sin contar el sótano en pies cuadrados.</w:t>
      </w:r>
    </w:p>
    <w:p w14:paraId="44DCED3C" w14:textId="21FA2ADD" w:rsidR="0007712D" w:rsidRPr="00CA7EC1" w:rsidRDefault="0007712D" w:rsidP="00CA7EC1">
      <w:pPr>
        <w:pStyle w:val="Prrafodelista"/>
        <w:numPr>
          <w:ilvl w:val="1"/>
          <w:numId w:val="1"/>
        </w:numPr>
        <w:spacing w:after="0"/>
      </w:pPr>
      <w:proofErr w:type="spellStart"/>
      <w:r w:rsidRPr="00CA7EC1">
        <w:t>Sqft</w:t>
      </w:r>
      <w:proofErr w:type="spellEnd"/>
      <w:r w:rsidRPr="00CA7EC1">
        <w:t xml:space="preserve"> </w:t>
      </w:r>
      <w:proofErr w:type="spellStart"/>
      <w:r w:rsidRPr="00CA7EC1">
        <w:t>Basement</w:t>
      </w:r>
      <w:proofErr w:type="spellEnd"/>
      <w:r w:rsidRPr="00CA7EC1">
        <w:t xml:space="preserve">: </w:t>
      </w:r>
      <w:r w:rsidR="00CA7EC1" w:rsidRPr="00CA7EC1">
        <w:t>Área del só</w:t>
      </w:r>
      <w:r w:rsidR="00CA7EC1">
        <w:t>tano de la vivienda en pies cuadrados.</w:t>
      </w:r>
    </w:p>
    <w:p w14:paraId="2EF4B452" w14:textId="3CBDD812" w:rsidR="0007712D" w:rsidRPr="00CA7EC1" w:rsidRDefault="0007712D" w:rsidP="00CA7EC1">
      <w:pPr>
        <w:pStyle w:val="Prrafodelista"/>
        <w:numPr>
          <w:ilvl w:val="1"/>
          <w:numId w:val="1"/>
        </w:numPr>
        <w:spacing w:after="0"/>
      </w:pPr>
      <w:proofErr w:type="spellStart"/>
      <w:r w:rsidRPr="00CA7EC1">
        <w:t>Yr</w:t>
      </w:r>
      <w:proofErr w:type="spellEnd"/>
      <w:r w:rsidRPr="00CA7EC1">
        <w:t xml:space="preserve"> </w:t>
      </w:r>
      <w:proofErr w:type="spellStart"/>
      <w:r w:rsidRPr="00CA7EC1">
        <w:t>Built</w:t>
      </w:r>
      <w:proofErr w:type="spellEnd"/>
      <w:r w:rsidRPr="00CA7EC1">
        <w:t xml:space="preserve">: </w:t>
      </w:r>
      <w:r w:rsidR="00CA7EC1" w:rsidRPr="00CA7EC1">
        <w:t>Año en e</w:t>
      </w:r>
      <w:r w:rsidR="00CA7EC1">
        <w:t>l que se construyó la vivienda.</w:t>
      </w:r>
    </w:p>
    <w:p w14:paraId="7E9E1E44" w14:textId="5C5F2EB2" w:rsidR="0007712D" w:rsidRPr="00CA7EC1" w:rsidRDefault="0007712D" w:rsidP="00CA7EC1">
      <w:pPr>
        <w:pStyle w:val="Prrafodelista"/>
        <w:numPr>
          <w:ilvl w:val="1"/>
          <w:numId w:val="1"/>
        </w:numPr>
        <w:spacing w:after="0"/>
      </w:pPr>
      <w:proofErr w:type="spellStart"/>
      <w:r w:rsidRPr="00CA7EC1">
        <w:t>Yr</w:t>
      </w:r>
      <w:proofErr w:type="spellEnd"/>
      <w:r w:rsidRPr="00CA7EC1">
        <w:t xml:space="preserve"> </w:t>
      </w:r>
      <w:proofErr w:type="spellStart"/>
      <w:r w:rsidRPr="00CA7EC1">
        <w:t>Renovated</w:t>
      </w:r>
      <w:proofErr w:type="spellEnd"/>
      <w:r w:rsidRPr="00CA7EC1">
        <w:t xml:space="preserve">: </w:t>
      </w:r>
      <w:r w:rsidR="00CA7EC1" w:rsidRPr="00CA7EC1">
        <w:t>El año e</w:t>
      </w:r>
      <w:r w:rsidR="00CA7EC1">
        <w:t>n el que se remodeló la vivienda.</w:t>
      </w:r>
    </w:p>
    <w:p w14:paraId="691C35A7" w14:textId="75151E6B" w:rsidR="0007712D" w:rsidRPr="00CA7EC1" w:rsidRDefault="0007712D" w:rsidP="00CA7EC1">
      <w:pPr>
        <w:pStyle w:val="Prrafodelista"/>
        <w:numPr>
          <w:ilvl w:val="1"/>
          <w:numId w:val="1"/>
        </w:numPr>
        <w:spacing w:after="0"/>
      </w:pPr>
      <w:r w:rsidRPr="00CA7EC1">
        <w:t xml:space="preserve">Street: </w:t>
      </w:r>
      <w:r w:rsidR="00CA7EC1" w:rsidRPr="00CA7EC1">
        <w:t>La dirección de l</w:t>
      </w:r>
      <w:r w:rsidR="00CA7EC1">
        <w:t>a vivienda.</w:t>
      </w:r>
    </w:p>
    <w:p w14:paraId="7CFBE34D" w14:textId="777FCCE1" w:rsidR="0007712D" w:rsidRPr="00CA7EC1" w:rsidRDefault="0007712D" w:rsidP="00CA7EC1">
      <w:pPr>
        <w:pStyle w:val="Prrafodelista"/>
        <w:numPr>
          <w:ilvl w:val="1"/>
          <w:numId w:val="1"/>
        </w:numPr>
        <w:spacing w:after="0"/>
      </w:pPr>
      <w:r w:rsidRPr="00CA7EC1">
        <w:t xml:space="preserve">City: </w:t>
      </w:r>
      <w:r w:rsidR="00CA7EC1" w:rsidRPr="00CA7EC1">
        <w:t>La ciudad donde s</w:t>
      </w:r>
      <w:r w:rsidR="00CA7EC1">
        <w:t>e encuentra la vivienda.</w:t>
      </w:r>
    </w:p>
    <w:p w14:paraId="0A074D6E" w14:textId="58BA5183" w:rsidR="0007712D" w:rsidRPr="00CA7EC1" w:rsidRDefault="0007712D" w:rsidP="00CA7EC1">
      <w:pPr>
        <w:pStyle w:val="Prrafodelista"/>
        <w:numPr>
          <w:ilvl w:val="1"/>
          <w:numId w:val="1"/>
        </w:numPr>
        <w:spacing w:after="0"/>
      </w:pPr>
      <w:proofErr w:type="spellStart"/>
      <w:r w:rsidRPr="00CA7EC1">
        <w:t>Statezip</w:t>
      </w:r>
      <w:proofErr w:type="spellEnd"/>
      <w:r w:rsidRPr="00CA7EC1">
        <w:t xml:space="preserve">: </w:t>
      </w:r>
      <w:r w:rsidR="00CA7EC1" w:rsidRPr="00CA7EC1">
        <w:t>El estado y c</w:t>
      </w:r>
      <w:r w:rsidR="00CA7EC1">
        <w:t>ódigo postal de la vivienda.</w:t>
      </w:r>
    </w:p>
    <w:p w14:paraId="12547452" w14:textId="2C2254AF" w:rsidR="0007712D" w:rsidRPr="00CA7EC1" w:rsidRDefault="0007712D" w:rsidP="00CA7EC1">
      <w:pPr>
        <w:pStyle w:val="Prrafodelista"/>
        <w:numPr>
          <w:ilvl w:val="1"/>
          <w:numId w:val="1"/>
        </w:numPr>
        <w:spacing w:after="0"/>
      </w:pPr>
      <w:r w:rsidRPr="00CA7EC1">
        <w:t xml:space="preserve">Country: </w:t>
      </w:r>
      <w:r w:rsidR="00CA7EC1" w:rsidRPr="00CA7EC1">
        <w:t>El país donde s</w:t>
      </w:r>
      <w:r w:rsidR="00CA7EC1">
        <w:t>e encuentra la vivienda.</w:t>
      </w:r>
    </w:p>
    <w:p w14:paraId="04B20875" w14:textId="063E06DB" w:rsidR="000B1113" w:rsidRDefault="005170ED" w:rsidP="00F72783">
      <w:pPr>
        <w:pStyle w:val="Ttulo1"/>
        <w:numPr>
          <w:ilvl w:val="0"/>
          <w:numId w:val="5"/>
        </w:numPr>
      </w:pPr>
      <w:r>
        <w:t>Modelos desarrollados y su evaluación</w:t>
      </w:r>
    </w:p>
    <w:p w14:paraId="4C87F823" w14:textId="6E086E61" w:rsidR="007664D4" w:rsidRDefault="007664D4" w:rsidP="00BC5774">
      <w:pPr>
        <w:pStyle w:val="Ttulo2"/>
        <w:numPr>
          <w:ilvl w:val="1"/>
          <w:numId w:val="14"/>
        </w:numPr>
        <w:rPr>
          <w:lang w:val="es-ES"/>
        </w:rPr>
      </w:pPr>
      <w:r>
        <w:rPr>
          <w:lang w:val="es-ES"/>
        </w:rPr>
        <w:t>Configuración de la máquina virtual en EC2</w:t>
      </w:r>
    </w:p>
    <w:p w14:paraId="745EB7F2" w14:textId="0AD0B741" w:rsidR="00423BF5" w:rsidRPr="00423BF5" w:rsidRDefault="00423BF5" w:rsidP="00423BF5">
      <w:pPr>
        <w:rPr>
          <w:lang w:val="es-ES"/>
        </w:rPr>
      </w:pPr>
      <w:r>
        <w:rPr>
          <w:lang w:val="es-ES"/>
        </w:rPr>
        <w:t>Se lanzó una instancia en EC2 de AWS tipo ‘t</w:t>
      </w:r>
      <w:proofErr w:type="gramStart"/>
      <w:r>
        <w:rPr>
          <w:lang w:val="es-ES"/>
        </w:rPr>
        <w:t>2.medium</w:t>
      </w:r>
      <w:proofErr w:type="gramEnd"/>
      <w:r>
        <w:rPr>
          <w:lang w:val="es-ES"/>
        </w:rPr>
        <w:t>’ con Ubuntu 22.04 y 20GB de espacio en disco. Adicionalmente se asignó una IP elástica para evitar cambiar el código del servicio de ‘</w:t>
      </w:r>
      <w:proofErr w:type="spellStart"/>
      <w:r>
        <w:rPr>
          <w:lang w:val="es-ES"/>
        </w:rPr>
        <w:t>mlflow</w:t>
      </w:r>
      <w:proofErr w:type="spellEnd"/>
      <w:r>
        <w:rPr>
          <w:lang w:val="es-ES"/>
        </w:rPr>
        <w:t xml:space="preserve">’ cada vez que AWS modificaba la IP de la máquina. </w:t>
      </w:r>
    </w:p>
    <w:p w14:paraId="10EFF0A5" w14:textId="77777777" w:rsidR="00423BF5" w:rsidRDefault="00423BF5" w:rsidP="00423BF5">
      <w:pPr>
        <w:keepNext/>
        <w:jc w:val="center"/>
      </w:pPr>
      <w:r w:rsidRPr="00423BF5">
        <w:rPr>
          <w:lang w:val="es-ES"/>
        </w:rPr>
        <w:drawing>
          <wp:inline distT="0" distB="0" distL="0" distR="0" wp14:anchorId="61CCB322" wp14:editId="45C0A6ED">
            <wp:extent cx="3527606" cy="3021496"/>
            <wp:effectExtent l="0" t="0" r="0" b="7620"/>
            <wp:docPr id="12581907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9076" name="Imagen 1" descr="Interfaz de usuario gráfica, Texto, Aplicación, Correo electrónico&#10;&#10;El contenido generado por IA puede ser incorrecto."/>
                    <pic:cNvPicPr/>
                  </pic:nvPicPr>
                  <pic:blipFill>
                    <a:blip r:embed="rId8"/>
                    <a:stretch>
                      <a:fillRect/>
                    </a:stretch>
                  </pic:blipFill>
                  <pic:spPr>
                    <a:xfrm>
                      <a:off x="0" y="0"/>
                      <a:ext cx="3540281" cy="3032353"/>
                    </a:xfrm>
                    <a:prstGeom prst="rect">
                      <a:avLst/>
                    </a:prstGeom>
                  </pic:spPr>
                </pic:pic>
              </a:graphicData>
            </a:graphic>
          </wp:inline>
        </w:drawing>
      </w:r>
    </w:p>
    <w:p w14:paraId="3738272E" w14:textId="757317D8" w:rsidR="007664D4" w:rsidRDefault="00423BF5" w:rsidP="00423BF5">
      <w:pPr>
        <w:pStyle w:val="Descripcin"/>
        <w:jc w:val="center"/>
        <w:rPr>
          <w:lang w:val="es-ES"/>
        </w:rPr>
      </w:pPr>
      <w:r>
        <w:t xml:space="preserve">Figura </w:t>
      </w:r>
      <w:r>
        <w:fldChar w:fldCharType="begin"/>
      </w:r>
      <w:r>
        <w:instrText xml:space="preserve"> SEQ Figura \* ARABIC </w:instrText>
      </w:r>
      <w:r>
        <w:fldChar w:fldCharType="separate"/>
      </w:r>
      <w:r>
        <w:rPr>
          <w:noProof/>
        </w:rPr>
        <w:t>1</w:t>
      </w:r>
      <w:r>
        <w:fldChar w:fldCharType="end"/>
      </w:r>
      <w:r>
        <w:t>. Instancia en EC2 creada para la entrega del proyecto.</w:t>
      </w:r>
    </w:p>
    <w:p w14:paraId="1414C32F" w14:textId="6B4EE3D9" w:rsidR="00BC5774" w:rsidRPr="00BC5774" w:rsidRDefault="00BC5774" w:rsidP="00BC5774">
      <w:pPr>
        <w:pStyle w:val="Ttulo2"/>
        <w:numPr>
          <w:ilvl w:val="1"/>
          <w:numId w:val="14"/>
        </w:numPr>
        <w:rPr>
          <w:lang w:val="es-ES"/>
        </w:rPr>
      </w:pPr>
      <w:r w:rsidRPr="00BC5774">
        <w:rPr>
          <w:lang w:val="es-ES"/>
        </w:rPr>
        <w:lastRenderedPageBreak/>
        <w:t xml:space="preserve">Preprocesamiento del </w:t>
      </w:r>
      <w:proofErr w:type="spellStart"/>
      <w:r w:rsidRPr="00BC5774">
        <w:rPr>
          <w:lang w:val="es-ES"/>
        </w:rPr>
        <w:t>Dataset</w:t>
      </w:r>
      <w:proofErr w:type="spellEnd"/>
    </w:p>
    <w:p w14:paraId="7B90A582" w14:textId="77777777" w:rsidR="00BC5774" w:rsidRPr="00BC5774" w:rsidRDefault="00BC5774" w:rsidP="00BC5774">
      <w:pPr>
        <w:jc w:val="both"/>
      </w:pPr>
      <w:r w:rsidRPr="00BC5774">
        <w:t xml:space="preserve">Antes de desarrollar modelos de Machine </w:t>
      </w:r>
      <w:proofErr w:type="spellStart"/>
      <w:r w:rsidRPr="00BC5774">
        <w:t>Learning</w:t>
      </w:r>
      <w:proofErr w:type="spellEnd"/>
      <w:r w:rsidRPr="00BC5774">
        <w:t>, es esencial realizar un preprocesamiento de datos, ya que esta etapa garantiza la calidad, fiabilidad y utilidad de los resultados, mejorando significativamente el desempeño de los modelos predictivos.</w:t>
      </w:r>
    </w:p>
    <w:p w14:paraId="2E8C2C5E" w14:textId="77777777" w:rsidR="00BC5774" w:rsidRPr="00BC5774" w:rsidRDefault="00BC5774" w:rsidP="00BC5774">
      <w:pPr>
        <w:jc w:val="both"/>
      </w:pPr>
      <w:r w:rsidRPr="00BC5774">
        <w:t xml:space="preserve">El tratamiento aplicado al </w:t>
      </w:r>
      <w:proofErr w:type="spellStart"/>
      <w:r w:rsidRPr="00BC5774">
        <w:t>dataset</w:t>
      </w:r>
      <w:proofErr w:type="spellEnd"/>
      <w:r w:rsidRPr="00BC5774">
        <w:t xml:space="preserve"> permitió transformarlo en una versión limpia, estructurada y lista para el análisis. Las principales tareas realizadas fueron:</w:t>
      </w:r>
    </w:p>
    <w:p w14:paraId="4FC69D2B" w14:textId="77777777" w:rsidR="00BC5774" w:rsidRPr="00BC5774" w:rsidRDefault="00BC5774" w:rsidP="00BC5774">
      <w:pPr>
        <w:numPr>
          <w:ilvl w:val="0"/>
          <w:numId w:val="10"/>
        </w:numPr>
      </w:pPr>
      <w:r w:rsidRPr="00BC5774">
        <w:t xml:space="preserve">Exploración inicial y comprensión: Revisión de las variables, tipos de datos y detección de posibles inconsistencias, lo cual se realizó para la entrega 1. </w:t>
      </w:r>
    </w:p>
    <w:p w14:paraId="118859B5" w14:textId="77777777" w:rsidR="00BC5774" w:rsidRPr="00BC5774" w:rsidRDefault="00BC5774" w:rsidP="00BC5774">
      <w:pPr>
        <w:numPr>
          <w:ilvl w:val="0"/>
          <w:numId w:val="10"/>
        </w:numPr>
      </w:pPr>
      <w:r w:rsidRPr="00BC5774">
        <w:t>Selección y reducción de variables: Identificación de las variables relevantes para el análisis y eliminación de aquellas categóricas que no aportaban valor a los modelos: “</w:t>
      </w:r>
      <w:r w:rsidRPr="00BC5774">
        <w:rPr>
          <w:i/>
          <w:iCs/>
        </w:rPr>
        <w:t>date</w:t>
      </w:r>
      <w:r w:rsidRPr="00BC5774">
        <w:t>”, “</w:t>
      </w:r>
      <w:proofErr w:type="spellStart"/>
      <w:r w:rsidRPr="00BC5774">
        <w:rPr>
          <w:i/>
          <w:iCs/>
        </w:rPr>
        <w:t>street</w:t>
      </w:r>
      <w:proofErr w:type="spellEnd"/>
      <w:r w:rsidRPr="00BC5774">
        <w:t>”, “</w:t>
      </w:r>
      <w:proofErr w:type="spellStart"/>
      <w:r w:rsidRPr="00BC5774">
        <w:rPr>
          <w:i/>
          <w:iCs/>
        </w:rPr>
        <w:t>statezip</w:t>
      </w:r>
      <w:proofErr w:type="spellEnd"/>
      <w:r w:rsidRPr="00BC5774">
        <w:t>” y “</w:t>
      </w:r>
      <w:r w:rsidRPr="00BC5774">
        <w:rPr>
          <w:i/>
          <w:iCs/>
        </w:rPr>
        <w:t>country</w:t>
      </w:r>
      <w:r w:rsidRPr="00BC5774">
        <w:t>”.</w:t>
      </w:r>
    </w:p>
    <w:p w14:paraId="36E63B7D" w14:textId="77777777" w:rsidR="00BC5774" w:rsidRPr="00BC5774" w:rsidRDefault="00BC5774" w:rsidP="00BC5774">
      <w:pPr>
        <w:numPr>
          <w:ilvl w:val="0"/>
          <w:numId w:val="10"/>
        </w:numPr>
      </w:pPr>
      <w:r w:rsidRPr="00BC5774">
        <w:t>Limpieza de datos: Eliminación de registros con valores vacíos en la variable objetivo: “</w:t>
      </w:r>
      <w:r w:rsidRPr="00BC5774">
        <w:rPr>
          <w:i/>
          <w:iCs/>
        </w:rPr>
        <w:t>Price</w:t>
      </w:r>
      <w:r w:rsidRPr="00BC5774">
        <w:t>”.</w:t>
      </w:r>
    </w:p>
    <w:p w14:paraId="3984EFDF" w14:textId="77777777" w:rsidR="00BC5774" w:rsidRPr="00BC5774" w:rsidRDefault="00BC5774" w:rsidP="00BC5774">
      <w:pPr>
        <w:numPr>
          <w:ilvl w:val="0"/>
          <w:numId w:val="10"/>
        </w:numPr>
      </w:pPr>
      <w:r w:rsidRPr="00BC5774">
        <w:t>Conversión y normalización: Transformación de la variable categórica “</w:t>
      </w:r>
      <w:proofErr w:type="spellStart"/>
      <w:r w:rsidRPr="00BC5774">
        <w:rPr>
          <w:i/>
          <w:iCs/>
        </w:rPr>
        <w:t>city</w:t>
      </w:r>
      <w:proofErr w:type="spellEnd"/>
      <w:r w:rsidRPr="00BC5774">
        <w:t>” mediante codificación.</w:t>
      </w:r>
    </w:p>
    <w:p w14:paraId="3BF30019" w14:textId="77777777" w:rsidR="00BC5774" w:rsidRPr="00BC5774" w:rsidRDefault="00BC5774" w:rsidP="00BC5774">
      <w:pPr>
        <w:numPr>
          <w:ilvl w:val="0"/>
          <w:numId w:val="10"/>
        </w:numPr>
      </w:pPr>
      <w:r w:rsidRPr="00BC5774">
        <w:t xml:space="preserve">División del </w:t>
      </w:r>
      <w:proofErr w:type="spellStart"/>
      <w:r w:rsidRPr="00BC5774">
        <w:t>dataset</w:t>
      </w:r>
      <w:proofErr w:type="spellEnd"/>
      <w:r w:rsidRPr="00BC5774">
        <w:t>: Separación en conjuntos de entrenamiento y prueba.</w:t>
      </w:r>
    </w:p>
    <w:p w14:paraId="7457A0DC" w14:textId="77777777" w:rsidR="00BC5774" w:rsidRPr="00BC5774" w:rsidRDefault="00BC5774" w:rsidP="00BC5774">
      <w:pPr>
        <w:rPr>
          <w:lang w:val="es-ES"/>
        </w:rPr>
      </w:pPr>
    </w:p>
    <w:p w14:paraId="60C319B2" w14:textId="77777777" w:rsidR="00BC5774" w:rsidRPr="00BC5774" w:rsidRDefault="00BC5774" w:rsidP="00BC5774">
      <w:pPr>
        <w:pStyle w:val="Ttulo2"/>
        <w:numPr>
          <w:ilvl w:val="1"/>
          <w:numId w:val="14"/>
        </w:numPr>
        <w:rPr>
          <w:lang w:val="es-ES"/>
        </w:rPr>
      </w:pPr>
      <w:r w:rsidRPr="00BC5774">
        <w:rPr>
          <w:lang w:val="es-ES"/>
        </w:rPr>
        <w:t>Construcción de Modelos Predictivos:</w:t>
      </w:r>
    </w:p>
    <w:p w14:paraId="37BDB295" w14:textId="0E0DB987" w:rsidR="00BC5774" w:rsidRPr="00BC5774" w:rsidRDefault="00BC5774" w:rsidP="00196639">
      <w:pPr>
        <w:jc w:val="both"/>
      </w:pPr>
      <w:r w:rsidRPr="00BC5774">
        <w:t xml:space="preserve">El objetivo principal </w:t>
      </w:r>
      <w:r w:rsidR="00196639">
        <w:t xml:space="preserve">es </w:t>
      </w:r>
      <w:r w:rsidRPr="00BC5774">
        <w:t>predecir el precio estimado de una vivienda (</w:t>
      </w:r>
      <w:r w:rsidRPr="00BC5774">
        <w:rPr>
          <w:i/>
          <w:iCs/>
        </w:rPr>
        <w:t>Price</w:t>
      </w:r>
      <w:r w:rsidRPr="00BC5774">
        <w:t>) a partir de sus características. Para ello, seguimos el siguiente proceso:</w:t>
      </w:r>
    </w:p>
    <w:p w14:paraId="4C78487C" w14:textId="77777777" w:rsidR="00BC5774" w:rsidRPr="00BC5774" w:rsidRDefault="00BC5774" w:rsidP="00BC5774">
      <w:pPr>
        <w:numPr>
          <w:ilvl w:val="0"/>
          <w:numId w:val="11"/>
        </w:numPr>
        <w:jc w:val="both"/>
        <w:rPr>
          <w:lang w:val="es-ES"/>
        </w:rPr>
      </w:pPr>
      <w:r w:rsidRPr="00BC5774">
        <w:t>Definición del objetivo: Predecir el valor de la vivienda (“Price”) utilizando las características de la vivienda (</w:t>
      </w:r>
      <w:r w:rsidRPr="00BC5774">
        <w:rPr>
          <w:lang w:val="es-ES"/>
        </w:rPr>
        <w:t>“</w:t>
      </w:r>
      <w:proofErr w:type="spellStart"/>
      <w:r w:rsidRPr="00BC5774">
        <w:rPr>
          <w:lang w:val="es-ES"/>
        </w:rPr>
        <w:t>bedrooms</w:t>
      </w:r>
      <w:proofErr w:type="spellEnd"/>
      <w:r w:rsidRPr="00BC5774">
        <w:rPr>
          <w:lang w:val="es-ES"/>
        </w:rPr>
        <w:t>”, “</w:t>
      </w:r>
      <w:proofErr w:type="spellStart"/>
      <w:r w:rsidRPr="00BC5774">
        <w:rPr>
          <w:lang w:val="es-ES"/>
        </w:rPr>
        <w:t>bathrooms</w:t>
      </w:r>
      <w:proofErr w:type="spellEnd"/>
      <w:r w:rsidRPr="00BC5774">
        <w:rPr>
          <w:lang w:val="es-ES"/>
        </w:rPr>
        <w:t>”, “</w:t>
      </w:r>
      <w:proofErr w:type="spellStart"/>
      <w:r w:rsidRPr="00BC5774">
        <w:rPr>
          <w:lang w:val="es-ES"/>
        </w:rPr>
        <w:t>sqft_</w:t>
      </w:r>
      <w:proofErr w:type="gramStart"/>
      <w:r w:rsidRPr="00BC5774">
        <w:rPr>
          <w:lang w:val="es-ES"/>
        </w:rPr>
        <w:t>living</w:t>
      </w:r>
      <w:proofErr w:type="spellEnd"/>
      <w:proofErr w:type="gramEnd"/>
      <w:r w:rsidRPr="00BC5774">
        <w:rPr>
          <w:lang w:val="es-ES"/>
        </w:rPr>
        <w:t>”, “</w:t>
      </w:r>
      <w:proofErr w:type="spellStart"/>
      <w:r w:rsidRPr="00BC5774">
        <w:rPr>
          <w:lang w:val="es-ES"/>
        </w:rPr>
        <w:t>sqft_lot</w:t>
      </w:r>
      <w:proofErr w:type="spellEnd"/>
      <w:r w:rsidRPr="00BC5774">
        <w:rPr>
          <w:lang w:val="es-ES"/>
        </w:rPr>
        <w:t>”, “</w:t>
      </w:r>
      <w:proofErr w:type="spellStart"/>
      <w:r w:rsidRPr="00BC5774">
        <w:rPr>
          <w:lang w:val="es-ES"/>
        </w:rPr>
        <w:t>floors</w:t>
      </w:r>
      <w:proofErr w:type="spellEnd"/>
      <w:r w:rsidRPr="00BC5774">
        <w:rPr>
          <w:lang w:val="es-ES"/>
        </w:rPr>
        <w:t>”, “</w:t>
      </w:r>
      <w:proofErr w:type="spellStart"/>
      <w:r w:rsidRPr="00BC5774">
        <w:rPr>
          <w:lang w:val="es-ES"/>
        </w:rPr>
        <w:t>waterfront</w:t>
      </w:r>
      <w:proofErr w:type="spellEnd"/>
      <w:r w:rsidRPr="00BC5774">
        <w:rPr>
          <w:lang w:val="es-ES"/>
        </w:rPr>
        <w:t>”, “</w:t>
      </w:r>
      <w:proofErr w:type="spellStart"/>
      <w:r w:rsidRPr="00BC5774">
        <w:rPr>
          <w:lang w:val="es-ES"/>
        </w:rPr>
        <w:t>view</w:t>
      </w:r>
      <w:proofErr w:type="spellEnd"/>
      <w:r w:rsidRPr="00BC5774">
        <w:rPr>
          <w:lang w:val="es-ES"/>
        </w:rPr>
        <w:t>”, “</w:t>
      </w:r>
      <w:proofErr w:type="spellStart"/>
      <w:r w:rsidRPr="00BC5774">
        <w:rPr>
          <w:lang w:val="es-ES"/>
        </w:rPr>
        <w:t>condition</w:t>
      </w:r>
      <w:proofErr w:type="spellEnd"/>
      <w:r w:rsidRPr="00BC5774">
        <w:rPr>
          <w:lang w:val="es-ES"/>
        </w:rPr>
        <w:t>”, “</w:t>
      </w:r>
      <w:proofErr w:type="spellStart"/>
      <w:r w:rsidRPr="00BC5774">
        <w:rPr>
          <w:lang w:val="es-ES"/>
        </w:rPr>
        <w:t>sqft_above</w:t>
      </w:r>
      <w:proofErr w:type="spellEnd"/>
      <w:r w:rsidRPr="00BC5774">
        <w:rPr>
          <w:lang w:val="es-ES"/>
        </w:rPr>
        <w:t>”, “</w:t>
      </w:r>
      <w:proofErr w:type="spellStart"/>
      <w:r w:rsidRPr="00BC5774">
        <w:rPr>
          <w:lang w:val="es-ES"/>
        </w:rPr>
        <w:t>sqft_basement</w:t>
      </w:r>
      <w:proofErr w:type="spellEnd"/>
      <w:r w:rsidRPr="00BC5774">
        <w:rPr>
          <w:lang w:val="es-ES"/>
        </w:rPr>
        <w:t>”, “</w:t>
      </w:r>
      <w:proofErr w:type="spellStart"/>
      <w:r w:rsidRPr="00BC5774">
        <w:rPr>
          <w:lang w:val="es-ES"/>
        </w:rPr>
        <w:t>yr_built</w:t>
      </w:r>
      <w:proofErr w:type="spellEnd"/>
      <w:r w:rsidRPr="00BC5774">
        <w:rPr>
          <w:lang w:val="es-ES"/>
        </w:rPr>
        <w:t>” y “</w:t>
      </w:r>
      <w:proofErr w:type="spellStart"/>
      <w:r w:rsidRPr="00BC5774">
        <w:rPr>
          <w:lang w:val="es-ES"/>
        </w:rPr>
        <w:t>yr_renovated</w:t>
      </w:r>
      <w:proofErr w:type="spellEnd"/>
      <w:r w:rsidRPr="00BC5774">
        <w:rPr>
          <w:lang w:val="es-ES"/>
        </w:rPr>
        <w:t>”).</w:t>
      </w:r>
    </w:p>
    <w:p w14:paraId="3D818B92" w14:textId="77777777" w:rsidR="00BC5774" w:rsidRPr="00BC5774" w:rsidRDefault="00BC5774" w:rsidP="00DA5307">
      <w:pPr>
        <w:numPr>
          <w:ilvl w:val="0"/>
          <w:numId w:val="11"/>
        </w:numPr>
        <w:jc w:val="both"/>
        <w:rPr>
          <w:lang w:val="es-ES"/>
        </w:rPr>
      </w:pPr>
      <w:r w:rsidRPr="00BC5774">
        <w:t xml:space="preserve">Selección del algoritmo: Dado que se trata de un problema de regresión, implementamos 4 métodos: Regresión Lineal, </w:t>
      </w:r>
      <w:proofErr w:type="spellStart"/>
      <w:r w:rsidRPr="00BC5774">
        <w:t>Random</w:t>
      </w:r>
      <w:proofErr w:type="spellEnd"/>
      <w:r w:rsidRPr="00BC5774">
        <w:t xml:space="preserve"> Forest, </w:t>
      </w:r>
      <w:proofErr w:type="spellStart"/>
      <w:r w:rsidRPr="00BC5774">
        <w:t>Gradient</w:t>
      </w:r>
      <w:proofErr w:type="spellEnd"/>
      <w:r w:rsidRPr="00BC5774">
        <w:t xml:space="preserve"> </w:t>
      </w:r>
      <w:proofErr w:type="spellStart"/>
      <w:r w:rsidRPr="00BC5774">
        <w:t>Boosting</w:t>
      </w:r>
      <w:proofErr w:type="spellEnd"/>
      <w:r w:rsidRPr="00BC5774">
        <w:t xml:space="preserve"> y </w:t>
      </w:r>
      <w:proofErr w:type="spellStart"/>
      <w:r w:rsidRPr="00BC5774">
        <w:t>XGBoost</w:t>
      </w:r>
      <w:proofErr w:type="spellEnd"/>
      <w:r w:rsidRPr="00BC5774">
        <w:t>.</w:t>
      </w:r>
    </w:p>
    <w:p w14:paraId="2DD447AB" w14:textId="77777777" w:rsidR="00BC5774" w:rsidRPr="00BC5774" w:rsidRDefault="00BC5774" w:rsidP="00DA5307">
      <w:pPr>
        <w:numPr>
          <w:ilvl w:val="0"/>
          <w:numId w:val="11"/>
        </w:numPr>
        <w:jc w:val="both"/>
        <w:rPr>
          <w:lang w:val="es-ES"/>
        </w:rPr>
      </w:pPr>
      <w:r w:rsidRPr="00BC5774">
        <w:t xml:space="preserve">Entrenamiento: Usamos los datos del </w:t>
      </w:r>
      <w:proofErr w:type="spellStart"/>
      <w:r w:rsidRPr="00BC5774">
        <w:t>dataset</w:t>
      </w:r>
      <w:proofErr w:type="spellEnd"/>
      <w:r w:rsidRPr="00BC5774">
        <w:t xml:space="preserve"> para que el modelo aprenda las relaciones entre las características y el precio.</w:t>
      </w:r>
    </w:p>
    <w:p w14:paraId="761BE248" w14:textId="77777777" w:rsidR="00BC5774" w:rsidRPr="00BC5774" w:rsidRDefault="00BC5774" w:rsidP="00BC5774">
      <w:pPr>
        <w:pStyle w:val="Ttulo2"/>
        <w:numPr>
          <w:ilvl w:val="1"/>
          <w:numId w:val="14"/>
        </w:numPr>
      </w:pPr>
      <w:r w:rsidRPr="00BC5774">
        <w:t>Evaluación del desempeño</w:t>
      </w:r>
    </w:p>
    <w:p w14:paraId="69629BC9" w14:textId="77777777" w:rsidR="00BC5774" w:rsidRPr="00BC5774" w:rsidRDefault="00BC5774" w:rsidP="00BC5774">
      <w:pPr>
        <w:jc w:val="both"/>
      </w:pPr>
      <w:r w:rsidRPr="00BC5774">
        <w:t>La precisión de los modelos fue validada mediante métricas como MAE, RMSE y R². Los siguientes son los desempeños para cada uno de los modelos:</w:t>
      </w:r>
    </w:p>
    <w:p w14:paraId="0EE40183" w14:textId="0CAB60FA" w:rsidR="00BC5774" w:rsidRDefault="00BC5774" w:rsidP="00BC5774">
      <w:r w:rsidRPr="00BC5774">
        <w:lastRenderedPageBreak/>
        <w:drawing>
          <wp:inline distT="0" distB="0" distL="0" distR="0" wp14:anchorId="2E3A77DA" wp14:editId="7E3E8612">
            <wp:extent cx="4010025" cy="1123950"/>
            <wp:effectExtent l="0" t="0" r="9525" b="0"/>
            <wp:docPr id="1391147305"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1123950"/>
                    </a:xfrm>
                    <a:prstGeom prst="rect">
                      <a:avLst/>
                    </a:prstGeom>
                    <a:noFill/>
                    <a:ln>
                      <a:noFill/>
                    </a:ln>
                  </pic:spPr>
                </pic:pic>
              </a:graphicData>
            </a:graphic>
          </wp:inline>
        </w:drawing>
      </w:r>
    </w:p>
    <w:p w14:paraId="1BEDCBAD" w14:textId="77777777" w:rsidR="00BC5774" w:rsidRPr="00BC5774" w:rsidRDefault="00BC5774" w:rsidP="00BC5774">
      <w:r>
        <w:br w:type="column"/>
      </w:r>
    </w:p>
    <w:p w14:paraId="62055817" w14:textId="4E7119AF" w:rsidR="00BC5774" w:rsidRPr="00BC5774" w:rsidRDefault="00BC5774" w:rsidP="004E3638">
      <w:pPr>
        <w:pStyle w:val="Ttulo1"/>
        <w:numPr>
          <w:ilvl w:val="0"/>
          <w:numId w:val="5"/>
        </w:numPr>
        <w:rPr>
          <w:lang w:val="es-ES"/>
        </w:rPr>
      </w:pPr>
      <w:r w:rsidRPr="00BC5774">
        <w:rPr>
          <w:lang w:val="es-ES"/>
        </w:rPr>
        <w:t>Observaciones y conclusiones sobre los modelos</w:t>
      </w:r>
    </w:p>
    <w:p w14:paraId="021163D1" w14:textId="77777777" w:rsidR="00BC5774" w:rsidRPr="00BC5774" w:rsidRDefault="00BC5774" w:rsidP="00BC5774">
      <w:pPr>
        <w:rPr>
          <w:lang w:val="es-ES"/>
        </w:rPr>
      </w:pPr>
    </w:p>
    <w:p w14:paraId="702F0D42" w14:textId="77777777" w:rsidR="00BC5774" w:rsidRPr="00BC5774" w:rsidRDefault="00BC5774" w:rsidP="00BC5774">
      <w:pPr>
        <w:rPr>
          <w:lang w:val="es-ES"/>
        </w:rPr>
      </w:pPr>
      <w:r w:rsidRPr="00BC5774">
        <w:rPr>
          <w:lang w:val="es-ES"/>
        </w:rPr>
        <w:t>Tras la implementación y evaluación de los modelos predictivos, se obtuvieron las siguientes observaciones:</w:t>
      </w:r>
    </w:p>
    <w:tbl>
      <w:tblPr>
        <w:tblStyle w:val="Tablaconcuadrcula"/>
        <w:tblW w:w="0" w:type="auto"/>
        <w:tblLook w:val="04A0" w:firstRow="1" w:lastRow="0" w:firstColumn="1" w:lastColumn="0" w:noHBand="0" w:noVBand="1"/>
      </w:tblPr>
      <w:tblGrid>
        <w:gridCol w:w="2122"/>
        <w:gridCol w:w="6706"/>
      </w:tblGrid>
      <w:tr w:rsidR="00BC5774" w:rsidRPr="00BC5774" w14:paraId="186C163F" w14:textId="77777777">
        <w:tc>
          <w:tcPr>
            <w:tcW w:w="2122" w:type="dxa"/>
            <w:tcBorders>
              <w:top w:val="single" w:sz="4" w:space="0" w:color="auto"/>
              <w:left w:val="single" w:sz="4" w:space="0" w:color="auto"/>
              <w:bottom w:val="single" w:sz="4" w:space="0" w:color="auto"/>
              <w:right w:val="single" w:sz="4" w:space="0" w:color="auto"/>
            </w:tcBorders>
            <w:hideMark/>
          </w:tcPr>
          <w:p w14:paraId="5ACCED25" w14:textId="77777777" w:rsidR="00BC5774" w:rsidRPr="00BC5774" w:rsidRDefault="00BC5774" w:rsidP="00BC5774">
            <w:pPr>
              <w:spacing w:after="160" w:line="259" w:lineRule="auto"/>
              <w:rPr>
                <w:b/>
                <w:bCs/>
                <w:lang w:val="es-ES"/>
              </w:rPr>
            </w:pPr>
            <w:r w:rsidRPr="00BC5774">
              <w:rPr>
                <w:b/>
                <w:bCs/>
                <w:lang w:val="es-ES"/>
              </w:rPr>
              <w:t>Modelo</w:t>
            </w:r>
          </w:p>
        </w:tc>
        <w:tc>
          <w:tcPr>
            <w:tcW w:w="6706" w:type="dxa"/>
            <w:tcBorders>
              <w:top w:val="single" w:sz="4" w:space="0" w:color="auto"/>
              <w:left w:val="single" w:sz="4" w:space="0" w:color="auto"/>
              <w:bottom w:val="single" w:sz="4" w:space="0" w:color="auto"/>
              <w:right w:val="single" w:sz="4" w:space="0" w:color="auto"/>
            </w:tcBorders>
            <w:hideMark/>
          </w:tcPr>
          <w:p w14:paraId="02B29789" w14:textId="77777777" w:rsidR="00BC5774" w:rsidRPr="00BC5774" w:rsidRDefault="00BC5774" w:rsidP="00BC5774">
            <w:pPr>
              <w:spacing w:after="160" w:line="259" w:lineRule="auto"/>
              <w:rPr>
                <w:b/>
                <w:bCs/>
                <w:lang w:val="es-ES"/>
              </w:rPr>
            </w:pPr>
            <w:r w:rsidRPr="00BC5774">
              <w:rPr>
                <w:b/>
                <w:bCs/>
                <w:lang w:val="es-ES"/>
              </w:rPr>
              <w:t>Observaciones</w:t>
            </w:r>
          </w:p>
        </w:tc>
      </w:tr>
      <w:tr w:rsidR="00BC5774" w:rsidRPr="00BC5774" w14:paraId="0F0A5B22" w14:textId="77777777">
        <w:tc>
          <w:tcPr>
            <w:tcW w:w="2122" w:type="dxa"/>
            <w:tcBorders>
              <w:top w:val="single" w:sz="4" w:space="0" w:color="auto"/>
              <w:left w:val="single" w:sz="4" w:space="0" w:color="auto"/>
              <w:bottom w:val="single" w:sz="4" w:space="0" w:color="auto"/>
              <w:right w:val="single" w:sz="4" w:space="0" w:color="auto"/>
            </w:tcBorders>
            <w:hideMark/>
          </w:tcPr>
          <w:p w14:paraId="059E4091" w14:textId="77777777" w:rsidR="00BC5774" w:rsidRPr="00BC5774" w:rsidRDefault="00BC5774" w:rsidP="00BC5774">
            <w:pPr>
              <w:spacing w:after="160" w:line="259" w:lineRule="auto"/>
              <w:rPr>
                <w:lang w:val="es-ES"/>
              </w:rPr>
            </w:pPr>
            <w:r w:rsidRPr="00BC5774">
              <w:t>Regresión Lineal</w:t>
            </w:r>
          </w:p>
        </w:tc>
        <w:tc>
          <w:tcPr>
            <w:tcW w:w="6706" w:type="dxa"/>
            <w:tcBorders>
              <w:top w:val="single" w:sz="4" w:space="0" w:color="auto"/>
              <w:left w:val="single" w:sz="4" w:space="0" w:color="auto"/>
              <w:bottom w:val="single" w:sz="4" w:space="0" w:color="auto"/>
              <w:right w:val="single" w:sz="4" w:space="0" w:color="auto"/>
            </w:tcBorders>
            <w:hideMark/>
          </w:tcPr>
          <w:p w14:paraId="231F9E58" w14:textId="77777777" w:rsidR="00BC5774" w:rsidRPr="00BC5774" w:rsidRDefault="00BC5774" w:rsidP="00BC5774">
            <w:pPr>
              <w:spacing w:after="160" w:line="259" w:lineRule="auto"/>
              <w:jc w:val="both"/>
              <w:rPr>
                <w:lang w:val="es-ES"/>
              </w:rPr>
            </w:pPr>
            <w:r w:rsidRPr="00BC5774">
              <w:t>A pesar de su simplicidad, logró el menor MAE, lo que lo convierte en una opción eficiente cuando se busca interpretabilidad y rapidez. Sus predicciones son, en promedio, las más cercanas al valor real. Aunque limitado para capturar relaciones no lineales.</w:t>
            </w:r>
          </w:p>
        </w:tc>
      </w:tr>
      <w:tr w:rsidR="00BC5774" w:rsidRPr="00BC5774" w14:paraId="1611AAAF" w14:textId="77777777">
        <w:tc>
          <w:tcPr>
            <w:tcW w:w="2122" w:type="dxa"/>
            <w:tcBorders>
              <w:top w:val="single" w:sz="4" w:space="0" w:color="auto"/>
              <w:left w:val="single" w:sz="4" w:space="0" w:color="auto"/>
              <w:bottom w:val="single" w:sz="4" w:space="0" w:color="auto"/>
              <w:right w:val="single" w:sz="4" w:space="0" w:color="auto"/>
            </w:tcBorders>
            <w:hideMark/>
          </w:tcPr>
          <w:p w14:paraId="1B56CD91" w14:textId="77777777" w:rsidR="00BC5774" w:rsidRPr="00BC5774" w:rsidRDefault="00BC5774" w:rsidP="00BC5774">
            <w:pPr>
              <w:spacing w:after="160" w:line="259" w:lineRule="auto"/>
              <w:rPr>
                <w:lang w:val="es-ES"/>
              </w:rPr>
            </w:pPr>
            <w:proofErr w:type="spellStart"/>
            <w:r w:rsidRPr="00BC5774">
              <w:t>Random</w:t>
            </w:r>
            <w:proofErr w:type="spellEnd"/>
            <w:r w:rsidRPr="00BC5774">
              <w:t xml:space="preserve"> Forest</w:t>
            </w:r>
          </w:p>
        </w:tc>
        <w:tc>
          <w:tcPr>
            <w:tcW w:w="6706" w:type="dxa"/>
            <w:tcBorders>
              <w:top w:val="single" w:sz="4" w:space="0" w:color="auto"/>
              <w:left w:val="single" w:sz="4" w:space="0" w:color="auto"/>
              <w:bottom w:val="single" w:sz="4" w:space="0" w:color="auto"/>
              <w:right w:val="single" w:sz="4" w:space="0" w:color="auto"/>
            </w:tcBorders>
            <w:hideMark/>
          </w:tcPr>
          <w:p w14:paraId="6C18FF93" w14:textId="77777777" w:rsidR="00BC5774" w:rsidRPr="00BC5774" w:rsidRDefault="00BC5774" w:rsidP="00BC5774">
            <w:pPr>
              <w:spacing w:after="160" w:line="259" w:lineRule="auto"/>
              <w:jc w:val="both"/>
              <w:rPr>
                <w:lang w:val="es-ES"/>
              </w:rPr>
            </w:pPr>
            <w:r w:rsidRPr="00BC5774">
              <w:t>Desempeño muy similar a la regresión lineal por MAE y R</w:t>
            </w:r>
            <w:r w:rsidRPr="00BC5774">
              <w:rPr>
                <w:vertAlign w:val="superscript"/>
              </w:rPr>
              <w:t>2</w:t>
            </w:r>
            <w:r w:rsidRPr="00BC5774">
              <w:t>. Su uso podría justificarse solo en escenarios donde se priorice la estabilidad frente a datos con alta variabilidad.</w:t>
            </w:r>
          </w:p>
        </w:tc>
      </w:tr>
      <w:tr w:rsidR="00BC5774" w:rsidRPr="00BC5774" w14:paraId="76DBF8D4" w14:textId="77777777">
        <w:tc>
          <w:tcPr>
            <w:tcW w:w="2122" w:type="dxa"/>
            <w:tcBorders>
              <w:top w:val="single" w:sz="4" w:space="0" w:color="auto"/>
              <w:left w:val="single" w:sz="4" w:space="0" w:color="auto"/>
              <w:bottom w:val="single" w:sz="4" w:space="0" w:color="auto"/>
              <w:right w:val="single" w:sz="4" w:space="0" w:color="auto"/>
            </w:tcBorders>
            <w:hideMark/>
          </w:tcPr>
          <w:p w14:paraId="3ECDADDA" w14:textId="77777777" w:rsidR="00BC5774" w:rsidRPr="00BC5774" w:rsidRDefault="00BC5774" w:rsidP="00BC5774">
            <w:pPr>
              <w:spacing w:after="160" w:line="259" w:lineRule="auto"/>
              <w:rPr>
                <w:lang w:val="es-ES"/>
              </w:rPr>
            </w:pPr>
            <w:proofErr w:type="spellStart"/>
            <w:r w:rsidRPr="00BC5774">
              <w:t>Gradient</w:t>
            </w:r>
            <w:proofErr w:type="spellEnd"/>
            <w:r w:rsidRPr="00BC5774">
              <w:t xml:space="preserve"> </w:t>
            </w:r>
            <w:proofErr w:type="spellStart"/>
            <w:r w:rsidRPr="00BC5774">
              <w:t>Boosting</w:t>
            </w:r>
            <w:proofErr w:type="spellEnd"/>
          </w:p>
        </w:tc>
        <w:tc>
          <w:tcPr>
            <w:tcW w:w="6706" w:type="dxa"/>
            <w:tcBorders>
              <w:top w:val="single" w:sz="4" w:space="0" w:color="auto"/>
              <w:left w:val="single" w:sz="4" w:space="0" w:color="auto"/>
              <w:bottom w:val="single" w:sz="4" w:space="0" w:color="auto"/>
              <w:right w:val="single" w:sz="4" w:space="0" w:color="auto"/>
            </w:tcBorders>
            <w:hideMark/>
          </w:tcPr>
          <w:p w14:paraId="73935976" w14:textId="77777777" w:rsidR="00BC5774" w:rsidRPr="00BC5774" w:rsidRDefault="00BC5774" w:rsidP="00BC5774">
            <w:pPr>
              <w:spacing w:after="160" w:line="259" w:lineRule="auto"/>
              <w:rPr>
                <w:lang w:val="es-ES"/>
              </w:rPr>
            </w:pPr>
            <w:r w:rsidRPr="00BC5774">
              <w:t>Modelo más equilibrado, gracias a su menor RMSE y mayor R², lo que significa que explica mejor la variabilidad del precio de las viviendas y penaliza menos los errores grandes.</w:t>
            </w:r>
          </w:p>
        </w:tc>
      </w:tr>
      <w:tr w:rsidR="00BC5774" w:rsidRPr="00BC5774" w14:paraId="3E0FAB60" w14:textId="77777777">
        <w:tc>
          <w:tcPr>
            <w:tcW w:w="2122" w:type="dxa"/>
            <w:tcBorders>
              <w:top w:val="single" w:sz="4" w:space="0" w:color="auto"/>
              <w:left w:val="single" w:sz="4" w:space="0" w:color="auto"/>
              <w:bottom w:val="single" w:sz="4" w:space="0" w:color="auto"/>
              <w:right w:val="single" w:sz="4" w:space="0" w:color="auto"/>
            </w:tcBorders>
            <w:hideMark/>
          </w:tcPr>
          <w:p w14:paraId="6FE5CBAF" w14:textId="77777777" w:rsidR="00BC5774" w:rsidRPr="00BC5774" w:rsidRDefault="00BC5774" w:rsidP="00BC5774">
            <w:pPr>
              <w:spacing w:after="160" w:line="259" w:lineRule="auto"/>
              <w:rPr>
                <w:lang w:val="es-ES"/>
              </w:rPr>
            </w:pPr>
            <w:proofErr w:type="spellStart"/>
            <w:r w:rsidRPr="00BC5774">
              <w:rPr>
                <w:lang w:val="es-ES"/>
              </w:rPr>
              <w:t>XGBoost</w:t>
            </w:r>
            <w:proofErr w:type="spellEnd"/>
          </w:p>
        </w:tc>
        <w:tc>
          <w:tcPr>
            <w:tcW w:w="6706" w:type="dxa"/>
            <w:tcBorders>
              <w:top w:val="single" w:sz="4" w:space="0" w:color="auto"/>
              <w:left w:val="single" w:sz="4" w:space="0" w:color="auto"/>
              <w:bottom w:val="single" w:sz="4" w:space="0" w:color="auto"/>
              <w:right w:val="single" w:sz="4" w:space="0" w:color="auto"/>
            </w:tcBorders>
            <w:hideMark/>
          </w:tcPr>
          <w:p w14:paraId="5DC3DD5A" w14:textId="77777777" w:rsidR="00BC5774" w:rsidRPr="00BC5774" w:rsidRDefault="00BC5774" w:rsidP="00BC5774">
            <w:pPr>
              <w:spacing w:after="160" w:line="259" w:lineRule="auto"/>
              <w:rPr>
                <w:lang w:val="es-ES"/>
              </w:rPr>
            </w:pPr>
            <w:r w:rsidRPr="00BC5774">
              <w:rPr>
                <w:lang w:val="es-ES"/>
              </w:rPr>
              <w:t xml:space="preserve">Peor desempeño </w:t>
            </w:r>
            <w:r w:rsidRPr="00BC5774">
              <w:t xml:space="preserve">con el mayor MAE, RMSE (0.3009) y el menor R², posiblemente por falta de ajuste de </w:t>
            </w:r>
            <w:proofErr w:type="spellStart"/>
            <w:r w:rsidRPr="00BC5774">
              <w:t>hiperparámetros</w:t>
            </w:r>
            <w:proofErr w:type="spellEnd"/>
            <w:r w:rsidRPr="00BC5774">
              <w:t>.</w:t>
            </w:r>
          </w:p>
        </w:tc>
      </w:tr>
    </w:tbl>
    <w:p w14:paraId="7A2E4801" w14:textId="77777777" w:rsidR="00BC5774" w:rsidRPr="00BC5774" w:rsidRDefault="00BC5774" w:rsidP="00BC5774">
      <w:pPr>
        <w:rPr>
          <w:lang w:val="es-ES"/>
        </w:rPr>
      </w:pPr>
    </w:p>
    <w:p w14:paraId="5C8D4F2A" w14:textId="36A9C67B" w:rsidR="00BC5774" w:rsidRPr="00BC5774" w:rsidRDefault="00BC5774" w:rsidP="004E3638">
      <w:pPr>
        <w:pStyle w:val="Ttulo2"/>
        <w:numPr>
          <w:ilvl w:val="1"/>
          <w:numId w:val="17"/>
        </w:numPr>
      </w:pPr>
      <w:r w:rsidRPr="00BC5774">
        <w:t>Conclusiones</w:t>
      </w:r>
    </w:p>
    <w:p w14:paraId="392D78B8" w14:textId="271DC6D3" w:rsidR="00BC5774" w:rsidRPr="00BC5774" w:rsidRDefault="00BC5774" w:rsidP="00297217">
      <w:pPr>
        <w:numPr>
          <w:ilvl w:val="0"/>
          <w:numId w:val="15"/>
        </w:numPr>
        <w:jc w:val="both"/>
      </w:pPr>
      <w:r w:rsidRPr="00BC5774">
        <w:t xml:space="preserve">Los resultados obtenidos muestran un desempeño similar entre los cuatro modelos evaluados, lo que confirma que el preprocesamiento aplicado fue adecuado y que las variables seleccionadas son relevantes para la predicción del precio de las viviendas. </w:t>
      </w:r>
    </w:p>
    <w:p w14:paraId="207CF7F2" w14:textId="77777777" w:rsidR="00BC5774" w:rsidRPr="00BC5774" w:rsidRDefault="00BC5774" w:rsidP="00297217">
      <w:pPr>
        <w:numPr>
          <w:ilvl w:val="0"/>
          <w:numId w:val="15"/>
        </w:numPr>
        <w:jc w:val="both"/>
      </w:pPr>
      <w:r w:rsidRPr="00BC5774">
        <w:t xml:space="preserve">Entre los algoritmos analizados, </w:t>
      </w:r>
      <w:proofErr w:type="spellStart"/>
      <w:r w:rsidRPr="00BC5774">
        <w:t>Gradient</w:t>
      </w:r>
      <w:proofErr w:type="spellEnd"/>
      <w:r w:rsidRPr="00BC5774">
        <w:t xml:space="preserve"> </w:t>
      </w:r>
      <w:proofErr w:type="spellStart"/>
      <w:r w:rsidRPr="00BC5774">
        <w:t>Boosting</w:t>
      </w:r>
      <w:proofErr w:type="spellEnd"/>
      <w:r w:rsidRPr="00BC5774">
        <w:t xml:space="preserve"> se posiciona como la mejor opción, dado su menor RMSE y mayor R², lo que lo convierte en el modelo más confiable para capturar patrones complejos en los datos.</w:t>
      </w:r>
    </w:p>
    <w:p w14:paraId="7540D53B" w14:textId="6BD1D114" w:rsidR="00BC5774" w:rsidRPr="00BC5774" w:rsidRDefault="00BC5774" w:rsidP="00297217">
      <w:pPr>
        <w:numPr>
          <w:ilvl w:val="0"/>
          <w:numId w:val="15"/>
        </w:numPr>
        <w:jc w:val="both"/>
        <w:rPr>
          <w:lang w:val="es-ES"/>
        </w:rPr>
      </w:pPr>
      <w:r w:rsidRPr="00BC5774">
        <w:t>Continuaremos con la optimización de hiper</w:t>
      </w:r>
      <w:r w:rsidR="007664D4">
        <w:t xml:space="preserve"> </w:t>
      </w:r>
      <w:r w:rsidRPr="00BC5774">
        <w:t>parámetros y la evaluación de otros modelos avanzados para mejorar el rendimiento y garantizar la robustez del modelo seleccionado.</w:t>
      </w:r>
    </w:p>
    <w:p w14:paraId="69B7F7F2" w14:textId="77777777" w:rsidR="005170ED" w:rsidRPr="00BC5774" w:rsidRDefault="005170ED" w:rsidP="005170ED">
      <w:pPr>
        <w:rPr>
          <w:lang w:val="es-ES"/>
        </w:rPr>
      </w:pPr>
    </w:p>
    <w:p w14:paraId="4327DCC6" w14:textId="77777777" w:rsidR="000A000A" w:rsidRDefault="00D81194" w:rsidP="00D81194">
      <w:pPr>
        <w:pStyle w:val="Descripcin"/>
        <w:jc w:val="center"/>
        <w:rPr>
          <w:b/>
          <w:bCs/>
        </w:rPr>
      </w:pPr>
      <w:r>
        <w:br w:type="column"/>
      </w:r>
    </w:p>
    <w:p w14:paraId="07E9CD75" w14:textId="7E99414A" w:rsidR="004E3638" w:rsidRDefault="004E3638" w:rsidP="00F72783">
      <w:pPr>
        <w:pStyle w:val="Ttulo1"/>
        <w:numPr>
          <w:ilvl w:val="0"/>
          <w:numId w:val="5"/>
        </w:numPr>
      </w:pPr>
      <w:r>
        <w:t>Tablero desarrollado</w:t>
      </w:r>
    </w:p>
    <w:p w14:paraId="3D15996A" w14:textId="6A5E8CE6" w:rsidR="00297217" w:rsidRDefault="00297217" w:rsidP="00297217">
      <w:pPr>
        <w:pStyle w:val="Sinespaciado"/>
      </w:pPr>
      <w:r>
        <w:t xml:space="preserve">Se construyó un tablero en Python usando principalmente </w:t>
      </w:r>
      <w:proofErr w:type="gramStart"/>
      <w:r>
        <w:t>la librerías</w:t>
      </w:r>
      <w:proofErr w:type="gramEnd"/>
      <w:r>
        <w:t xml:space="preserve"> ‘</w:t>
      </w:r>
      <w:proofErr w:type="spellStart"/>
      <w:r>
        <w:t>plotly</w:t>
      </w:r>
      <w:proofErr w:type="spellEnd"/>
      <w:r>
        <w:t>’. Se realizaron las siguientes modificaciones respecto a la propuesta de maqueta de la entrega anterior:</w:t>
      </w:r>
    </w:p>
    <w:p w14:paraId="5B3A1C22" w14:textId="77777777" w:rsidR="00297217" w:rsidRDefault="00297217" w:rsidP="00297217">
      <w:pPr>
        <w:pStyle w:val="Sinespaciado"/>
      </w:pPr>
    </w:p>
    <w:p w14:paraId="04FC590C" w14:textId="6183DAD2" w:rsidR="00297217" w:rsidRDefault="00297217" w:rsidP="007F4EB2">
      <w:pPr>
        <w:pStyle w:val="Sinespaciado"/>
        <w:numPr>
          <w:ilvl w:val="0"/>
          <w:numId w:val="19"/>
        </w:numPr>
        <w:jc w:val="both"/>
      </w:pPr>
      <w:r>
        <w:t>Se traslada la sección de ingreso de valores para generar la predicción al lado derecho del tablero.</w:t>
      </w:r>
    </w:p>
    <w:p w14:paraId="217E61BC" w14:textId="1B1FC024" w:rsidR="00297217" w:rsidRDefault="00297217" w:rsidP="007F4EB2">
      <w:pPr>
        <w:pStyle w:val="Sinespaciado"/>
        <w:numPr>
          <w:ilvl w:val="0"/>
          <w:numId w:val="19"/>
        </w:numPr>
        <w:jc w:val="both"/>
      </w:pPr>
      <w:r>
        <w:t>Se agregan una gráfica de dispersión del precio en USD vs el área en pies cuadrados.</w:t>
      </w:r>
    </w:p>
    <w:p w14:paraId="21989BB8" w14:textId="3F6333E9" w:rsidR="00297217" w:rsidRDefault="00297217" w:rsidP="007F4EB2">
      <w:pPr>
        <w:pStyle w:val="Sinespaciado"/>
        <w:numPr>
          <w:ilvl w:val="0"/>
          <w:numId w:val="19"/>
        </w:numPr>
        <w:jc w:val="both"/>
      </w:pPr>
      <w:r>
        <w:t xml:space="preserve">Se agrega una gráfica lineal del precio mediano en USD </w:t>
      </w:r>
      <w:r w:rsidR="007F4EB2">
        <w:t>según la fecha de venta.</w:t>
      </w:r>
    </w:p>
    <w:p w14:paraId="212CE4F2" w14:textId="0FCAA197" w:rsidR="007F4EB2" w:rsidRDefault="007F4EB2" w:rsidP="007F4EB2">
      <w:pPr>
        <w:pStyle w:val="Sinespaciado"/>
        <w:numPr>
          <w:ilvl w:val="0"/>
          <w:numId w:val="19"/>
        </w:numPr>
        <w:jc w:val="both"/>
      </w:pPr>
      <w:r>
        <w:t>Se agrega otra gráfica lineal del precio mediano en USD según el año de construcción.</w:t>
      </w:r>
    </w:p>
    <w:p w14:paraId="53457C96" w14:textId="312C6AF7" w:rsidR="007F4EB2" w:rsidRDefault="007F4EB2" w:rsidP="007F4EB2">
      <w:pPr>
        <w:pStyle w:val="Sinespaciado"/>
        <w:numPr>
          <w:ilvl w:val="0"/>
          <w:numId w:val="19"/>
        </w:numPr>
        <w:jc w:val="both"/>
      </w:pPr>
      <w:r>
        <w:t>Se agrega un histograma con la frecuencia del precio en USD de las viviendas y una tabla descriptiva.</w:t>
      </w:r>
    </w:p>
    <w:p w14:paraId="2FEE186E" w14:textId="77777777" w:rsidR="007F4EB2" w:rsidRDefault="007F4EB2" w:rsidP="007F4EB2">
      <w:pPr>
        <w:pStyle w:val="Sinespaciado"/>
        <w:jc w:val="both"/>
      </w:pPr>
    </w:p>
    <w:p w14:paraId="1F095AF1" w14:textId="7620A421" w:rsidR="007F4EB2" w:rsidRDefault="007F4EB2" w:rsidP="007F4EB2">
      <w:pPr>
        <w:pStyle w:val="Sinespaciado"/>
        <w:jc w:val="both"/>
      </w:pPr>
      <w:r>
        <w:t>Este diseño de tablero de permite entender el contexto del problema al brindar al usuario gráficos descriptivas del precio de las viviendas y su relación respecto a variables como el área, ubicación, fecha de venta y área de construcción. De la misma manera, el tablero desarrollado permite que el usuario pueda responder la pregunta de negocio al ingresar la información de la vivienda en los campos de la parte de derecha y predecir el precio de venta.</w:t>
      </w:r>
    </w:p>
    <w:p w14:paraId="6F2CBD95" w14:textId="77777777" w:rsidR="00297217" w:rsidRDefault="00297217" w:rsidP="00297217">
      <w:pPr>
        <w:pStyle w:val="Sinespaciado"/>
      </w:pPr>
    </w:p>
    <w:p w14:paraId="4CCF6977" w14:textId="77777777" w:rsidR="00297217" w:rsidRDefault="00297217" w:rsidP="00297217">
      <w:pPr>
        <w:pStyle w:val="Sinespaciado"/>
      </w:pPr>
    </w:p>
    <w:p w14:paraId="375971EA" w14:textId="224D962E" w:rsidR="00297217" w:rsidRDefault="00297217" w:rsidP="00297217">
      <w:pPr>
        <w:pStyle w:val="Sinespaciado"/>
        <w:keepNext/>
      </w:pPr>
      <w:r>
        <w:rPr>
          <w:noProof/>
        </w:rPr>
        <w:drawing>
          <wp:inline distT="0" distB="0" distL="0" distR="0" wp14:anchorId="1666F333" wp14:editId="3EE24289">
            <wp:extent cx="5772647" cy="3358231"/>
            <wp:effectExtent l="0" t="0" r="0" b="0"/>
            <wp:docPr id="16609091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10148" cy="3380047"/>
                    </a:xfrm>
                    <a:prstGeom prst="rect">
                      <a:avLst/>
                    </a:prstGeom>
                    <a:noFill/>
                  </pic:spPr>
                </pic:pic>
              </a:graphicData>
            </a:graphic>
          </wp:inline>
        </w:drawing>
      </w:r>
    </w:p>
    <w:p w14:paraId="05FA26B4" w14:textId="79D581F8" w:rsidR="00297217" w:rsidRDefault="00297217" w:rsidP="00297217">
      <w:pPr>
        <w:pStyle w:val="Descripcin"/>
        <w:jc w:val="center"/>
      </w:pPr>
      <w:r>
        <w:t xml:space="preserve">Figura </w:t>
      </w:r>
      <w:r>
        <w:fldChar w:fldCharType="begin"/>
      </w:r>
      <w:r>
        <w:instrText xml:space="preserve"> SEQ Figura \* ARABIC </w:instrText>
      </w:r>
      <w:r>
        <w:fldChar w:fldCharType="separate"/>
      </w:r>
      <w:r w:rsidR="00423BF5">
        <w:rPr>
          <w:noProof/>
        </w:rPr>
        <w:t>2</w:t>
      </w:r>
      <w:r>
        <w:fldChar w:fldCharType="end"/>
      </w:r>
      <w:r>
        <w:t>. Vista del tablero desarrollado en Python.</w:t>
      </w:r>
      <w:r w:rsidR="007664D4">
        <w:rPr>
          <w:rStyle w:val="Refdenotaalpie"/>
        </w:rPr>
        <w:footnoteReference w:id="2"/>
      </w:r>
    </w:p>
    <w:p w14:paraId="48E0A38B" w14:textId="557B4A42" w:rsidR="00297217" w:rsidRDefault="00297217" w:rsidP="00297217"/>
    <w:p w14:paraId="5E82BD78" w14:textId="77777777" w:rsidR="007F4EB2" w:rsidRPr="00297217" w:rsidRDefault="007F4EB2" w:rsidP="00297217"/>
    <w:p w14:paraId="7EC72149" w14:textId="4E7F6245" w:rsidR="000A000A" w:rsidRDefault="000A000A" w:rsidP="00F72783">
      <w:pPr>
        <w:pStyle w:val="Ttulo1"/>
        <w:numPr>
          <w:ilvl w:val="0"/>
          <w:numId w:val="5"/>
        </w:numPr>
      </w:pPr>
      <w:r>
        <w:t>Reporte de trabajo en equipo</w:t>
      </w:r>
    </w:p>
    <w:p w14:paraId="37E310DE" w14:textId="77777777" w:rsidR="001654EA" w:rsidRPr="001654EA" w:rsidRDefault="001654EA" w:rsidP="001654EA"/>
    <w:p w14:paraId="37B42F43" w14:textId="77777777" w:rsidR="001654EA" w:rsidRPr="001654EA" w:rsidRDefault="001654EA" w:rsidP="001654EA">
      <w:pPr>
        <w:jc w:val="both"/>
      </w:pPr>
      <w:r w:rsidRPr="001654EA">
        <w:t>El equipo continúa trabajando de manera colaborativa y coordinada, realizando reuniones periódicas para planificar avances, asignar tareas y revisar resultados. Cada una de las actividades se gestionaron mediante herramientas digitales que facilitaron la comunicación y el seguimiento del proyecto:</w:t>
      </w:r>
    </w:p>
    <w:p w14:paraId="1685DEFB" w14:textId="77777777" w:rsidR="001654EA" w:rsidRPr="001654EA" w:rsidRDefault="001654EA" w:rsidP="001654EA">
      <w:pPr>
        <w:numPr>
          <w:ilvl w:val="0"/>
          <w:numId w:val="9"/>
        </w:numPr>
      </w:pPr>
      <w:r w:rsidRPr="001654EA">
        <w:t>GitHub: para el control de versiones del código y la integración de los aportes individuales.</w:t>
      </w:r>
    </w:p>
    <w:p w14:paraId="28C7FB28" w14:textId="77777777" w:rsidR="001654EA" w:rsidRPr="001654EA" w:rsidRDefault="001654EA" w:rsidP="001654EA">
      <w:pPr>
        <w:numPr>
          <w:ilvl w:val="0"/>
          <w:numId w:val="9"/>
        </w:numPr>
      </w:pPr>
      <w:proofErr w:type="spellStart"/>
      <w:r w:rsidRPr="001654EA">
        <w:t>MLFlow</w:t>
      </w:r>
      <w:proofErr w:type="spellEnd"/>
      <w:r w:rsidRPr="001654EA">
        <w:t xml:space="preserve">: para </w:t>
      </w:r>
      <w:proofErr w:type="spellStart"/>
      <w:r w:rsidRPr="001654EA">
        <w:t>versionamiento</w:t>
      </w:r>
      <w:proofErr w:type="spellEnd"/>
      <w:r w:rsidRPr="001654EA">
        <w:t xml:space="preserve"> y gestión de modelos de ML.</w:t>
      </w:r>
    </w:p>
    <w:p w14:paraId="1AFAFB4F" w14:textId="77777777" w:rsidR="001654EA" w:rsidRPr="001654EA" w:rsidRDefault="001654EA" w:rsidP="001654EA">
      <w:pPr>
        <w:numPr>
          <w:ilvl w:val="0"/>
          <w:numId w:val="9"/>
        </w:numPr>
      </w:pPr>
      <w:r w:rsidRPr="001654EA">
        <w:t>Google Drive: para compartir los avances y entregables.</w:t>
      </w:r>
    </w:p>
    <w:p w14:paraId="2987CE02" w14:textId="77777777" w:rsidR="001654EA" w:rsidRPr="001654EA" w:rsidRDefault="001654EA" w:rsidP="001654EA">
      <w:pPr>
        <w:numPr>
          <w:ilvl w:val="0"/>
          <w:numId w:val="9"/>
        </w:numPr>
      </w:pPr>
      <w:r w:rsidRPr="001654EA">
        <w:t xml:space="preserve">Google </w:t>
      </w:r>
      <w:proofErr w:type="spellStart"/>
      <w:r w:rsidRPr="001654EA">
        <w:t>Meet</w:t>
      </w:r>
      <w:proofErr w:type="spellEnd"/>
      <w:r w:rsidRPr="001654EA">
        <w:t xml:space="preserve">: para realizar reuniones de revisión, resolver dudas y validar resultados. </w:t>
      </w:r>
    </w:p>
    <w:p w14:paraId="59F6E111" w14:textId="77777777" w:rsidR="001654EA" w:rsidRPr="001654EA" w:rsidRDefault="001654EA" w:rsidP="001654EA">
      <w:pPr>
        <w:numPr>
          <w:ilvl w:val="0"/>
          <w:numId w:val="9"/>
        </w:numPr>
      </w:pPr>
      <w:proofErr w:type="spellStart"/>
      <w:r w:rsidRPr="001654EA">
        <w:t>Slack</w:t>
      </w:r>
      <w:proofErr w:type="spellEnd"/>
      <w:r w:rsidRPr="001654EA">
        <w:t>: para la comunicación interna del equipo.</w:t>
      </w:r>
    </w:p>
    <w:p w14:paraId="6F2527CF" w14:textId="77777777" w:rsidR="001654EA" w:rsidRPr="001654EA" w:rsidRDefault="001654EA" w:rsidP="001654EA">
      <w:r w:rsidRPr="001654EA">
        <w:t>Estas herramientas permitieron mantener una comunicación constante, garantizar la trazabilidad del trabajo y asegurar la consistencia de las versiones del proyecto.</w:t>
      </w:r>
    </w:p>
    <w:p w14:paraId="7F7519D8" w14:textId="77777777" w:rsidR="001654EA" w:rsidRPr="001654EA" w:rsidRDefault="001654EA" w:rsidP="001654EA">
      <w:r w:rsidRPr="001654EA">
        <w:t>Cada integrante participó activamente en las fases desarrolladas hasta la fecha: revisión del problema, contexto y alcance, despliegue de modelos predictivos</w:t>
      </w:r>
      <w:proofErr w:type="gramStart"/>
      <w:r w:rsidRPr="001654EA">
        <w:t>, .</w:t>
      </w:r>
      <w:proofErr w:type="gramEnd"/>
      <w:r w:rsidRPr="001654EA">
        <w:t xml:space="preserve"> </w:t>
      </w:r>
    </w:p>
    <w:p w14:paraId="4A6D782B" w14:textId="77777777" w:rsidR="001654EA" w:rsidRPr="001654EA" w:rsidRDefault="001654EA" w:rsidP="001654EA">
      <w:r w:rsidRPr="001654EA">
        <w:t>En el siguiente cuadro se presentan las principales actividades y la participación de los miembros del equipo para el desarrollo de la 2da entrega del proyecto:</w:t>
      </w:r>
    </w:p>
    <w:tbl>
      <w:tblPr>
        <w:tblStyle w:val="Tablaconcuadrcula"/>
        <w:tblW w:w="0" w:type="auto"/>
        <w:tblLook w:val="04A0" w:firstRow="1" w:lastRow="0" w:firstColumn="1" w:lastColumn="0" w:noHBand="0" w:noVBand="1"/>
      </w:tblPr>
      <w:tblGrid>
        <w:gridCol w:w="4174"/>
        <w:gridCol w:w="1118"/>
        <w:gridCol w:w="1248"/>
        <w:gridCol w:w="1260"/>
        <w:gridCol w:w="1028"/>
      </w:tblGrid>
      <w:tr w:rsidR="001654EA" w:rsidRPr="001654EA" w14:paraId="281E6038"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64A7D778" w14:textId="77777777" w:rsidR="001654EA" w:rsidRPr="001654EA" w:rsidRDefault="001654EA" w:rsidP="001654EA">
            <w:pPr>
              <w:spacing w:after="160" w:line="259" w:lineRule="auto"/>
              <w:rPr>
                <w:b/>
                <w:bCs/>
              </w:rPr>
            </w:pPr>
            <w:r w:rsidRPr="001654EA">
              <w:rPr>
                <w:b/>
                <w:bCs/>
              </w:rPr>
              <w:t>Actividades</w:t>
            </w:r>
          </w:p>
        </w:tc>
        <w:tc>
          <w:tcPr>
            <w:tcW w:w="1118" w:type="dxa"/>
            <w:tcBorders>
              <w:top w:val="single" w:sz="4" w:space="0" w:color="auto"/>
              <w:left w:val="single" w:sz="4" w:space="0" w:color="auto"/>
              <w:bottom w:val="single" w:sz="4" w:space="0" w:color="auto"/>
              <w:right w:val="single" w:sz="4" w:space="0" w:color="auto"/>
            </w:tcBorders>
            <w:vAlign w:val="center"/>
            <w:hideMark/>
          </w:tcPr>
          <w:p w14:paraId="16020C3C" w14:textId="77777777" w:rsidR="001654EA" w:rsidRPr="001654EA" w:rsidRDefault="001654EA" w:rsidP="001654EA">
            <w:pPr>
              <w:spacing w:after="160" w:line="259" w:lineRule="auto"/>
              <w:rPr>
                <w:b/>
                <w:bCs/>
              </w:rPr>
            </w:pPr>
            <w:r w:rsidRPr="001654EA">
              <w:rPr>
                <w:b/>
                <w:bCs/>
              </w:rPr>
              <w:t>Lizeth García</w:t>
            </w:r>
          </w:p>
        </w:tc>
        <w:tc>
          <w:tcPr>
            <w:tcW w:w="1248" w:type="dxa"/>
            <w:tcBorders>
              <w:top w:val="single" w:sz="4" w:space="0" w:color="auto"/>
              <w:left w:val="single" w:sz="4" w:space="0" w:color="auto"/>
              <w:bottom w:val="single" w:sz="4" w:space="0" w:color="auto"/>
              <w:right w:val="single" w:sz="4" w:space="0" w:color="auto"/>
            </w:tcBorders>
            <w:vAlign w:val="center"/>
            <w:hideMark/>
          </w:tcPr>
          <w:p w14:paraId="679C1404" w14:textId="77777777" w:rsidR="001654EA" w:rsidRPr="001654EA" w:rsidRDefault="001654EA" w:rsidP="001654EA">
            <w:pPr>
              <w:spacing w:after="160" w:line="259" w:lineRule="auto"/>
              <w:rPr>
                <w:b/>
                <w:bCs/>
              </w:rPr>
            </w:pPr>
            <w:r w:rsidRPr="001654EA">
              <w:rPr>
                <w:b/>
                <w:bCs/>
              </w:rPr>
              <w:t>Leonardo Guzmán</w:t>
            </w:r>
          </w:p>
        </w:tc>
        <w:tc>
          <w:tcPr>
            <w:tcW w:w="1260" w:type="dxa"/>
            <w:tcBorders>
              <w:top w:val="single" w:sz="4" w:space="0" w:color="auto"/>
              <w:left w:val="single" w:sz="4" w:space="0" w:color="auto"/>
              <w:bottom w:val="single" w:sz="4" w:space="0" w:color="auto"/>
              <w:right w:val="single" w:sz="4" w:space="0" w:color="auto"/>
            </w:tcBorders>
            <w:vAlign w:val="center"/>
            <w:hideMark/>
          </w:tcPr>
          <w:p w14:paraId="69B8BC76" w14:textId="77777777" w:rsidR="001654EA" w:rsidRPr="001654EA" w:rsidRDefault="001654EA" w:rsidP="001654EA">
            <w:pPr>
              <w:spacing w:after="160" w:line="259" w:lineRule="auto"/>
              <w:rPr>
                <w:b/>
                <w:bCs/>
              </w:rPr>
            </w:pPr>
            <w:r w:rsidRPr="001654EA">
              <w:rPr>
                <w:b/>
                <w:bCs/>
              </w:rPr>
              <w:t>Alejandra Herrera</w:t>
            </w:r>
          </w:p>
        </w:tc>
        <w:tc>
          <w:tcPr>
            <w:tcW w:w="1028" w:type="dxa"/>
            <w:tcBorders>
              <w:top w:val="single" w:sz="4" w:space="0" w:color="auto"/>
              <w:left w:val="single" w:sz="4" w:space="0" w:color="auto"/>
              <w:bottom w:val="single" w:sz="4" w:space="0" w:color="auto"/>
              <w:right w:val="single" w:sz="4" w:space="0" w:color="auto"/>
            </w:tcBorders>
            <w:vAlign w:val="center"/>
            <w:hideMark/>
          </w:tcPr>
          <w:p w14:paraId="6F22E0FE" w14:textId="77777777" w:rsidR="001654EA" w:rsidRPr="001654EA" w:rsidRDefault="001654EA" w:rsidP="001654EA">
            <w:pPr>
              <w:spacing w:after="160" w:line="259" w:lineRule="auto"/>
              <w:rPr>
                <w:b/>
                <w:bCs/>
              </w:rPr>
            </w:pPr>
            <w:r w:rsidRPr="001654EA">
              <w:rPr>
                <w:b/>
                <w:bCs/>
              </w:rPr>
              <w:t>Carlos Silva</w:t>
            </w:r>
          </w:p>
        </w:tc>
      </w:tr>
      <w:tr w:rsidR="001654EA" w:rsidRPr="001654EA" w14:paraId="35C6C875"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305E0635" w14:textId="77777777" w:rsidR="001654EA" w:rsidRPr="001654EA" w:rsidRDefault="001654EA" w:rsidP="001654EA">
            <w:pPr>
              <w:spacing w:after="160" w:line="259" w:lineRule="auto"/>
            </w:pPr>
            <w:r w:rsidRPr="001654EA">
              <w:t>Revisar problema, contexto y alcance.</w:t>
            </w:r>
          </w:p>
        </w:tc>
        <w:tc>
          <w:tcPr>
            <w:tcW w:w="1118" w:type="dxa"/>
            <w:tcBorders>
              <w:top w:val="single" w:sz="4" w:space="0" w:color="auto"/>
              <w:left w:val="single" w:sz="4" w:space="0" w:color="auto"/>
              <w:bottom w:val="single" w:sz="4" w:space="0" w:color="auto"/>
              <w:right w:val="single" w:sz="4" w:space="0" w:color="auto"/>
            </w:tcBorders>
            <w:vAlign w:val="center"/>
          </w:tcPr>
          <w:p w14:paraId="2220EC22" w14:textId="77777777" w:rsidR="001654EA" w:rsidRPr="001654EA" w:rsidRDefault="001654EA" w:rsidP="00196639">
            <w:pPr>
              <w:spacing w:after="160" w:line="259" w:lineRule="auto"/>
              <w:jc w:val="center"/>
            </w:pPr>
          </w:p>
        </w:tc>
        <w:tc>
          <w:tcPr>
            <w:tcW w:w="1248" w:type="dxa"/>
            <w:tcBorders>
              <w:top w:val="single" w:sz="4" w:space="0" w:color="auto"/>
              <w:left w:val="single" w:sz="4" w:space="0" w:color="auto"/>
              <w:bottom w:val="single" w:sz="4" w:space="0" w:color="auto"/>
              <w:right w:val="single" w:sz="4" w:space="0" w:color="auto"/>
            </w:tcBorders>
            <w:vAlign w:val="center"/>
          </w:tcPr>
          <w:p w14:paraId="640F95C3" w14:textId="77777777" w:rsidR="001654EA" w:rsidRPr="001654EA" w:rsidRDefault="001654EA" w:rsidP="00196639">
            <w:pPr>
              <w:spacing w:after="160" w:line="259" w:lineRule="auto"/>
              <w:jc w:val="center"/>
            </w:pPr>
          </w:p>
        </w:tc>
        <w:tc>
          <w:tcPr>
            <w:tcW w:w="1260" w:type="dxa"/>
            <w:tcBorders>
              <w:top w:val="single" w:sz="4" w:space="0" w:color="auto"/>
              <w:left w:val="single" w:sz="4" w:space="0" w:color="auto"/>
              <w:bottom w:val="single" w:sz="4" w:space="0" w:color="auto"/>
              <w:right w:val="single" w:sz="4" w:space="0" w:color="auto"/>
            </w:tcBorders>
            <w:vAlign w:val="center"/>
            <w:hideMark/>
          </w:tcPr>
          <w:p w14:paraId="44F149A2" w14:textId="77777777" w:rsidR="001654EA" w:rsidRPr="001654EA" w:rsidRDefault="001654EA" w:rsidP="00196639">
            <w:pPr>
              <w:spacing w:after="160" w:line="259" w:lineRule="auto"/>
              <w:jc w:val="center"/>
            </w:pPr>
            <w:r w:rsidRPr="001654EA">
              <w:t>X</w:t>
            </w:r>
          </w:p>
        </w:tc>
        <w:tc>
          <w:tcPr>
            <w:tcW w:w="1028" w:type="dxa"/>
            <w:tcBorders>
              <w:top w:val="single" w:sz="4" w:space="0" w:color="auto"/>
              <w:left w:val="single" w:sz="4" w:space="0" w:color="auto"/>
              <w:bottom w:val="single" w:sz="4" w:space="0" w:color="auto"/>
              <w:right w:val="single" w:sz="4" w:space="0" w:color="auto"/>
            </w:tcBorders>
            <w:vAlign w:val="center"/>
          </w:tcPr>
          <w:p w14:paraId="77A2A5FD" w14:textId="77777777" w:rsidR="001654EA" w:rsidRPr="001654EA" w:rsidRDefault="001654EA" w:rsidP="00196639">
            <w:pPr>
              <w:spacing w:after="160" w:line="259" w:lineRule="auto"/>
              <w:jc w:val="center"/>
            </w:pPr>
          </w:p>
        </w:tc>
      </w:tr>
      <w:tr w:rsidR="001654EA" w:rsidRPr="001654EA" w14:paraId="49F49D6E"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2604F990" w14:textId="77777777" w:rsidR="001654EA" w:rsidRPr="001654EA" w:rsidRDefault="001654EA" w:rsidP="001654EA">
            <w:pPr>
              <w:spacing w:after="160" w:line="259" w:lineRule="auto"/>
            </w:pPr>
            <w:r w:rsidRPr="001654EA">
              <w:t>Desarrollar versiones del modelo.</w:t>
            </w:r>
          </w:p>
        </w:tc>
        <w:tc>
          <w:tcPr>
            <w:tcW w:w="1118" w:type="dxa"/>
            <w:tcBorders>
              <w:top w:val="single" w:sz="4" w:space="0" w:color="auto"/>
              <w:left w:val="single" w:sz="4" w:space="0" w:color="auto"/>
              <w:bottom w:val="single" w:sz="4" w:space="0" w:color="auto"/>
              <w:right w:val="single" w:sz="4" w:space="0" w:color="auto"/>
            </w:tcBorders>
            <w:vAlign w:val="center"/>
            <w:hideMark/>
          </w:tcPr>
          <w:p w14:paraId="27E6C09D" w14:textId="77777777" w:rsidR="001654EA" w:rsidRPr="001654EA" w:rsidRDefault="001654EA" w:rsidP="00196639">
            <w:pPr>
              <w:spacing w:after="160" w:line="259" w:lineRule="auto"/>
              <w:jc w:val="center"/>
            </w:pPr>
            <w:r w:rsidRPr="001654EA">
              <w:t>X</w:t>
            </w:r>
          </w:p>
        </w:tc>
        <w:tc>
          <w:tcPr>
            <w:tcW w:w="1248" w:type="dxa"/>
            <w:tcBorders>
              <w:top w:val="single" w:sz="4" w:space="0" w:color="auto"/>
              <w:left w:val="single" w:sz="4" w:space="0" w:color="auto"/>
              <w:bottom w:val="single" w:sz="4" w:space="0" w:color="auto"/>
              <w:right w:val="single" w:sz="4" w:space="0" w:color="auto"/>
            </w:tcBorders>
            <w:vAlign w:val="center"/>
            <w:hideMark/>
          </w:tcPr>
          <w:p w14:paraId="5A77FC75" w14:textId="77777777" w:rsidR="001654EA" w:rsidRPr="001654EA" w:rsidRDefault="001654EA" w:rsidP="00196639">
            <w:pPr>
              <w:spacing w:after="160" w:line="259" w:lineRule="auto"/>
              <w:jc w:val="center"/>
            </w:pPr>
            <w:r w:rsidRPr="001654EA">
              <w:t>X</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81D01E6" w14:textId="77777777" w:rsidR="001654EA" w:rsidRPr="001654EA" w:rsidRDefault="001654EA" w:rsidP="00196639">
            <w:pPr>
              <w:spacing w:after="160" w:line="259" w:lineRule="auto"/>
              <w:jc w:val="center"/>
            </w:pPr>
            <w:r w:rsidRPr="001654EA">
              <w:t>X</w:t>
            </w:r>
          </w:p>
        </w:tc>
        <w:tc>
          <w:tcPr>
            <w:tcW w:w="1028" w:type="dxa"/>
            <w:tcBorders>
              <w:top w:val="single" w:sz="4" w:space="0" w:color="auto"/>
              <w:left w:val="single" w:sz="4" w:space="0" w:color="auto"/>
              <w:bottom w:val="single" w:sz="4" w:space="0" w:color="auto"/>
              <w:right w:val="single" w:sz="4" w:space="0" w:color="auto"/>
            </w:tcBorders>
            <w:vAlign w:val="center"/>
            <w:hideMark/>
          </w:tcPr>
          <w:p w14:paraId="1BDEB5E4" w14:textId="77777777" w:rsidR="001654EA" w:rsidRPr="001654EA" w:rsidRDefault="001654EA" w:rsidP="00196639">
            <w:pPr>
              <w:spacing w:after="160" w:line="259" w:lineRule="auto"/>
              <w:jc w:val="center"/>
            </w:pPr>
            <w:r w:rsidRPr="001654EA">
              <w:t>X</w:t>
            </w:r>
          </w:p>
        </w:tc>
      </w:tr>
      <w:tr w:rsidR="001654EA" w:rsidRPr="001654EA" w14:paraId="0CA53301"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4848683E" w14:textId="77777777" w:rsidR="001654EA" w:rsidRPr="001654EA" w:rsidRDefault="001654EA" w:rsidP="001654EA">
            <w:pPr>
              <w:spacing w:after="160" w:line="259" w:lineRule="auto"/>
            </w:pPr>
            <w:r w:rsidRPr="001654EA">
              <w:t xml:space="preserve">Versionar modelos y los resultados en </w:t>
            </w:r>
            <w:proofErr w:type="spellStart"/>
            <w:r w:rsidRPr="001654EA">
              <w:t>MLflow</w:t>
            </w:r>
            <w:proofErr w:type="spellEnd"/>
            <w:r w:rsidRPr="001654EA">
              <w:t xml:space="preserve">. </w:t>
            </w:r>
          </w:p>
        </w:tc>
        <w:tc>
          <w:tcPr>
            <w:tcW w:w="1118" w:type="dxa"/>
            <w:tcBorders>
              <w:top w:val="single" w:sz="4" w:space="0" w:color="auto"/>
              <w:left w:val="single" w:sz="4" w:space="0" w:color="auto"/>
              <w:bottom w:val="single" w:sz="4" w:space="0" w:color="auto"/>
              <w:right w:val="single" w:sz="4" w:space="0" w:color="auto"/>
            </w:tcBorders>
            <w:vAlign w:val="center"/>
            <w:hideMark/>
          </w:tcPr>
          <w:p w14:paraId="1CD3DFDA" w14:textId="77777777" w:rsidR="001654EA" w:rsidRPr="001654EA" w:rsidRDefault="001654EA" w:rsidP="00196639">
            <w:pPr>
              <w:spacing w:after="160" w:line="259" w:lineRule="auto"/>
              <w:jc w:val="center"/>
            </w:pPr>
            <w:r w:rsidRPr="001654EA">
              <w:t>X</w:t>
            </w:r>
          </w:p>
        </w:tc>
        <w:tc>
          <w:tcPr>
            <w:tcW w:w="1248" w:type="dxa"/>
            <w:tcBorders>
              <w:top w:val="single" w:sz="4" w:space="0" w:color="auto"/>
              <w:left w:val="single" w:sz="4" w:space="0" w:color="auto"/>
              <w:bottom w:val="single" w:sz="4" w:space="0" w:color="auto"/>
              <w:right w:val="single" w:sz="4" w:space="0" w:color="auto"/>
            </w:tcBorders>
            <w:vAlign w:val="center"/>
            <w:hideMark/>
          </w:tcPr>
          <w:p w14:paraId="073F730F" w14:textId="77777777" w:rsidR="001654EA" w:rsidRPr="001654EA" w:rsidRDefault="001654EA" w:rsidP="00196639">
            <w:pPr>
              <w:spacing w:after="160" w:line="259" w:lineRule="auto"/>
              <w:jc w:val="center"/>
            </w:pPr>
            <w:r w:rsidRPr="001654EA">
              <w:t>X</w:t>
            </w:r>
          </w:p>
        </w:tc>
        <w:tc>
          <w:tcPr>
            <w:tcW w:w="1260" w:type="dxa"/>
            <w:tcBorders>
              <w:top w:val="single" w:sz="4" w:space="0" w:color="auto"/>
              <w:left w:val="single" w:sz="4" w:space="0" w:color="auto"/>
              <w:bottom w:val="single" w:sz="4" w:space="0" w:color="auto"/>
              <w:right w:val="single" w:sz="4" w:space="0" w:color="auto"/>
            </w:tcBorders>
            <w:vAlign w:val="center"/>
            <w:hideMark/>
          </w:tcPr>
          <w:p w14:paraId="282DB728" w14:textId="77777777" w:rsidR="001654EA" w:rsidRPr="001654EA" w:rsidRDefault="001654EA" w:rsidP="00196639">
            <w:pPr>
              <w:spacing w:after="160" w:line="259" w:lineRule="auto"/>
              <w:jc w:val="center"/>
            </w:pPr>
            <w:r w:rsidRPr="001654EA">
              <w:t>X</w:t>
            </w:r>
          </w:p>
        </w:tc>
        <w:tc>
          <w:tcPr>
            <w:tcW w:w="1028" w:type="dxa"/>
            <w:tcBorders>
              <w:top w:val="single" w:sz="4" w:space="0" w:color="auto"/>
              <w:left w:val="single" w:sz="4" w:space="0" w:color="auto"/>
              <w:bottom w:val="single" w:sz="4" w:space="0" w:color="auto"/>
              <w:right w:val="single" w:sz="4" w:space="0" w:color="auto"/>
            </w:tcBorders>
            <w:vAlign w:val="center"/>
            <w:hideMark/>
          </w:tcPr>
          <w:p w14:paraId="7CD82F8D" w14:textId="77777777" w:rsidR="001654EA" w:rsidRPr="001654EA" w:rsidRDefault="001654EA" w:rsidP="00196639">
            <w:pPr>
              <w:spacing w:after="160" w:line="259" w:lineRule="auto"/>
              <w:jc w:val="center"/>
            </w:pPr>
            <w:r w:rsidRPr="001654EA">
              <w:t>X</w:t>
            </w:r>
          </w:p>
        </w:tc>
      </w:tr>
      <w:tr w:rsidR="001654EA" w:rsidRPr="001654EA" w14:paraId="18A473F5"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38A26DBA" w14:textId="77777777" w:rsidR="001654EA" w:rsidRPr="001654EA" w:rsidRDefault="001654EA" w:rsidP="001654EA">
            <w:pPr>
              <w:spacing w:after="160" w:line="259" w:lineRule="auto"/>
            </w:pPr>
            <w:r w:rsidRPr="001654EA">
              <w:t>Desarrollar tablero.</w:t>
            </w:r>
          </w:p>
        </w:tc>
        <w:tc>
          <w:tcPr>
            <w:tcW w:w="1118" w:type="dxa"/>
            <w:tcBorders>
              <w:top w:val="single" w:sz="4" w:space="0" w:color="auto"/>
              <w:left w:val="single" w:sz="4" w:space="0" w:color="auto"/>
              <w:bottom w:val="single" w:sz="4" w:space="0" w:color="auto"/>
              <w:right w:val="single" w:sz="4" w:space="0" w:color="auto"/>
            </w:tcBorders>
            <w:vAlign w:val="center"/>
          </w:tcPr>
          <w:p w14:paraId="4A585388" w14:textId="77777777" w:rsidR="001654EA" w:rsidRPr="001654EA" w:rsidRDefault="001654EA" w:rsidP="00196639">
            <w:pPr>
              <w:spacing w:after="160" w:line="259" w:lineRule="auto"/>
              <w:jc w:val="center"/>
            </w:pPr>
          </w:p>
        </w:tc>
        <w:tc>
          <w:tcPr>
            <w:tcW w:w="1248" w:type="dxa"/>
            <w:tcBorders>
              <w:top w:val="single" w:sz="4" w:space="0" w:color="auto"/>
              <w:left w:val="single" w:sz="4" w:space="0" w:color="auto"/>
              <w:bottom w:val="single" w:sz="4" w:space="0" w:color="auto"/>
              <w:right w:val="single" w:sz="4" w:space="0" w:color="auto"/>
            </w:tcBorders>
            <w:vAlign w:val="center"/>
            <w:hideMark/>
          </w:tcPr>
          <w:p w14:paraId="398975E1" w14:textId="77777777" w:rsidR="001654EA" w:rsidRPr="001654EA" w:rsidRDefault="001654EA" w:rsidP="00196639">
            <w:pPr>
              <w:spacing w:after="160" w:line="259" w:lineRule="auto"/>
              <w:jc w:val="center"/>
            </w:pPr>
            <w:r w:rsidRPr="001654EA">
              <w:t>X</w:t>
            </w:r>
          </w:p>
        </w:tc>
        <w:tc>
          <w:tcPr>
            <w:tcW w:w="1260" w:type="dxa"/>
            <w:tcBorders>
              <w:top w:val="single" w:sz="4" w:space="0" w:color="auto"/>
              <w:left w:val="single" w:sz="4" w:space="0" w:color="auto"/>
              <w:bottom w:val="single" w:sz="4" w:space="0" w:color="auto"/>
              <w:right w:val="single" w:sz="4" w:space="0" w:color="auto"/>
            </w:tcBorders>
            <w:vAlign w:val="center"/>
          </w:tcPr>
          <w:p w14:paraId="697BFAAC" w14:textId="77777777" w:rsidR="001654EA" w:rsidRPr="001654EA" w:rsidRDefault="001654EA" w:rsidP="00196639">
            <w:pPr>
              <w:spacing w:after="160" w:line="259" w:lineRule="auto"/>
              <w:jc w:val="center"/>
            </w:pPr>
          </w:p>
        </w:tc>
        <w:tc>
          <w:tcPr>
            <w:tcW w:w="1028" w:type="dxa"/>
            <w:tcBorders>
              <w:top w:val="single" w:sz="4" w:space="0" w:color="auto"/>
              <w:left w:val="single" w:sz="4" w:space="0" w:color="auto"/>
              <w:bottom w:val="single" w:sz="4" w:space="0" w:color="auto"/>
              <w:right w:val="single" w:sz="4" w:space="0" w:color="auto"/>
            </w:tcBorders>
            <w:vAlign w:val="center"/>
          </w:tcPr>
          <w:p w14:paraId="544C92B1" w14:textId="77777777" w:rsidR="001654EA" w:rsidRPr="001654EA" w:rsidRDefault="001654EA" w:rsidP="00196639">
            <w:pPr>
              <w:spacing w:after="160" w:line="259" w:lineRule="auto"/>
              <w:jc w:val="center"/>
            </w:pPr>
          </w:p>
        </w:tc>
      </w:tr>
      <w:tr w:rsidR="001654EA" w:rsidRPr="001654EA" w14:paraId="7A70F9FE" w14:textId="77777777">
        <w:tc>
          <w:tcPr>
            <w:tcW w:w="4174" w:type="dxa"/>
            <w:tcBorders>
              <w:top w:val="single" w:sz="4" w:space="0" w:color="auto"/>
              <w:left w:val="single" w:sz="4" w:space="0" w:color="auto"/>
              <w:bottom w:val="single" w:sz="4" w:space="0" w:color="auto"/>
              <w:right w:val="single" w:sz="4" w:space="0" w:color="auto"/>
            </w:tcBorders>
            <w:vAlign w:val="center"/>
            <w:hideMark/>
          </w:tcPr>
          <w:p w14:paraId="780147CE" w14:textId="77777777" w:rsidR="001654EA" w:rsidRPr="001654EA" w:rsidRDefault="001654EA" w:rsidP="001654EA">
            <w:pPr>
              <w:spacing w:after="160" w:line="259" w:lineRule="auto"/>
            </w:pPr>
            <w:r w:rsidRPr="001654EA">
              <w:t>Consolidar y documentar resultados.</w:t>
            </w:r>
          </w:p>
        </w:tc>
        <w:tc>
          <w:tcPr>
            <w:tcW w:w="1118" w:type="dxa"/>
            <w:tcBorders>
              <w:top w:val="single" w:sz="4" w:space="0" w:color="auto"/>
              <w:left w:val="single" w:sz="4" w:space="0" w:color="auto"/>
              <w:bottom w:val="single" w:sz="4" w:space="0" w:color="auto"/>
              <w:right w:val="single" w:sz="4" w:space="0" w:color="auto"/>
            </w:tcBorders>
            <w:vAlign w:val="center"/>
            <w:hideMark/>
          </w:tcPr>
          <w:p w14:paraId="642CA6D0" w14:textId="77777777" w:rsidR="001654EA" w:rsidRPr="001654EA" w:rsidRDefault="001654EA" w:rsidP="00196639">
            <w:pPr>
              <w:spacing w:after="160" w:line="259" w:lineRule="auto"/>
              <w:jc w:val="center"/>
            </w:pPr>
            <w:r w:rsidRPr="001654EA">
              <w:t>X</w:t>
            </w:r>
          </w:p>
        </w:tc>
        <w:tc>
          <w:tcPr>
            <w:tcW w:w="1248" w:type="dxa"/>
            <w:tcBorders>
              <w:top w:val="single" w:sz="4" w:space="0" w:color="auto"/>
              <w:left w:val="single" w:sz="4" w:space="0" w:color="auto"/>
              <w:bottom w:val="single" w:sz="4" w:space="0" w:color="auto"/>
              <w:right w:val="single" w:sz="4" w:space="0" w:color="auto"/>
            </w:tcBorders>
            <w:vAlign w:val="center"/>
          </w:tcPr>
          <w:p w14:paraId="200878DE" w14:textId="77777777" w:rsidR="001654EA" w:rsidRPr="001654EA" w:rsidRDefault="001654EA" w:rsidP="00196639">
            <w:pPr>
              <w:spacing w:after="160" w:line="259" w:lineRule="auto"/>
              <w:jc w:val="center"/>
            </w:pPr>
          </w:p>
        </w:tc>
        <w:tc>
          <w:tcPr>
            <w:tcW w:w="1260" w:type="dxa"/>
            <w:tcBorders>
              <w:top w:val="single" w:sz="4" w:space="0" w:color="auto"/>
              <w:left w:val="single" w:sz="4" w:space="0" w:color="auto"/>
              <w:bottom w:val="single" w:sz="4" w:space="0" w:color="auto"/>
              <w:right w:val="single" w:sz="4" w:space="0" w:color="auto"/>
            </w:tcBorders>
            <w:vAlign w:val="center"/>
          </w:tcPr>
          <w:p w14:paraId="0011A76E" w14:textId="77777777" w:rsidR="001654EA" w:rsidRPr="001654EA" w:rsidRDefault="001654EA" w:rsidP="00196639">
            <w:pPr>
              <w:spacing w:after="160" w:line="259" w:lineRule="auto"/>
              <w:jc w:val="center"/>
            </w:pPr>
          </w:p>
        </w:tc>
        <w:tc>
          <w:tcPr>
            <w:tcW w:w="1028" w:type="dxa"/>
            <w:tcBorders>
              <w:top w:val="single" w:sz="4" w:space="0" w:color="auto"/>
              <w:left w:val="single" w:sz="4" w:space="0" w:color="auto"/>
              <w:bottom w:val="single" w:sz="4" w:space="0" w:color="auto"/>
              <w:right w:val="single" w:sz="4" w:space="0" w:color="auto"/>
            </w:tcBorders>
            <w:vAlign w:val="center"/>
            <w:hideMark/>
          </w:tcPr>
          <w:p w14:paraId="4050E514" w14:textId="77777777" w:rsidR="001654EA" w:rsidRPr="001654EA" w:rsidRDefault="001654EA" w:rsidP="00196639">
            <w:pPr>
              <w:spacing w:after="160" w:line="259" w:lineRule="auto"/>
              <w:jc w:val="center"/>
            </w:pPr>
            <w:r w:rsidRPr="001654EA">
              <w:t>X</w:t>
            </w:r>
          </w:p>
        </w:tc>
      </w:tr>
    </w:tbl>
    <w:p w14:paraId="5EB241D3" w14:textId="77777777" w:rsidR="005523D5" w:rsidRPr="005523D5" w:rsidRDefault="005523D5" w:rsidP="005523D5"/>
    <w:sectPr w:rsidR="005523D5" w:rsidRPr="005523D5">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00FF4" w14:textId="77777777" w:rsidR="009E4357" w:rsidRDefault="009E4357" w:rsidP="000875D0">
      <w:pPr>
        <w:spacing w:after="0" w:line="240" w:lineRule="auto"/>
      </w:pPr>
      <w:r>
        <w:separator/>
      </w:r>
    </w:p>
  </w:endnote>
  <w:endnote w:type="continuationSeparator" w:id="0">
    <w:p w14:paraId="021ACED9" w14:textId="77777777" w:rsidR="009E4357" w:rsidRDefault="009E4357" w:rsidP="000875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72C35" w14:textId="77777777" w:rsidR="000875D0" w:rsidRDefault="000875D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060131"/>
      <w:docPartObj>
        <w:docPartGallery w:val="Page Numbers (Bottom of Page)"/>
        <w:docPartUnique/>
      </w:docPartObj>
    </w:sdtPr>
    <w:sdtContent>
      <w:sdt>
        <w:sdtPr>
          <w:id w:val="-1769616900"/>
          <w:docPartObj>
            <w:docPartGallery w:val="Page Numbers (Top of Page)"/>
            <w:docPartUnique/>
          </w:docPartObj>
        </w:sdtPr>
        <w:sdtContent>
          <w:p w14:paraId="2C951BEE" w14:textId="2BFA3265" w:rsidR="000875D0" w:rsidRDefault="000875D0" w:rsidP="000875D0">
            <w:pPr>
              <w:pStyle w:val="Piedepgina"/>
              <w:jc w:val="right"/>
            </w:pPr>
            <w:r w:rsidRPr="000875D0">
              <w:rPr>
                <w:lang w:val="es-ES"/>
              </w:rPr>
              <w:t xml:space="preserve">Página </w:t>
            </w:r>
            <w:r w:rsidRPr="000875D0">
              <w:rPr>
                <w:sz w:val="24"/>
                <w:szCs w:val="24"/>
              </w:rPr>
              <w:fldChar w:fldCharType="begin"/>
            </w:r>
            <w:r w:rsidRPr="000875D0">
              <w:instrText>PAGE</w:instrText>
            </w:r>
            <w:r w:rsidRPr="000875D0">
              <w:rPr>
                <w:sz w:val="24"/>
                <w:szCs w:val="24"/>
              </w:rPr>
              <w:fldChar w:fldCharType="separate"/>
            </w:r>
            <w:r w:rsidRPr="000875D0">
              <w:rPr>
                <w:lang w:val="es-ES"/>
              </w:rPr>
              <w:t>2</w:t>
            </w:r>
            <w:r w:rsidRPr="000875D0">
              <w:rPr>
                <w:sz w:val="24"/>
                <w:szCs w:val="24"/>
              </w:rPr>
              <w:fldChar w:fldCharType="end"/>
            </w:r>
            <w:r w:rsidRPr="000875D0">
              <w:rPr>
                <w:lang w:val="es-ES"/>
              </w:rPr>
              <w:t xml:space="preserve"> de </w:t>
            </w:r>
            <w:r w:rsidRPr="000875D0">
              <w:rPr>
                <w:sz w:val="24"/>
                <w:szCs w:val="24"/>
              </w:rPr>
              <w:fldChar w:fldCharType="begin"/>
            </w:r>
            <w:r w:rsidRPr="000875D0">
              <w:instrText>NUMPAGES</w:instrText>
            </w:r>
            <w:r w:rsidRPr="000875D0">
              <w:rPr>
                <w:sz w:val="24"/>
                <w:szCs w:val="24"/>
              </w:rPr>
              <w:fldChar w:fldCharType="separate"/>
            </w:r>
            <w:r w:rsidRPr="000875D0">
              <w:rPr>
                <w:lang w:val="es-ES"/>
              </w:rPr>
              <w:t>2</w:t>
            </w:r>
            <w:r w:rsidRPr="000875D0">
              <w:rPr>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0C3D9" w14:textId="77777777" w:rsidR="000875D0" w:rsidRDefault="000875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E1549" w14:textId="77777777" w:rsidR="009E4357" w:rsidRDefault="009E4357" w:rsidP="000875D0">
      <w:pPr>
        <w:spacing w:after="0" w:line="240" w:lineRule="auto"/>
      </w:pPr>
      <w:r>
        <w:separator/>
      </w:r>
    </w:p>
  </w:footnote>
  <w:footnote w:type="continuationSeparator" w:id="0">
    <w:p w14:paraId="5F4E52B8" w14:textId="77777777" w:rsidR="009E4357" w:rsidRDefault="009E4357" w:rsidP="000875D0">
      <w:pPr>
        <w:spacing w:after="0" w:line="240" w:lineRule="auto"/>
      </w:pPr>
      <w:r>
        <w:continuationSeparator/>
      </w:r>
    </w:p>
  </w:footnote>
  <w:footnote w:id="1">
    <w:p w14:paraId="4024A538" w14:textId="71AED7EE" w:rsidR="0007712D" w:rsidRDefault="0007712D">
      <w:pPr>
        <w:pStyle w:val="Textonotapie"/>
      </w:pPr>
      <w:r>
        <w:rPr>
          <w:rStyle w:val="Refdenotaalpie"/>
        </w:rPr>
        <w:footnoteRef/>
      </w:r>
      <w:r>
        <w:t xml:space="preserve"> Disponible en línea en </w:t>
      </w:r>
      <w:hyperlink r:id="rId1" w:history="1">
        <w:r w:rsidRPr="003C5EAD">
          <w:rPr>
            <w:rStyle w:val="Hipervnculo"/>
          </w:rPr>
          <w:t>https://www.kaggle.com/datasets/fratzcan/usa-house-prices</w:t>
        </w:r>
      </w:hyperlink>
      <w:r>
        <w:t>. Octubre 2025.</w:t>
      </w:r>
    </w:p>
  </w:footnote>
  <w:footnote w:id="2">
    <w:p w14:paraId="7C118E18" w14:textId="6A737EBC" w:rsidR="007664D4" w:rsidRDefault="007664D4">
      <w:pPr>
        <w:pStyle w:val="Textonotapie"/>
      </w:pPr>
      <w:r>
        <w:rPr>
          <w:rStyle w:val="Refdenotaalpie"/>
        </w:rPr>
        <w:footnoteRef/>
      </w:r>
      <w:r>
        <w:t xml:space="preserve"> Enlace del notebook con el desarrollo del tablero: </w:t>
      </w:r>
      <w:r w:rsidRPr="007664D4">
        <w:t>https://github.com/carlossil05/G2-Proyecto-DSA/blob/main/Entrega%202/tablero.ipynb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4C76" w14:textId="77777777" w:rsidR="000875D0" w:rsidRDefault="000875D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5A621" w14:textId="77777777" w:rsidR="000875D0" w:rsidRDefault="000875D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182A4" w14:textId="77777777" w:rsidR="000875D0" w:rsidRDefault="000875D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0E76"/>
    <w:multiLevelType w:val="multilevel"/>
    <w:tmpl w:val="E926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D64FA"/>
    <w:multiLevelType w:val="hybridMultilevel"/>
    <w:tmpl w:val="20C805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ACF4D8B"/>
    <w:multiLevelType w:val="hybridMultilevel"/>
    <w:tmpl w:val="0C5C757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52310F"/>
    <w:multiLevelType w:val="multilevel"/>
    <w:tmpl w:val="B5DE8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9755E"/>
    <w:multiLevelType w:val="multilevel"/>
    <w:tmpl w:val="B53C3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0E289C"/>
    <w:multiLevelType w:val="multilevel"/>
    <w:tmpl w:val="BC64B7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CDA7EFC"/>
    <w:multiLevelType w:val="hybridMultilevel"/>
    <w:tmpl w:val="BE9256C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347B0CD4"/>
    <w:multiLevelType w:val="hybridMultilevel"/>
    <w:tmpl w:val="5C92A3B0"/>
    <w:lvl w:ilvl="0" w:tplc="96663538">
      <w:start w:val="1"/>
      <w:numFmt w:val="decimal"/>
      <w:lvlText w:val="%1."/>
      <w:lvlJc w:val="left"/>
      <w:pPr>
        <w:ind w:left="720" w:hanging="360"/>
      </w:pPr>
      <w:rPr>
        <w:b w:val="0"/>
        <w:b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6592AA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494FC7"/>
    <w:multiLevelType w:val="multilevel"/>
    <w:tmpl w:val="A9E66B2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B49257B"/>
    <w:multiLevelType w:val="multilevel"/>
    <w:tmpl w:val="A9E66B20"/>
    <w:lvl w:ilvl="0">
      <w:start w:val="6"/>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E3F4535"/>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43430E4"/>
    <w:multiLevelType w:val="multilevel"/>
    <w:tmpl w:val="B6D0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B4D94"/>
    <w:multiLevelType w:val="multilevel"/>
    <w:tmpl w:val="C15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EF012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86F3F66"/>
    <w:multiLevelType w:val="hybridMultilevel"/>
    <w:tmpl w:val="FF6EC8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B9D36F9"/>
    <w:multiLevelType w:val="hybridMultilevel"/>
    <w:tmpl w:val="6172E7E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7F5F370B"/>
    <w:multiLevelType w:val="multilevel"/>
    <w:tmpl w:val="BC64B7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452095139">
    <w:abstractNumId w:val="17"/>
  </w:num>
  <w:num w:numId="2" w16cid:durableId="1830319344">
    <w:abstractNumId w:val="0"/>
  </w:num>
  <w:num w:numId="3" w16cid:durableId="575285957">
    <w:abstractNumId w:val="13"/>
  </w:num>
  <w:num w:numId="4" w16cid:durableId="464811842">
    <w:abstractNumId w:val="12"/>
  </w:num>
  <w:num w:numId="5" w16cid:durableId="838425927">
    <w:abstractNumId w:val="7"/>
  </w:num>
  <w:num w:numId="6" w16cid:durableId="1012494305">
    <w:abstractNumId w:val="16"/>
  </w:num>
  <w:num w:numId="7" w16cid:durableId="1270284838">
    <w:abstractNumId w:val="2"/>
  </w:num>
  <w:num w:numId="8" w16cid:durableId="847064540">
    <w:abstractNumId w:val="5"/>
  </w:num>
  <w:num w:numId="9" w16cid:durableId="1952978705">
    <w:abstractNumId w:val="16"/>
    <w:lvlOverride w:ilvl="0"/>
    <w:lvlOverride w:ilvl="1"/>
    <w:lvlOverride w:ilvl="2"/>
    <w:lvlOverride w:ilvl="3"/>
    <w:lvlOverride w:ilvl="4"/>
    <w:lvlOverride w:ilvl="5"/>
    <w:lvlOverride w:ilvl="6"/>
    <w:lvlOverride w:ilvl="7"/>
    <w:lvlOverride w:ilvl="8"/>
  </w:num>
  <w:num w:numId="10" w16cid:durableId="1656644103">
    <w:abstractNumId w:val="3"/>
    <w:lvlOverride w:ilvl="0"/>
    <w:lvlOverride w:ilvl="1"/>
    <w:lvlOverride w:ilvl="2"/>
    <w:lvlOverride w:ilvl="3"/>
    <w:lvlOverride w:ilvl="4"/>
    <w:lvlOverride w:ilvl="5"/>
    <w:lvlOverride w:ilvl="6"/>
    <w:lvlOverride w:ilvl="7"/>
    <w:lvlOverride w:ilvl="8"/>
  </w:num>
  <w:num w:numId="11" w16cid:durableId="232471998">
    <w:abstractNumId w:val="6"/>
    <w:lvlOverride w:ilvl="0"/>
    <w:lvlOverride w:ilvl="1"/>
    <w:lvlOverride w:ilvl="2"/>
    <w:lvlOverride w:ilvl="3"/>
    <w:lvlOverride w:ilvl="4"/>
    <w:lvlOverride w:ilvl="5"/>
    <w:lvlOverride w:ilvl="6"/>
    <w:lvlOverride w:ilvl="7"/>
    <w:lvlOverride w:ilvl="8"/>
  </w:num>
  <w:num w:numId="12" w16cid:durableId="229653302">
    <w:abstractNumId w:val="11"/>
  </w:num>
  <w:num w:numId="13" w16cid:durableId="288754136">
    <w:abstractNumId w:val="14"/>
  </w:num>
  <w:num w:numId="14" w16cid:durableId="312835250">
    <w:abstractNumId w:val="9"/>
  </w:num>
  <w:num w:numId="15" w16cid:durableId="1663463979">
    <w:abstractNumId w:val="4"/>
    <w:lvlOverride w:ilvl="0"/>
    <w:lvlOverride w:ilvl="1"/>
    <w:lvlOverride w:ilvl="2"/>
    <w:lvlOverride w:ilvl="3"/>
    <w:lvlOverride w:ilvl="4"/>
    <w:lvlOverride w:ilvl="5"/>
    <w:lvlOverride w:ilvl="6"/>
    <w:lvlOverride w:ilvl="7"/>
    <w:lvlOverride w:ilvl="8"/>
  </w:num>
  <w:num w:numId="16" w16cid:durableId="1369144386">
    <w:abstractNumId w:val="8"/>
  </w:num>
  <w:num w:numId="17" w16cid:durableId="663977680">
    <w:abstractNumId w:val="10"/>
  </w:num>
  <w:num w:numId="18" w16cid:durableId="308554406">
    <w:abstractNumId w:val="15"/>
  </w:num>
  <w:num w:numId="19" w16cid:durableId="145301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124"/>
    <w:rsid w:val="00020124"/>
    <w:rsid w:val="0007712D"/>
    <w:rsid w:val="000875D0"/>
    <w:rsid w:val="00093E8E"/>
    <w:rsid w:val="000A000A"/>
    <w:rsid w:val="000B1113"/>
    <w:rsid w:val="000D45D9"/>
    <w:rsid w:val="00123E77"/>
    <w:rsid w:val="00133BEF"/>
    <w:rsid w:val="001654EA"/>
    <w:rsid w:val="001730A5"/>
    <w:rsid w:val="001939E0"/>
    <w:rsid w:val="00196639"/>
    <w:rsid w:val="00216CED"/>
    <w:rsid w:val="00226051"/>
    <w:rsid w:val="00245B14"/>
    <w:rsid w:val="00297217"/>
    <w:rsid w:val="0035212A"/>
    <w:rsid w:val="003E080E"/>
    <w:rsid w:val="00423BF5"/>
    <w:rsid w:val="004871C1"/>
    <w:rsid w:val="004B01C7"/>
    <w:rsid w:val="004E3638"/>
    <w:rsid w:val="004E58EF"/>
    <w:rsid w:val="005170ED"/>
    <w:rsid w:val="00540801"/>
    <w:rsid w:val="005523D5"/>
    <w:rsid w:val="00552EBA"/>
    <w:rsid w:val="00560B09"/>
    <w:rsid w:val="00562304"/>
    <w:rsid w:val="00581E30"/>
    <w:rsid w:val="005A1764"/>
    <w:rsid w:val="005B493C"/>
    <w:rsid w:val="00620EE3"/>
    <w:rsid w:val="006626AA"/>
    <w:rsid w:val="0066790B"/>
    <w:rsid w:val="0069157D"/>
    <w:rsid w:val="007664D4"/>
    <w:rsid w:val="007C6890"/>
    <w:rsid w:val="007E5027"/>
    <w:rsid w:val="007F4EB2"/>
    <w:rsid w:val="0082530D"/>
    <w:rsid w:val="00850B23"/>
    <w:rsid w:val="008E6DEB"/>
    <w:rsid w:val="008F56DC"/>
    <w:rsid w:val="009A72AE"/>
    <w:rsid w:val="009B4CCB"/>
    <w:rsid w:val="009E4357"/>
    <w:rsid w:val="00A05ADC"/>
    <w:rsid w:val="00A2428D"/>
    <w:rsid w:val="00A35B4F"/>
    <w:rsid w:val="00A57495"/>
    <w:rsid w:val="00A70EB5"/>
    <w:rsid w:val="00A7691B"/>
    <w:rsid w:val="00B1554E"/>
    <w:rsid w:val="00B24666"/>
    <w:rsid w:val="00BB1395"/>
    <w:rsid w:val="00BB1850"/>
    <w:rsid w:val="00BB7729"/>
    <w:rsid w:val="00BC1017"/>
    <w:rsid w:val="00BC5774"/>
    <w:rsid w:val="00BE00EA"/>
    <w:rsid w:val="00BF39E5"/>
    <w:rsid w:val="00C4272D"/>
    <w:rsid w:val="00CA7EC1"/>
    <w:rsid w:val="00CB21D3"/>
    <w:rsid w:val="00CC0D48"/>
    <w:rsid w:val="00CC34F6"/>
    <w:rsid w:val="00CE082A"/>
    <w:rsid w:val="00D36DC7"/>
    <w:rsid w:val="00D501AC"/>
    <w:rsid w:val="00D61399"/>
    <w:rsid w:val="00D761FF"/>
    <w:rsid w:val="00D81194"/>
    <w:rsid w:val="00DA4D10"/>
    <w:rsid w:val="00DA5307"/>
    <w:rsid w:val="00E0046A"/>
    <w:rsid w:val="00E11D93"/>
    <w:rsid w:val="00E15770"/>
    <w:rsid w:val="00E86399"/>
    <w:rsid w:val="00E90E11"/>
    <w:rsid w:val="00EA68F3"/>
    <w:rsid w:val="00ED65FA"/>
    <w:rsid w:val="00EE2082"/>
    <w:rsid w:val="00F22B6E"/>
    <w:rsid w:val="00F4523E"/>
    <w:rsid w:val="00F50547"/>
    <w:rsid w:val="00F72783"/>
    <w:rsid w:val="00F81833"/>
    <w:rsid w:val="00F90D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781B6"/>
  <w15:chartTrackingRefBased/>
  <w15:docId w15:val="{9DCB77BA-CE58-4552-BC93-2B66935A2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0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20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0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0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0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0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0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0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0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0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20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0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0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0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0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0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0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0124"/>
    <w:rPr>
      <w:rFonts w:eastAsiaTheme="majorEastAsia" w:cstheme="majorBidi"/>
      <w:color w:val="272727" w:themeColor="text1" w:themeTint="D8"/>
    </w:rPr>
  </w:style>
  <w:style w:type="paragraph" w:styleId="Ttulo">
    <w:name w:val="Title"/>
    <w:basedOn w:val="Normal"/>
    <w:next w:val="Normal"/>
    <w:link w:val="TtuloCar"/>
    <w:uiPriority w:val="10"/>
    <w:qFormat/>
    <w:rsid w:val="00020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0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0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0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0124"/>
    <w:pPr>
      <w:spacing w:before="160"/>
      <w:jc w:val="center"/>
    </w:pPr>
    <w:rPr>
      <w:i/>
      <w:iCs/>
      <w:color w:val="404040" w:themeColor="text1" w:themeTint="BF"/>
    </w:rPr>
  </w:style>
  <w:style w:type="character" w:customStyle="1" w:styleId="CitaCar">
    <w:name w:val="Cita Car"/>
    <w:basedOn w:val="Fuentedeprrafopredeter"/>
    <w:link w:val="Cita"/>
    <w:uiPriority w:val="29"/>
    <w:rsid w:val="00020124"/>
    <w:rPr>
      <w:i/>
      <w:iCs/>
      <w:color w:val="404040" w:themeColor="text1" w:themeTint="BF"/>
    </w:rPr>
  </w:style>
  <w:style w:type="paragraph" w:styleId="Prrafodelista">
    <w:name w:val="List Paragraph"/>
    <w:basedOn w:val="Normal"/>
    <w:uiPriority w:val="34"/>
    <w:qFormat/>
    <w:rsid w:val="00020124"/>
    <w:pPr>
      <w:ind w:left="720"/>
      <w:contextualSpacing/>
    </w:pPr>
  </w:style>
  <w:style w:type="character" w:styleId="nfasisintenso">
    <w:name w:val="Intense Emphasis"/>
    <w:basedOn w:val="Fuentedeprrafopredeter"/>
    <w:uiPriority w:val="21"/>
    <w:qFormat/>
    <w:rsid w:val="00020124"/>
    <w:rPr>
      <w:i/>
      <w:iCs/>
      <w:color w:val="0F4761" w:themeColor="accent1" w:themeShade="BF"/>
    </w:rPr>
  </w:style>
  <w:style w:type="paragraph" w:styleId="Citadestacada">
    <w:name w:val="Intense Quote"/>
    <w:basedOn w:val="Normal"/>
    <w:next w:val="Normal"/>
    <w:link w:val="CitadestacadaCar"/>
    <w:uiPriority w:val="30"/>
    <w:qFormat/>
    <w:rsid w:val="00020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0124"/>
    <w:rPr>
      <w:i/>
      <w:iCs/>
      <w:color w:val="0F4761" w:themeColor="accent1" w:themeShade="BF"/>
    </w:rPr>
  </w:style>
  <w:style w:type="character" w:styleId="Referenciaintensa">
    <w:name w:val="Intense Reference"/>
    <w:basedOn w:val="Fuentedeprrafopredeter"/>
    <w:uiPriority w:val="32"/>
    <w:qFormat/>
    <w:rsid w:val="00020124"/>
    <w:rPr>
      <w:b/>
      <w:bCs/>
      <w:smallCaps/>
      <w:color w:val="0F4761" w:themeColor="accent1" w:themeShade="BF"/>
      <w:spacing w:val="5"/>
    </w:rPr>
  </w:style>
  <w:style w:type="character" w:styleId="Hipervnculo">
    <w:name w:val="Hyperlink"/>
    <w:basedOn w:val="Fuentedeprrafopredeter"/>
    <w:uiPriority w:val="99"/>
    <w:unhideWhenUsed/>
    <w:rsid w:val="00B1554E"/>
    <w:rPr>
      <w:color w:val="467886" w:themeColor="hyperlink"/>
      <w:u w:val="single"/>
    </w:rPr>
  </w:style>
  <w:style w:type="character" w:styleId="Mencinsinresolver">
    <w:name w:val="Unresolved Mention"/>
    <w:basedOn w:val="Fuentedeprrafopredeter"/>
    <w:uiPriority w:val="99"/>
    <w:semiHidden/>
    <w:unhideWhenUsed/>
    <w:rsid w:val="00B1554E"/>
    <w:rPr>
      <w:color w:val="605E5C"/>
      <w:shd w:val="clear" w:color="auto" w:fill="E1DFDD"/>
    </w:rPr>
  </w:style>
  <w:style w:type="table" w:styleId="Tablaconcuadrcula">
    <w:name w:val="Table Grid"/>
    <w:basedOn w:val="Tablanormal"/>
    <w:uiPriority w:val="39"/>
    <w:rsid w:val="005523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875D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75D0"/>
  </w:style>
  <w:style w:type="paragraph" w:styleId="Piedepgina">
    <w:name w:val="footer"/>
    <w:basedOn w:val="Normal"/>
    <w:link w:val="PiedepginaCar"/>
    <w:uiPriority w:val="99"/>
    <w:unhideWhenUsed/>
    <w:rsid w:val="000875D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75D0"/>
  </w:style>
  <w:style w:type="paragraph" w:styleId="Descripcin">
    <w:name w:val="caption"/>
    <w:basedOn w:val="Normal"/>
    <w:next w:val="Normal"/>
    <w:uiPriority w:val="35"/>
    <w:unhideWhenUsed/>
    <w:qFormat/>
    <w:rsid w:val="007E5027"/>
    <w:pPr>
      <w:spacing w:after="200" w:line="240" w:lineRule="auto"/>
    </w:pPr>
    <w:rPr>
      <w:i/>
      <w:iCs/>
      <w:color w:val="0E2841" w:themeColor="text2"/>
      <w:sz w:val="18"/>
      <w:szCs w:val="18"/>
    </w:rPr>
  </w:style>
  <w:style w:type="paragraph" w:styleId="Textonotapie">
    <w:name w:val="footnote text"/>
    <w:basedOn w:val="Normal"/>
    <w:link w:val="TextonotapieCar"/>
    <w:uiPriority w:val="99"/>
    <w:semiHidden/>
    <w:unhideWhenUsed/>
    <w:rsid w:val="0007712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7712D"/>
    <w:rPr>
      <w:sz w:val="20"/>
      <w:szCs w:val="20"/>
    </w:rPr>
  </w:style>
  <w:style w:type="character" w:styleId="Refdenotaalpie">
    <w:name w:val="footnote reference"/>
    <w:basedOn w:val="Fuentedeprrafopredeter"/>
    <w:uiPriority w:val="99"/>
    <w:semiHidden/>
    <w:unhideWhenUsed/>
    <w:rsid w:val="0007712D"/>
    <w:rPr>
      <w:vertAlign w:val="superscript"/>
    </w:rPr>
  </w:style>
  <w:style w:type="paragraph" w:styleId="Sinespaciado">
    <w:name w:val="No Spacing"/>
    <w:uiPriority w:val="1"/>
    <w:qFormat/>
    <w:rsid w:val="0029721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20459">
      <w:bodyDiv w:val="1"/>
      <w:marLeft w:val="0"/>
      <w:marRight w:val="0"/>
      <w:marTop w:val="0"/>
      <w:marBottom w:val="0"/>
      <w:divBdr>
        <w:top w:val="none" w:sz="0" w:space="0" w:color="auto"/>
        <w:left w:val="none" w:sz="0" w:space="0" w:color="auto"/>
        <w:bottom w:val="none" w:sz="0" w:space="0" w:color="auto"/>
        <w:right w:val="none" w:sz="0" w:space="0" w:color="auto"/>
      </w:divBdr>
    </w:div>
    <w:div w:id="352802365">
      <w:bodyDiv w:val="1"/>
      <w:marLeft w:val="0"/>
      <w:marRight w:val="0"/>
      <w:marTop w:val="0"/>
      <w:marBottom w:val="0"/>
      <w:divBdr>
        <w:top w:val="none" w:sz="0" w:space="0" w:color="auto"/>
        <w:left w:val="none" w:sz="0" w:space="0" w:color="auto"/>
        <w:bottom w:val="none" w:sz="0" w:space="0" w:color="auto"/>
        <w:right w:val="none" w:sz="0" w:space="0" w:color="auto"/>
      </w:divBdr>
    </w:div>
    <w:div w:id="595752455">
      <w:bodyDiv w:val="1"/>
      <w:marLeft w:val="0"/>
      <w:marRight w:val="0"/>
      <w:marTop w:val="0"/>
      <w:marBottom w:val="0"/>
      <w:divBdr>
        <w:top w:val="none" w:sz="0" w:space="0" w:color="auto"/>
        <w:left w:val="none" w:sz="0" w:space="0" w:color="auto"/>
        <w:bottom w:val="none" w:sz="0" w:space="0" w:color="auto"/>
        <w:right w:val="none" w:sz="0" w:space="0" w:color="auto"/>
      </w:divBdr>
    </w:div>
    <w:div w:id="667904246">
      <w:bodyDiv w:val="1"/>
      <w:marLeft w:val="0"/>
      <w:marRight w:val="0"/>
      <w:marTop w:val="0"/>
      <w:marBottom w:val="0"/>
      <w:divBdr>
        <w:top w:val="none" w:sz="0" w:space="0" w:color="auto"/>
        <w:left w:val="none" w:sz="0" w:space="0" w:color="auto"/>
        <w:bottom w:val="none" w:sz="0" w:space="0" w:color="auto"/>
        <w:right w:val="none" w:sz="0" w:space="0" w:color="auto"/>
      </w:divBdr>
    </w:div>
    <w:div w:id="699471076">
      <w:bodyDiv w:val="1"/>
      <w:marLeft w:val="0"/>
      <w:marRight w:val="0"/>
      <w:marTop w:val="0"/>
      <w:marBottom w:val="0"/>
      <w:divBdr>
        <w:top w:val="none" w:sz="0" w:space="0" w:color="auto"/>
        <w:left w:val="none" w:sz="0" w:space="0" w:color="auto"/>
        <w:bottom w:val="none" w:sz="0" w:space="0" w:color="auto"/>
        <w:right w:val="none" w:sz="0" w:space="0" w:color="auto"/>
      </w:divBdr>
    </w:div>
    <w:div w:id="789469106">
      <w:bodyDiv w:val="1"/>
      <w:marLeft w:val="0"/>
      <w:marRight w:val="0"/>
      <w:marTop w:val="0"/>
      <w:marBottom w:val="0"/>
      <w:divBdr>
        <w:top w:val="none" w:sz="0" w:space="0" w:color="auto"/>
        <w:left w:val="none" w:sz="0" w:space="0" w:color="auto"/>
        <w:bottom w:val="none" w:sz="0" w:space="0" w:color="auto"/>
        <w:right w:val="none" w:sz="0" w:space="0" w:color="auto"/>
      </w:divBdr>
    </w:div>
    <w:div w:id="808861929">
      <w:bodyDiv w:val="1"/>
      <w:marLeft w:val="0"/>
      <w:marRight w:val="0"/>
      <w:marTop w:val="0"/>
      <w:marBottom w:val="0"/>
      <w:divBdr>
        <w:top w:val="none" w:sz="0" w:space="0" w:color="auto"/>
        <w:left w:val="none" w:sz="0" w:space="0" w:color="auto"/>
        <w:bottom w:val="none" w:sz="0" w:space="0" w:color="auto"/>
        <w:right w:val="none" w:sz="0" w:space="0" w:color="auto"/>
      </w:divBdr>
    </w:div>
    <w:div w:id="996151854">
      <w:bodyDiv w:val="1"/>
      <w:marLeft w:val="0"/>
      <w:marRight w:val="0"/>
      <w:marTop w:val="0"/>
      <w:marBottom w:val="0"/>
      <w:divBdr>
        <w:top w:val="none" w:sz="0" w:space="0" w:color="auto"/>
        <w:left w:val="none" w:sz="0" w:space="0" w:color="auto"/>
        <w:bottom w:val="none" w:sz="0" w:space="0" w:color="auto"/>
        <w:right w:val="none" w:sz="0" w:space="0" w:color="auto"/>
      </w:divBdr>
    </w:div>
    <w:div w:id="1592348994">
      <w:bodyDiv w:val="1"/>
      <w:marLeft w:val="0"/>
      <w:marRight w:val="0"/>
      <w:marTop w:val="0"/>
      <w:marBottom w:val="0"/>
      <w:divBdr>
        <w:top w:val="none" w:sz="0" w:space="0" w:color="auto"/>
        <w:left w:val="none" w:sz="0" w:space="0" w:color="auto"/>
        <w:bottom w:val="none" w:sz="0" w:space="0" w:color="auto"/>
        <w:right w:val="none" w:sz="0" w:space="0" w:color="auto"/>
      </w:divBdr>
    </w:div>
    <w:div w:id="1619986345">
      <w:bodyDiv w:val="1"/>
      <w:marLeft w:val="0"/>
      <w:marRight w:val="0"/>
      <w:marTop w:val="0"/>
      <w:marBottom w:val="0"/>
      <w:divBdr>
        <w:top w:val="none" w:sz="0" w:space="0" w:color="auto"/>
        <w:left w:val="none" w:sz="0" w:space="0" w:color="auto"/>
        <w:bottom w:val="none" w:sz="0" w:space="0" w:color="auto"/>
        <w:right w:val="none" w:sz="0" w:space="0" w:color="auto"/>
      </w:divBdr>
    </w:div>
    <w:div w:id="1701516007">
      <w:bodyDiv w:val="1"/>
      <w:marLeft w:val="0"/>
      <w:marRight w:val="0"/>
      <w:marTop w:val="0"/>
      <w:marBottom w:val="0"/>
      <w:divBdr>
        <w:top w:val="none" w:sz="0" w:space="0" w:color="auto"/>
        <w:left w:val="none" w:sz="0" w:space="0" w:color="auto"/>
        <w:bottom w:val="none" w:sz="0" w:space="0" w:color="auto"/>
        <w:right w:val="none" w:sz="0" w:space="0" w:color="auto"/>
      </w:divBdr>
    </w:div>
    <w:div w:id="1885409231">
      <w:bodyDiv w:val="1"/>
      <w:marLeft w:val="0"/>
      <w:marRight w:val="0"/>
      <w:marTop w:val="0"/>
      <w:marBottom w:val="0"/>
      <w:divBdr>
        <w:top w:val="none" w:sz="0" w:space="0" w:color="auto"/>
        <w:left w:val="none" w:sz="0" w:space="0" w:color="auto"/>
        <w:bottom w:val="none" w:sz="0" w:space="0" w:color="auto"/>
        <w:right w:val="none" w:sz="0" w:space="0" w:color="auto"/>
      </w:divBdr>
    </w:div>
    <w:div w:id="2010712172">
      <w:bodyDiv w:val="1"/>
      <w:marLeft w:val="0"/>
      <w:marRight w:val="0"/>
      <w:marTop w:val="0"/>
      <w:marBottom w:val="0"/>
      <w:divBdr>
        <w:top w:val="none" w:sz="0" w:space="0" w:color="auto"/>
        <w:left w:val="none" w:sz="0" w:space="0" w:color="auto"/>
        <w:bottom w:val="none" w:sz="0" w:space="0" w:color="auto"/>
        <w:right w:val="none" w:sz="0" w:space="0" w:color="auto"/>
      </w:divBdr>
    </w:div>
    <w:div w:id="211020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www.kaggle.com/datasets/fratzcan/usa-house-pric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FBB4B-7AD4-4ADD-B472-28116FA6E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TotalTime>
  <Pages>8</Pages>
  <Words>1866</Words>
  <Characters>10267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Lizeth J Garcìa Aguilar</dc:creator>
  <cp:keywords/>
  <dc:description/>
  <cp:lastModifiedBy>Senergysol</cp:lastModifiedBy>
  <cp:revision>61</cp:revision>
  <cp:lastPrinted>2025-10-26T00:30:00Z</cp:lastPrinted>
  <dcterms:created xsi:type="dcterms:W3CDTF">2025-10-25T03:02:00Z</dcterms:created>
  <dcterms:modified xsi:type="dcterms:W3CDTF">2025-11-09T00:34:00Z</dcterms:modified>
</cp:coreProperties>
</file>