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66D78" w14:textId="77777777" w:rsidR="005E19A8" w:rsidRPr="005E19A8" w:rsidRDefault="00C72DF4" w:rsidP="005E19A8">
      <w:pPr>
        <w:pStyle w:val="Sinespaciado"/>
        <w:jc w:val="center"/>
        <w:rPr>
          <w:b/>
          <w:noProof/>
        </w:rPr>
      </w:pPr>
      <w:r>
        <w:rPr>
          <w:b/>
          <w:noProof/>
          <w:u w:val="single"/>
        </w:rPr>
        <w:t>ACTIVIDAD PROPUESTA 4</w:t>
      </w:r>
    </w:p>
    <w:p w14:paraId="23828836" w14:textId="77777777" w:rsidR="001F4DAD" w:rsidRDefault="001F4DAD" w:rsidP="001F4DAD">
      <w:pPr>
        <w:pStyle w:val="Sinespaciado"/>
        <w:jc w:val="both"/>
        <w:rPr>
          <w:noProof/>
        </w:rPr>
      </w:pPr>
    </w:p>
    <w:p w14:paraId="61B03D95" w14:textId="77777777" w:rsidR="00D70F48" w:rsidRDefault="00D70F48" w:rsidP="00D70F48">
      <w:pPr>
        <w:pStyle w:val="Sinespaciado"/>
        <w:jc w:val="both"/>
        <w:rPr>
          <w:noProof/>
        </w:rPr>
      </w:pPr>
      <w:r w:rsidRPr="00C24279">
        <w:rPr>
          <w:b/>
          <w:noProof/>
          <w:sz w:val="24"/>
        </w:rPr>
        <w:t>1.</w:t>
      </w:r>
      <w:r w:rsidRPr="00C24279">
        <w:rPr>
          <w:noProof/>
          <w:sz w:val="24"/>
        </w:rPr>
        <w:t xml:space="preserve"> </w:t>
      </w:r>
      <w:r>
        <w:rPr>
          <w:noProof/>
        </w:rPr>
        <w:t xml:space="preserve">Visualiza el vídeo “Introducción a los ODS”, </w:t>
      </w:r>
      <w:hyperlink r:id="rId7" w:history="1">
        <w:r w:rsidRPr="002B6019">
          <w:rPr>
            <w:rStyle w:val="Hipervnculo"/>
            <w:noProof/>
          </w:rPr>
          <w:t>https://www.youtube.com/watch?v=Rwpo-Ejo8mA</w:t>
        </w:r>
      </w:hyperlink>
      <w:r>
        <w:rPr>
          <w:noProof/>
        </w:rPr>
        <w:t>, en el que nos explican los objetivos del desarrollo sostenible. Contesta a las preguntas:</w:t>
      </w:r>
    </w:p>
    <w:p w14:paraId="41375F49" w14:textId="77777777" w:rsidR="00D70F48" w:rsidRPr="00B96671" w:rsidRDefault="00D70F48" w:rsidP="00D70F48">
      <w:pPr>
        <w:pStyle w:val="Sinespaciado"/>
        <w:jc w:val="both"/>
        <w:rPr>
          <w:noProof/>
        </w:rPr>
      </w:pPr>
    </w:p>
    <w:p w14:paraId="044F4B6A" w14:textId="77777777" w:rsidR="00D70F48" w:rsidRDefault="00D70F48" w:rsidP="00D70F48">
      <w:pPr>
        <w:pStyle w:val="Sinespaciado"/>
        <w:numPr>
          <w:ilvl w:val="0"/>
          <w:numId w:val="25"/>
        </w:numPr>
        <w:jc w:val="both"/>
        <w:rPr>
          <w:noProof/>
        </w:rPr>
      </w:pPr>
      <w:r w:rsidRPr="00B96671">
        <w:rPr>
          <w:noProof/>
        </w:rPr>
        <w:t xml:space="preserve">¿Cuáles son </w:t>
      </w:r>
      <w:r>
        <w:rPr>
          <w:noProof/>
        </w:rPr>
        <w:t>los 5 ejes centrales de la agenda 2030?</w:t>
      </w:r>
    </w:p>
    <w:p w14:paraId="70A46E84" w14:textId="2EE2F0F9" w:rsidR="00B20CCB" w:rsidRPr="00B20CCB" w:rsidRDefault="00B20CCB" w:rsidP="00B20CCB">
      <w:pPr>
        <w:pStyle w:val="Sinespaciado"/>
        <w:numPr>
          <w:ilvl w:val="0"/>
          <w:numId w:val="28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Planeta.</w:t>
      </w:r>
    </w:p>
    <w:p w14:paraId="553A5D57" w14:textId="61422371" w:rsidR="00B20CCB" w:rsidRPr="00B20CCB" w:rsidRDefault="00B20CCB" w:rsidP="00B20CCB">
      <w:pPr>
        <w:pStyle w:val="Sinespaciado"/>
        <w:numPr>
          <w:ilvl w:val="0"/>
          <w:numId w:val="28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Personas.</w:t>
      </w:r>
    </w:p>
    <w:p w14:paraId="2E21C340" w14:textId="30216FAA" w:rsidR="00B20CCB" w:rsidRPr="00B20CCB" w:rsidRDefault="00B20CCB" w:rsidP="00B20CCB">
      <w:pPr>
        <w:pStyle w:val="Sinespaciado"/>
        <w:numPr>
          <w:ilvl w:val="0"/>
          <w:numId w:val="28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Prosperidad.</w:t>
      </w:r>
    </w:p>
    <w:p w14:paraId="7030C8CC" w14:textId="18FD6420" w:rsidR="00B20CCB" w:rsidRPr="00B20CCB" w:rsidRDefault="00B20CCB" w:rsidP="00B20CCB">
      <w:pPr>
        <w:pStyle w:val="Sinespaciado"/>
        <w:numPr>
          <w:ilvl w:val="0"/>
          <w:numId w:val="28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Paz.</w:t>
      </w:r>
    </w:p>
    <w:p w14:paraId="5607C9E3" w14:textId="54F7B0F2" w:rsidR="00B20CCB" w:rsidRPr="00B20CCB" w:rsidRDefault="00B20CCB" w:rsidP="00B20CCB">
      <w:pPr>
        <w:pStyle w:val="Sinespaciado"/>
        <w:numPr>
          <w:ilvl w:val="0"/>
          <w:numId w:val="28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Alianzas.</w:t>
      </w:r>
    </w:p>
    <w:p w14:paraId="710CD774" w14:textId="77777777" w:rsidR="00D70F48" w:rsidRDefault="00D70F48" w:rsidP="00D70F48">
      <w:pPr>
        <w:pStyle w:val="Sinespaciado"/>
        <w:numPr>
          <w:ilvl w:val="0"/>
          <w:numId w:val="25"/>
        </w:numPr>
        <w:jc w:val="both"/>
        <w:rPr>
          <w:noProof/>
        </w:rPr>
      </w:pPr>
      <w:r>
        <w:rPr>
          <w:noProof/>
        </w:rPr>
        <w:t>¿Cuál sería el número de objetivos alcanzables?</w:t>
      </w:r>
    </w:p>
    <w:p w14:paraId="4F949D03" w14:textId="13585CFA" w:rsidR="00B20CCB" w:rsidRPr="00B20CCB" w:rsidRDefault="00B20CCB" w:rsidP="00B20CCB">
      <w:pPr>
        <w:pStyle w:val="Sinespaciado"/>
        <w:ind w:left="720"/>
        <w:jc w:val="both"/>
        <w:rPr>
          <w:noProof/>
          <w:color w:val="FFC000"/>
          <w:u w:val="single"/>
        </w:rPr>
      </w:pPr>
      <w:r w:rsidRPr="00B20CCB">
        <w:rPr>
          <w:noProof/>
          <w:color w:val="FFC000"/>
        </w:rPr>
        <w:t>Son 17 Objetivos</w:t>
      </w:r>
      <w:r w:rsidRPr="00B20CCB">
        <w:rPr>
          <w:noProof/>
          <w:color w:val="FFC000"/>
          <w:u w:val="single"/>
        </w:rPr>
        <w:t>.</w:t>
      </w:r>
    </w:p>
    <w:p w14:paraId="14B274F4" w14:textId="77777777" w:rsidR="00D70F48" w:rsidRDefault="00D70F48" w:rsidP="00D70F48">
      <w:pPr>
        <w:pStyle w:val="Sinespaciado"/>
        <w:numPr>
          <w:ilvl w:val="0"/>
          <w:numId w:val="25"/>
        </w:numPr>
        <w:jc w:val="both"/>
        <w:rPr>
          <w:noProof/>
        </w:rPr>
      </w:pPr>
      <w:r>
        <w:rPr>
          <w:noProof/>
        </w:rPr>
        <w:t>¿Por qué estos objetivos son más ambiciosos, más participativos y más universales que los Objetivos de Desarrollo del Milenio?</w:t>
      </w:r>
    </w:p>
    <w:p w14:paraId="7E0D9C76" w14:textId="5BED23B8" w:rsidR="00B20CCB" w:rsidRPr="00B20CCB" w:rsidRDefault="00B20CCB" w:rsidP="00B20CCB">
      <w:pPr>
        <w:pStyle w:val="Sinespaciado"/>
        <w:ind w:left="720"/>
        <w:jc w:val="both"/>
        <w:rPr>
          <w:noProof/>
          <w:color w:val="FFC000"/>
        </w:rPr>
      </w:pPr>
      <w:r w:rsidRPr="00B20CCB">
        <w:rPr>
          <w:noProof/>
          <w:color w:val="FFC000"/>
        </w:rPr>
        <w:t>Son mas ambiciosos porque tratan de dar solucion a los mayores problemas de la poblacion con el fin de la erradicacion de la pobresa, tambien plantean el cuidado del planeta y la prosperidad economica.</w:t>
      </w:r>
    </w:p>
    <w:p w14:paraId="1D3D7934" w14:textId="77777777" w:rsidR="00D70F48" w:rsidRDefault="00D70F48" w:rsidP="00D70F48">
      <w:pPr>
        <w:pStyle w:val="Sinespaciado"/>
        <w:jc w:val="both"/>
        <w:rPr>
          <w:noProof/>
          <w:lang w:val="es-ES_tradnl"/>
        </w:rPr>
      </w:pPr>
    </w:p>
    <w:p w14:paraId="5A5F7B15" w14:textId="77777777" w:rsidR="00D70F48" w:rsidRDefault="00D70F48" w:rsidP="00D70F48">
      <w:pPr>
        <w:pStyle w:val="Sinespaciado"/>
        <w:jc w:val="both"/>
        <w:rPr>
          <w:noProof/>
        </w:rPr>
      </w:pPr>
      <w:r>
        <w:rPr>
          <w:b/>
          <w:noProof/>
          <w:sz w:val="24"/>
        </w:rPr>
        <w:t>2</w:t>
      </w:r>
      <w:r w:rsidRPr="00C24279">
        <w:rPr>
          <w:b/>
          <w:noProof/>
          <w:sz w:val="24"/>
        </w:rPr>
        <w:t>.</w:t>
      </w:r>
      <w:r w:rsidRPr="00C24279">
        <w:rPr>
          <w:noProof/>
          <w:sz w:val="24"/>
        </w:rPr>
        <w:t xml:space="preserve"> </w:t>
      </w:r>
      <w:r>
        <w:rPr>
          <w:noProof/>
        </w:rPr>
        <w:t>Consulta esta guía publicada por la ONU: La Guía de los vagos para salvar el mundo-Desarrollo Sostenible, e identifica con qué acciones puedes comprometerte en las siguientes categorías:</w:t>
      </w:r>
    </w:p>
    <w:p w14:paraId="1C01C181" w14:textId="77777777" w:rsidR="00D70F48" w:rsidRDefault="00D70F48" w:rsidP="00D70F48">
      <w:pPr>
        <w:pStyle w:val="Sinespaciado"/>
        <w:jc w:val="both"/>
        <w:rPr>
          <w:noProof/>
        </w:rPr>
      </w:pPr>
    </w:p>
    <w:p w14:paraId="0A69226C" w14:textId="77777777" w:rsidR="00D70F48" w:rsidRDefault="00D70F48" w:rsidP="00D70F48">
      <w:pPr>
        <w:pStyle w:val="Sinespaciado"/>
        <w:numPr>
          <w:ilvl w:val="0"/>
          <w:numId w:val="26"/>
        </w:numPr>
        <w:jc w:val="both"/>
        <w:rPr>
          <w:noProof/>
        </w:rPr>
      </w:pPr>
      <w:r>
        <w:rPr>
          <w:noProof/>
        </w:rPr>
        <w:t>Cosas que puede hacer desde el sofá</w:t>
      </w:r>
    </w:p>
    <w:p w14:paraId="4CE6FA9B" w14:textId="24249221" w:rsidR="00B20CCB" w:rsidRPr="00B20CCB" w:rsidRDefault="00B20CCB" w:rsidP="00B20CCB">
      <w:pPr>
        <w:pStyle w:val="Sinespaciado"/>
        <w:numPr>
          <w:ilvl w:val="0"/>
          <w:numId w:val="29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Comparte en redes sociales: si ves una publicación interesante sobre los derechos de la mujer o el cambio climático, compártela para que la vean tus contactos</w:t>
      </w:r>
      <w:r w:rsidRPr="00B20CCB">
        <w:rPr>
          <w:noProof/>
          <w:color w:val="FFC000"/>
        </w:rPr>
        <w:t>.</w:t>
      </w:r>
    </w:p>
    <w:p w14:paraId="628DFFF6" w14:textId="5943C2AC" w:rsidR="00B20CCB" w:rsidRPr="00B20CCB" w:rsidRDefault="00B20CCB" w:rsidP="00B20CCB">
      <w:pPr>
        <w:pStyle w:val="Sinespaciado"/>
        <w:numPr>
          <w:ilvl w:val="0"/>
          <w:numId w:val="29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Apaga las luces innecesarias: la televisión o el ordenador puede ofrecer ya suficiente luz.</w:t>
      </w:r>
    </w:p>
    <w:p w14:paraId="1D3C2662" w14:textId="57693FED" w:rsidR="00B20CCB" w:rsidRPr="00B20CCB" w:rsidRDefault="00B20CCB" w:rsidP="00B20CCB">
      <w:pPr>
        <w:pStyle w:val="Sinespaciado"/>
        <w:numPr>
          <w:ilvl w:val="0"/>
          <w:numId w:val="29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Investiga online y compra solo en empresas que sepan que aplican prácticas sostenibles.</w:t>
      </w:r>
    </w:p>
    <w:p w14:paraId="02576EC8" w14:textId="63729A35" w:rsidR="00B20CCB" w:rsidRPr="00B20CCB" w:rsidRDefault="00B20CCB" w:rsidP="00B20CCB">
      <w:pPr>
        <w:pStyle w:val="Sinespaciado"/>
        <w:numPr>
          <w:ilvl w:val="0"/>
          <w:numId w:val="29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Deja de usar los estados de cuenta bancarios en papel; paga facturas en línea o mediante el móvil.</w:t>
      </w:r>
    </w:p>
    <w:p w14:paraId="7E5A3151" w14:textId="77777777" w:rsidR="00D70F48" w:rsidRDefault="00D70F48" w:rsidP="00D70F48">
      <w:pPr>
        <w:pStyle w:val="Sinespaciado"/>
        <w:numPr>
          <w:ilvl w:val="0"/>
          <w:numId w:val="26"/>
        </w:numPr>
        <w:jc w:val="both"/>
        <w:rPr>
          <w:noProof/>
        </w:rPr>
      </w:pPr>
      <w:r>
        <w:rPr>
          <w:noProof/>
        </w:rPr>
        <w:t>Cosas que puede hacer en casa</w:t>
      </w:r>
    </w:p>
    <w:p w14:paraId="71DC7352" w14:textId="253FDA70" w:rsidR="00B20CCB" w:rsidRPr="00B20CCB" w:rsidRDefault="00B20CCB" w:rsidP="00B20CCB">
      <w:pPr>
        <w:pStyle w:val="Sinespaciado"/>
        <w:numPr>
          <w:ilvl w:val="0"/>
          <w:numId w:val="30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Usa los restos de comida como abono orgánico (compostaje) para reducir el impacto climático y reciclar nutrientes.</w:t>
      </w:r>
    </w:p>
    <w:p w14:paraId="1330FC5E" w14:textId="5BA8B559" w:rsidR="00B20CCB" w:rsidRPr="00B20CCB" w:rsidRDefault="00B20CCB" w:rsidP="00B20CCB">
      <w:pPr>
        <w:pStyle w:val="Sinespaciado"/>
        <w:numPr>
          <w:ilvl w:val="0"/>
          <w:numId w:val="30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Congela productos frescos o sobras si no los vas a consumir pronto, para evitar desperdiciar comida.</w:t>
      </w:r>
    </w:p>
    <w:p w14:paraId="2DFCDE4E" w14:textId="05723FC3" w:rsidR="00B20CCB" w:rsidRPr="00B20CCB" w:rsidRDefault="00B20CCB" w:rsidP="00B20CCB">
      <w:pPr>
        <w:pStyle w:val="Sinespaciado"/>
        <w:numPr>
          <w:ilvl w:val="0"/>
          <w:numId w:val="30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Recicla papel, plástico, vidrio y aluminio; reduce los envases de los productos que compras.</w:t>
      </w:r>
    </w:p>
    <w:p w14:paraId="6522F772" w14:textId="77777777" w:rsidR="00D70F48" w:rsidRDefault="00D70F48" w:rsidP="00D70F48">
      <w:pPr>
        <w:pStyle w:val="Sinespaciado"/>
        <w:numPr>
          <w:ilvl w:val="0"/>
          <w:numId w:val="26"/>
        </w:numPr>
        <w:jc w:val="both"/>
        <w:rPr>
          <w:noProof/>
        </w:rPr>
      </w:pPr>
      <w:r>
        <w:rPr>
          <w:noProof/>
        </w:rPr>
        <w:t>Cosas que puede hacer fuera de casa</w:t>
      </w:r>
    </w:p>
    <w:p w14:paraId="6FDEC9D1" w14:textId="2FDF7CF3" w:rsidR="00B20CCB" w:rsidRPr="00B20CCB" w:rsidRDefault="00B20CCB" w:rsidP="00B20CCB">
      <w:pPr>
        <w:pStyle w:val="Sinespaciado"/>
        <w:numPr>
          <w:ilvl w:val="0"/>
          <w:numId w:val="31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Lleva tu propia bolsa reutilizable cuando vayas de compras, usa botellas reutilizables para bebidas, etc.</w:t>
      </w:r>
      <w:r w:rsidRPr="00B20CCB">
        <w:rPr>
          <w:noProof/>
          <w:color w:val="FFC000"/>
        </w:rPr>
        <w:t xml:space="preserve"> </w:t>
      </w:r>
      <w:r w:rsidRPr="00B20CCB">
        <w:rPr>
          <w:noProof/>
          <w:color w:val="FFC000"/>
        </w:rPr>
        <w:t>para reducir residuos de envases y plásticos.</w:t>
      </w:r>
    </w:p>
    <w:p w14:paraId="10D9919A" w14:textId="0FD68F33" w:rsidR="00B20CCB" w:rsidRPr="00B20CCB" w:rsidRDefault="00B20CCB" w:rsidP="00B20CCB">
      <w:pPr>
        <w:pStyle w:val="Sinespaciado"/>
        <w:numPr>
          <w:ilvl w:val="0"/>
          <w:numId w:val="31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Compra productos de segunda mano cuando tenga sentido: reutilizar es mejor que producir nuevo siempre que podamos.</w:t>
      </w:r>
    </w:p>
    <w:p w14:paraId="618EC9C6" w14:textId="48FD2DCD" w:rsidR="00B20CCB" w:rsidRPr="00B20CCB" w:rsidRDefault="00B20CCB" w:rsidP="00B20CCB">
      <w:pPr>
        <w:pStyle w:val="Sinespaciado"/>
        <w:numPr>
          <w:ilvl w:val="0"/>
          <w:numId w:val="31"/>
        </w:numPr>
        <w:jc w:val="both"/>
        <w:rPr>
          <w:noProof/>
          <w:color w:val="FFC000"/>
        </w:rPr>
      </w:pPr>
      <w:r w:rsidRPr="00B20CCB">
        <w:rPr>
          <w:noProof/>
          <w:color w:val="FFC000"/>
        </w:rPr>
        <w:t>Desplázate caminando, en bicicleta o en transporte público en lugar de usar el coche siempre que puedas.</w:t>
      </w:r>
    </w:p>
    <w:p w14:paraId="097BB68C" w14:textId="77777777" w:rsidR="00D70F48" w:rsidRDefault="00D70F48" w:rsidP="00D70F48">
      <w:pPr>
        <w:pStyle w:val="Sinespaciado"/>
        <w:jc w:val="both"/>
        <w:rPr>
          <w:noProof/>
          <w:lang w:val="es-ES_tradnl"/>
        </w:rPr>
      </w:pPr>
    </w:p>
    <w:p w14:paraId="6A16BC13" w14:textId="77777777" w:rsidR="00D70F48" w:rsidRDefault="00D70F48" w:rsidP="00D70F48">
      <w:pPr>
        <w:pStyle w:val="Sinespaciado"/>
        <w:jc w:val="both"/>
        <w:rPr>
          <w:noProof/>
        </w:rPr>
      </w:pPr>
      <w:r>
        <w:rPr>
          <w:b/>
          <w:noProof/>
          <w:sz w:val="24"/>
        </w:rPr>
        <w:t>3</w:t>
      </w:r>
      <w:r w:rsidRPr="00C24279">
        <w:rPr>
          <w:b/>
          <w:noProof/>
          <w:sz w:val="24"/>
        </w:rPr>
        <w:t>.</w:t>
      </w:r>
      <w:r w:rsidRPr="00C24279">
        <w:rPr>
          <w:noProof/>
          <w:sz w:val="24"/>
        </w:rPr>
        <w:t xml:space="preserve"> </w:t>
      </w:r>
      <w:r>
        <w:rPr>
          <w:noProof/>
        </w:rPr>
        <w:t>Relaciona cada una de estas actuaciones con uno de los ODS:</w:t>
      </w:r>
    </w:p>
    <w:p w14:paraId="053A0CFB" w14:textId="77777777" w:rsidR="00D70F48" w:rsidRDefault="00D70F48" w:rsidP="00D70F48">
      <w:pPr>
        <w:pStyle w:val="Sinespaciado"/>
        <w:jc w:val="both"/>
        <w:rPr>
          <w:noProof/>
        </w:rPr>
      </w:pPr>
    </w:p>
    <w:p w14:paraId="1F10B820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Promoción de políticas laborales que garanticen salarios justos, condiciones laborales seguras y protección social.</w:t>
      </w:r>
    </w:p>
    <w:p w14:paraId="6F82BF2D" w14:textId="7BA241B4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</w:rPr>
      </w:pPr>
      <w:r w:rsidRPr="00133FCC">
        <w:rPr>
          <w:b/>
          <w:bCs/>
          <w:noProof/>
          <w:color w:val="FFC000"/>
        </w:rPr>
        <w:t>ODS 8: Trabajo decente y crecimiento económico</w:t>
      </w:r>
    </w:p>
    <w:p w14:paraId="5F746D47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Capacitación y desarrollo profesional para profesores, mejorando así la calidad de la enseñanza y la innovación.</w:t>
      </w:r>
    </w:p>
    <w:p w14:paraId="1041BE4A" w14:textId="615DAEC9" w:rsidR="00133FCC" w:rsidRPr="00133FCC" w:rsidRDefault="00133FCC" w:rsidP="00133FCC">
      <w:pPr>
        <w:pStyle w:val="Sinespaciado"/>
        <w:ind w:left="720"/>
        <w:jc w:val="both"/>
        <w:rPr>
          <w:b/>
          <w:bCs/>
          <w:noProof/>
          <w:color w:val="FFC000"/>
        </w:rPr>
      </w:pPr>
      <w:r w:rsidRPr="00133FCC">
        <w:rPr>
          <w:b/>
          <w:bCs/>
          <w:noProof/>
          <w:color w:val="FFC000"/>
        </w:rPr>
        <w:t>ODS 4: Educación de calidad</w:t>
      </w:r>
    </w:p>
    <w:p w14:paraId="10912BD7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Promoción de tecnologías limpias y energías renovables para limitar el calentamiento global.</w:t>
      </w:r>
    </w:p>
    <w:p w14:paraId="54071377" w14:textId="620A462F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  <w:u w:val="single"/>
        </w:rPr>
      </w:pPr>
      <w:r w:rsidRPr="00133FCC">
        <w:rPr>
          <w:b/>
          <w:bCs/>
          <w:noProof/>
          <w:color w:val="FFC000"/>
          <w:u w:val="single"/>
        </w:rPr>
        <w:t>ODS 13: Acción por el clima</w:t>
      </w:r>
    </w:p>
    <w:p w14:paraId="2C4B91ED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Establecimiento de alianzas público-privadas para promover la inversión sostenible y la innovación.</w:t>
      </w:r>
    </w:p>
    <w:p w14:paraId="35CE31EE" w14:textId="6C5F15E2" w:rsidR="00133FCC" w:rsidRPr="00133FCC" w:rsidRDefault="00133FCC" w:rsidP="00133FCC">
      <w:pPr>
        <w:pStyle w:val="Sinespaciado"/>
        <w:ind w:left="720"/>
        <w:jc w:val="both"/>
        <w:rPr>
          <w:b/>
          <w:bCs/>
          <w:noProof/>
          <w:color w:val="FFC000"/>
        </w:rPr>
      </w:pPr>
      <w:r w:rsidRPr="00133FCC">
        <w:rPr>
          <w:b/>
          <w:bCs/>
          <w:noProof/>
          <w:color w:val="FFC000"/>
        </w:rPr>
        <w:t>ODS 17: Alianzas para lograr los objetivos</w:t>
      </w:r>
      <w:r>
        <w:rPr>
          <w:b/>
          <w:bCs/>
          <w:noProof/>
          <w:color w:val="FFC000"/>
        </w:rPr>
        <w:t>.</w:t>
      </w:r>
    </w:p>
    <w:p w14:paraId="6A29FB20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Desarrollo de políticas de protección social que brinden asistencia económica a familias de bajos ingresos.</w:t>
      </w:r>
    </w:p>
    <w:p w14:paraId="63782DE0" w14:textId="69BED098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</w:rPr>
      </w:pPr>
      <w:r w:rsidRPr="00133FCC">
        <w:rPr>
          <w:b/>
          <w:bCs/>
          <w:noProof/>
          <w:color w:val="FFC000"/>
        </w:rPr>
        <w:t>ODS 1: Fin de la pobreza</w:t>
      </w:r>
    </w:p>
    <w:p w14:paraId="6793E625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Rehabilitación de áreas urbanas degradadas y revitalización de barrios marginales.</w:t>
      </w:r>
    </w:p>
    <w:p w14:paraId="587FE689" w14:textId="3F09F2F0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</w:rPr>
      </w:pPr>
      <w:r w:rsidRPr="00133FCC">
        <w:rPr>
          <w:b/>
          <w:bCs/>
          <w:noProof/>
          <w:color w:val="FFC000"/>
        </w:rPr>
        <w:t>ODS 11: Ciudades y comunidades sostenibles</w:t>
      </w:r>
    </w:p>
    <w:p w14:paraId="2FF10C62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Campañas de sensibilización para eliminar estereotipos de género y promover la participación equitativa.</w:t>
      </w:r>
    </w:p>
    <w:p w14:paraId="6C7C5973" w14:textId="74933B04" w:rsidR="00133FCC" w:rsidRPr="00133FCC" w:rsidRDefault="00133FCC" w:rsidP="00133FCC">
      <w:pPr>
        <w:pStyle w:val="Sinespaciado"/>
        <w:ind w:left="720"/>
        <w:jc w:val="both"/>
        <w:rPr>
          <w:b/>
          <w:bCs/>
          <w:noProof/>
          <w:color w:val="FFC000"/>
        </w:rPr>
      </w:pPr>
      <w:r w:rsidRPr="00133FCC">
        <w:rPr>
          <w:b/>
          <w:bCs/>
          <w:noProof/>
          <w:color w:val="FFC000"/>
        </w:rPr>
        <w:t>ODS 5: Igualdad de género</w:t>
      </w:r>
    </w:p>
    <w:p w14:paraId="4D74D781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Implementación de programas de alimentación escolar que proporcionen comidas nutritivas a niños.</w:t>
      </w:r>
    </w:p>
    <w:p w14:paraId="2135E739" w14:textId="7036A479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</w:rPr>
      </w:pPr>
      <w:r w:rsidRPr="00133FCC">
        <w:rPr>
          <w:b/>
          <w:bCs/>
          <w:noProof/>
          <w:color w:val="FFC000"/>
        </w:rPr>
        <w:t>ODS 2: Hambre cero</w:t>
      </w:r>
    </w:p>
    <w:p w14:paraId="167C49C8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Desarrollo de infraestructuras sostenibles, incluyendo carreteras, ferrocarriles, puertos y aeropuertos.</w:t>
      </w:r>
    </w:p>
    <w:p w14:paraId="74928D2E" w14:textId="50052FC6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</w:rPr>
      </w:pPr>
      <w:r w:rsidRPr="00133FCC">
        <w:rPr>
          <w:b/>
          <w:bCs/>
          <w:noProof/>
          <w:color w:val="FFC000"/>
        </w:rPr>
        <w:t>ODS 9: Industria, innovación e infraestructura</w:t>
      </w:r>
    </w:p>
    <w:p w14:paraId="39272FEF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Fortalecimiento de instituciones democráticas, como el poder judicial y las fuerzas de seguridad.</w:t>
      </w:r>
    </w:p>
    <w:p w14:paraId="6A61F525" w14:textId="1B93A631" w:rsidR="00133FCC" w:rsidRPr="00133FCC" w:rsidRDefault="00133FCC" w:rsidP="00133FCC">
      <w:pPr>
        <w:pStyle w:val="Sinespaciado"/>
        <w:ind w:left="720"/>
        <w:jc w:val="both"/>
        <w:rPr>
          <w:b/>
          <w:bCs/>
          <w:noProof/>
          <w:color w:val="FFC000"/>
        </w:rPr>
      </w:pPr>
      <w:r w:rsidRPr="00133FCC">
        <w:rPr>
          <w:b/>
          <w:bCs/>
          <w:noProof/>
          <w:color w:val="FFC000"/>
        </w:rPr>
        <w:t>ODS 16: Paz, justicia e instituciones sólidas</w:t>
      </w:r>
    </w:p>
    <w:p w14:paraId="2F66B918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Campañas de concienciación sobre la salud pública preventiva y la promoción de estilos de vida activos.</w:t>
      </w:r>
    </w:p>
    <w:p w14:paraId="39584550" w14:textId="27025C5B" w:rsidR="00133FCC" w:rsidRPr="00133FCC" w:rsidRDefault="00133FCC" w:rsidP="00133FCC">
      <w:pPr>
        <w:pStyle w:val="Sinespaciado"/>
        <w:ind w:left="720"/>
        <w:jc w:val="both"/>
        <w:rPr>
          <w:b/>
          <w:bCs/>
          <w:noProof/>
          <w:color w:val="FFC000"/>
        </w:rPr>
      </w:pPr>
      <w:r w:rsidRPr="00133FCC">
        <w:rPr>
          <w:b/>
          <w:bCs/>
          <w:noProof/>
          <w:color w:val="FFC000"/>
        </w:rPr>
        <w:t>ODS 3: Salud y bienestar</w:t>
      </w:r>
    </w:p>
    <w:p w14:paraId="12D79C52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Implementación de prácticas de agricultura sostenible, como la agroforestería y la rotación de cultivos.</w:t>
      </w:r>
    </w:p>
    <w:p w14:paraId="2F89EB66" w14:textId="742202DF" w:rsidR="00133FCC" w:rsidRPr="00133FCC" w:rsidRDefault="00133FCC" w:rsidP="00133FCC">
      <w:pPr>
        <w:pStyle w:val="Sinespaciado"/>
        <w:ind w:left="720"/>
        <w:jc w:val="both"/>
        <w:rPr>
          <w:b/>
          <w:bCs/>
          <w:noProof/>
          <w:color w:val="FFC000"/>
        </w:rPr>
      </w:pPr>
      <w:r w:rsidRPr="00133FCC">
        <w:rPr>
          <w:b/>
          <w:bCs/>
          <w:noProof/>
          <w:color w:val="FFC000"/>
        </w:rPr>
        <w:t>ODS 2: Hambre cero (meta sobre agricultura sostenible)</w:t>
      </w:r>
    </w:p>
    <w:p w14:paraId="7494BE04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Mejora de la eficiencia energética en edificios, industrias y transporte para reducir los gases de efecto invernadero.</w:t>
      </w:r>
    </w:p>
    <w:p w14:paraId="1C193EBC" w14:textId="040B4E31" w:rsidR="00133FCC" w:rsidRPr="00133FCC" w:rsidRDefault="00133FCC" w:rsidP="00133FCC">
      <w:pPr>
        <w:pStyle w:val="Sinespaciado"/>
        <w:ind w:left="720"/>
        <w:jc w:val="both"/>
        <w:rPr>
          <w:b/>
          <w:bCs/>
          <w:noProof/>
          <w:color w:val="FFC000"/>
        </w:rPr>
      </w:pPr>
      <w:r w:rsidRPr="00133FCC">
        <w:rPr>
          <w:b/>
          <w:bCs/>
          <w:noProof/>
          <w:color w:val="FFC000"/>
        </w:rPr>
        <w:t>ODS 7: Energía asequible y no contaminante y ODS 13: Acción por el clima</w:t>
      </w:r>
    </w:p>
    <w:p w14:paraId="094AA38E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Implementación de políticas fiscales progresivas y programas de protección social para reducir las desigualdades.</w:t>
      </w:r>
    </w:p>
    <w:p w14:paraId="28BF7C87" w14:textId="5E637E14" w:rsidR="00133FCC" w:rsidRPr="00133FCC" w:rsidRDefault="00133FCC" w:rsidP="00133FCC">
      <w:pPr>
        <w:pStyle w:val="Sinespaciado"/>
        <w:ind w:left="720"/>
        <w:jc w:val="both"/>
        <w:rPr>
          <w:b/>
          <w:bCs/>
          <w:noProof/>
          <w:color w:val="FFC000"/>
        </w:rPr>
      </w:pPr>
      <w:r w:rsidRPr="00133FCC">
        <w:rPr>
          <w:b/>
          <w:bCs/>
          <w:noProof/>
          <w:color w:val="FFC000"/>
        </w:rPr>
        <w:t>ODS 10: Reducción de las desigualdades</w:t>
      </w:r>
    </w:p>
    <w:p w14:paraId="0F713B0E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Promoción del consumo sostenible mediante el etiquetado ecológico y campañas de sensibilización.</w:t>
      </w:r>
    </w:p>
    <w:p w14:paraId="5DA422E0" w14:textId="73E238F2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</w:rPr>
      </w:pPr>
      <w:r w:rsidRPr="00133FCC">
        <w:rPr>
          <w:b/>
          <w:bCs/>
          <w:noProof/>
          <w:color w:val="FFC000"/>
        </w:rPr>
        <w:t>ODS 12: Producción y consumo responsables</w:t>
      </w:r>
    </w:p>
    <w:p w14:paraId="05F351F8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Implementación de prácticas de gestión sostenible del agua en la agricultura y la industria.</w:t>
      </w:r>
    </w:p>
    <w:p w14:paraId="33FBF71D" w14:textId="1E2519CA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</w:rPr>
      </w:pPr>
      <w:r w:rsidRPr="00133FCC">
        <w:rPr>
          <w:b/>
          <w:bCs/>
          <w:noProof/>
          <w:color w:val="FFC000"/>
        </w:rPr>
        <w:t>ODS 6: Agua limpia y saneamiento</w:t>
      </w:r>
    </w:p>
    <w:p w14:paraId="629C4E50" w14:textId="77777777" w:rsidR="00D70F48" w:rsidRDefault="00D70F48" w:rsidP="00D70F48">
      <w:pPr>
        <w:pStyle w:val="Sinespaciado"/>
        <w:numPr>
          <w:ilvl w:val="0"/>
          <w:numId w:val="27"/>
        </w:numPr>
        <w:jc w:val="both"/>
        <w:rPr>
          <w:noProof/>
        </w:rPr>
      </w:pPr>
      <w:r>
        <w:rPr>
          <w:noProof/>
        </w:rPr>
        <w:t>Reducción de la contaminación marina mediante la gestión de residuos y la regulación de vertidos industriales.</w:t>
      </w:r>
    </w:p>
    <w:p w14:paraId="67313AC0" w14:textId="200B6F00" w:rsidR="00133FCC" w:rsidRPr="00133FCC" w:rsidRDefault="00133FCC" w:rsidP="00133FCC">
      <w:pPr>
        <w:pStyle w:val="Sinespaciado"/>
        <w:ind w:left="720"/>
        <w:jc w:val="both"/>
        <w:rPr>
          <w:noProof/>
          <w:color w:val="FFC000"/>
        </w:rPr>
      </w:pPr>
      <w:r w:rsidRPr="00133FCC">
        <w:rPr>
          <w:b/>
          <w:bCs/>
          <w:noProof/>
          <w:color w:val="FFC000"/>
        </w:rPr>
        <w:t>ODS 14: Vida submarina</w:t>
      </w:r>
    </w:p>
    <w:p w14:paraId="21754E3F" w14:textId="77777777" w:rsidR="00D70F48" w:rsidRDefault="00D70F48" w:rsidP="00D70F48">
      <w:pPr>
        <w:pStyle w:val="Sinespaciado"/>
        <w:jc w:val="both"/>
        <w:rPr>
          <w:noProof/>
          <w:lang w:val="es-ES_tradnl"/>
        </w:rPr>
      </w:pPr>
    </w:p>
    <w:p w14:paraId="2C47920B" w14:textId="77777777" w:rsidR="00D70F48" w:rsidRDefault="00D70F48" w:rsidP="00D70F48">
      <w:pPr>
        <w:pStyle w:val="Sinespaciado"/>
        <w:jc w:val="both"/>
        <w:rPr>
          <w:noProof/>
          <w:lang w:val="es-ES_tradnl"/>
        </w:rPr>
      </w:pPr>
    </w:p>
    <w:p w14:paraId="50BA6A97" w14:textId="77777777" w:rsidR="00D70F48" w:rsidRDefault="00D70F48" w:rsidP="00D70F48">
      <w:pPr>
        <w:pStyle w:val="Sinespaciado"/>
        <w:jc w:val="both"/>
        <w:rPr>
          <w:noProof/>
          <w:lang w:val="es-ES_tradnl"/>
        </w:rPr>
      </w:pPr>
    </w:p>
    <w:p w14:paraId="1A97FE58" w14:textId="77777777" w:rsidR="00D70F48" w:rsidRPr="00CA77DD" w:rsidRDefault="00D70F48" w:rsidP="00D70F48">
      <w:pPr>
        <w:pStyle w:val="Sinespaciado"/>
        <w:jc w:val="both"/>
        <w:rPr>
          <w:noProof/>
          <w:lang w:val="es-ES_tradnl"/>
        </w:rPr>
      </w:pPr>
    </w:p>
    <w:p w14:paraId="5405477D" w14:textId="77777777" w:rsidR="00E82638" w:rsidRPr="00CA77DD" w:rsidRDefault="00E82638" w:rsidP="00D70F48">
      <w:pPr>
        <w:pStyle w:val="Sinespaciado"/>
        <w:jc w:val="both"/>
        <w:rPr>
          <w:noProof/>
          <w:lang w:val="es-ES_tradnl"/>
        </w:rPr>
      </w:pPr>
    </w:p>
    <w:sectPr w:rsidR="00E82638" w:rsidRPr="00CA77DD" w:rsidSect="009B445E">
      <w:headerReference w:type="default" r:id="rId8"/>
      <w:footerReference w:type="default" r:id="rId9"/>
      <w:pgSz w:w="11906" w:h="16838"/>
      <w:pgMar w:top="364" w:right="1274" w:bottom="993" w:left="1276" w:header="284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21C35" w14:textId="77777777" w:rsidR="00FC719C" w:rsidRDefault="00FC719C" w:rsidP="00D865DE">
      <w:pPr>
        <w:spacing w:after="0" w:line="240" w:lineRule="auto"/>
      </w:pPr>
      <w:r>
        <w:separator/>
      </w:r>
    </w:p>
  </w:endnote>
  <w:endnote w:type="continuationSeparator" w:id="0">
    <w:p w14:paraId="070BB14B" w14:textId="77777777" w:rsidR="00FC719C" w:rsidRDefault="00FC719C" w:rsidP="00D86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4381770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18A2B574" w14:textId="77777777" w:rsidR="00F85631" w:rsidRPr="009E2702" w:rsidRDefault="00F85631">
        <w:pPr>
          <w:pStyle w:val="Piedepgina"/>
          <w:jc w:val="center"/>
          <w:rPr>
            <w:sz w:val="20"/>
          </w:rPr>
        </w:pPr>
        <w:r w:rsidRPr="009E2702">
          <w:rPr>
            <w:sz w:val="20"/>
          </w:rPr>
          <w:fldChar w:fldCharType="begin"/>
        </w:r>
        <w:r w:rsidRPr="009E2702">
          <w:rPr>
            <w:sz w:val="20"/>
          </w:rPr>
          <w:instrText>PAGE   \* MERGEFORMAT</w:instrText>
        </w:r>
        <w:r w:rsidRPr="009E2702">
          <w:rPr>
            <w:sz w:val="20"/>
          </w:rPr>
          <w:fldChar w:fldCharType="separate"/>
        </w:r>
        <w:r w:rsidR="00D70F48">
          <w:rPr>
            <w:noProof/>
            <w:sz w:val="20"/>
          </w:rPr>
          <w:t>1</w:t>
        </w:r>
        <w:r w:rsidRPr="009E2702">
          <w:rPr>
            <w:sz w:val="20"/>
          </w:rPr>
          <w:fldChar w:fldCharType="end"/>
        </w:r>
      </w:p>
    </w:sdtContent>
  </w:sdt>
  <w:p w14:paraId="3517D51E" w14:textId="77777777" w:rsidR="002C4FA5" w:rsidRPr="003D0C22" w:rsidRDefault="00F85631" w:rsidP="00F85631">
    <w:pPr>
      <w:pStyle w:val="Piedepgina"/>
      <w:tabs>
        <w:tab w:val="clear" w:pos="4252"/>
        <w:tab w:val="clear" w:pos="8504"/>
        <w:tab w:val="left" w:pos="729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51F89" w14:textId="77777777" w:rsidR="00FC719C" w:rsidRDefault="00FC719C" w:rsidP="00D865DE">
      <w:pPr>
        <w:spacing w:after="0" w:line="240" w:lineRule="auto"/>
      </w:pPr>
      <w:r>
        <w:separator/>
      </w:r>
    </w:p>
  </w:footnote>
  <w:footnote w:type="continuationSeparator" w:id="0">
    <w:p w14:paraId="45695DCF" w14:textId="77777777" w:rsidR="00FC719C" w:rsidRDefault="00FC719C" w:rsidP="00D86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7FC6A" w14:textId="77777777" w:rsidR="009B445E" w:rsidRDefault="00916D60" w:rsidP="00E44DC1">
    <w:pPr>
      <w:pStyle w:val="Encabezado"/>
      <w:tabs>
        <w:tab w:val="left" w:pos="225"/>
        <w:tab w:val="right" w:pos="9632"/>
      </w:tabs>
    </w:pPr>
    <w:r w:rsidRPr="001348D7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099398B6" wp14:editId="7E56242D">
          <wp:simplePos x="0" y="0"/>
          <wp:positionH relativeFrom="margin">
            <wp:posOffset>-635</wp:posOffset>
          </wp:positionH>
          <wp:positionV relativeFrom="paragraph">
            <wp:posOffset>635</wp:posOffset>
          </wp:positionV>
          <wp:extent cx="904875" cy="371475"/>
          <wp:effectExtent l="0" t="0" r="9525" b="9525"/>
          <wp:wrapNone/>
          <wp:docPr id="172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Picture 1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2CC">
      <w:tab/>
    </w:r>
    <w:r w:rsidR="007762CC">
      <w:tab/>
      <w:t xml:space="preserve">                                                                </w:t>
    </w:r>
  </w:p>
  <w:p w14:paraId="39BB4B58" w14:textId="77777777" w:rsidR="0029671B" w:rsidRPr="001E1BCB" w:rsidRDefault="001F4DAD" w:rsidP="00AD0AC5">
    <w:pPr>
      <w:pStyle w:val="Encabezado"/>
      <w:tabs>
        <w:tab w:val="left" w:pos="225"/>
        <w:tab w:val="right" w:pos="9632"/>
      </w:tabs>
      <w:jc w:val="right"/>
    </w:pPr>
    <w:r>
      <w:t>Unidad</w:t>
    </w:r>
    <w:r w:rsidR="0029671B" w:rsidRPr="001E1BCB">
      <w:t xml:space="preserve"> 1: </w:t>
    </w:r>
    <w:r w:rsidR="00E82638">
      <w:t>Los aspectos ambientales, sociales y de gobernanza (ASG)</w:t>
    </w:r>
  </w:p>
  <w:p w14:paraId="61464AD4" w14:textId="77777777" w:rsidR="00E44DC1" w:rsidRDefault="00E44DC1" w:rsidP="00EA6513">
    <w:pPr>
      <w:pStyle w:val="Encabezado"/>
      <w:tabs>
        <w:tab w:val="clear" w:pos="4252"/>
        <w:tab w:val="clear" w:pos="8504"/>
        <w:tab w:val="left" w:pos="38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15C56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7B53F2"/>
    <w:multiLevelType w:val="hybridMultilevel"/>
    <w:tmpl w:val="6D9EB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110DB"/>
    <w:multiLevelType w:val="hybridMultilevel"/>
    <w:tmpl w:val="D3BC54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067D4"/>
    <w:multiLevelType w:val="hybridMultilevel"/>
    <w:tmpl w:val="18FE39FA"/>
    <w:lvl w:ilvl="0" w:tplc="31109CF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80EDF"/>
    <w:multiLevelType w:val="multilevel"/>
    <w:tmpl w:val="8938A7C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5" w15:restartNumberingAfterBreak="0">
    <w:nsid w:val="1C6D313E"/>
    <w:multiLevelType w:val="hybridMultilevel"/>
    <w:tmpl w:val="9150173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90FFD"/>
    <w:multiLevelType w:val="hybridMultilevel"/>
    <w:tmpl w:val="FEAA7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07AA0"/>
    <w:multiLevelType w:val="hybridMultilevel"/>
    <w:tmpl w:val="86B410C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317DC"/>
    <w:multiLevelType w:val="hybridMultilevel"/>
    <w:tmpl w:val="407C3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27516">
      <w:numFmt w:val="bullet"/>
      <w:lvlText w:val="•"/>
      <w:lvlJc w:val="left"/>
      <w:pPr>
        <w:ind w:left="1785" w:hanging="705"/>
      </w:pPr>
      <w:rPr>
        <w:rFonts w:ascii="Times" w:eastAsia="Times" w:hAnsi="Times" w:cs="Time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8790B"/>
    <w:multiLevelType w:val="hybridMultilevel"/>
    <w:tmpl w:val="F5C4FF5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EB2E35"/>
    <w:multiLevelType w:val="hybridMultilevel"/>
    <w:tmpl w:val="DED07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445CE"/>
    <w:multiLevelType w:val="hybridMultilevel"/>
    <w:tmpl w:val="8D8835F4"/>
    <w:lvl w:ilvl="0" w:tplc="07AC8AC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70CB"/>
    <w:multiLevelType w:val="hybridMultilevel"/>
    <w:tmpl w:val="E4F8A3C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8D640D"/>
    <w:multiLevelType w:val="hybridMultilevel"/>
    <w:tmpl w:val="04466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51054"/>
    <w:multiLevelType w:val="hybridMultilevel"/>
    <w:tmpl w:val="11E82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51F0E"/>
    <w:multiLevelType w:val="hybridMultilevel"/>
    <w:tmpl w:val="B970B6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465B0"/>
    <w:multiLevelType w:val="hybridMultilevel"/>
    <w:tmpl w:val="0E7E5E7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CD06DB"/>
    <w:multiLevelType w:val="hybridMultilevel"/>
    <w:tmpl w:val="787A6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E15B7"/>
    <w:multiLevelType w:val="hybridMultilevel"/>
    <w:tmpl w:val="BE962408"/>
    <w:lvl w:ilvl="0" w:tplc="E6C842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A31B8"/>
    <w:multiLevelType w:val="hybridMultilevel"/>
    <w:tmpl w:val="6B3EADE0"/>
    <w:lvl w:ilvl="0" w:tplc="27BCA7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50266"/>
    <w:multiLevelType w:val="hybridMultilevel"/>
    <w:tmpl w:val="6C5C9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87049"/>
    <w:multiLevelType w:val="hybridMultilevel"/>
    <w:tmpl w:val="EEEEB9B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5564A6"/>
    <w:multiLevelType w:val="hybridMultilevel"/>
    <w:tmpl w:val="CD942050"/>
    <w:lvl w:ilvl="0" w:tplc="40DA583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B37514"/>
    <w:multiLevelType w:val="hybridMultilevel"/>
    <w:tmpl w:val="6F3EFE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065FA"/>
    <w:multiLevelType w:val="multilevel"/>
    <w:tmpl w:val="CEE6CEB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  <w:b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25" w15:restartNumberingAfterBreak="0">
    <w:nsid w:val="5D7B141D"/>
    <w:multiLevelType w:val="hybridMultilevel"/>
    <w:tmpl w:val="9C8AF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0B472F"/>
    <w:multiLevelType w:val="hybridMultilevel"/>
    <w:tmpl w:val="99AE4D4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3E364E"/>
    <w:multiLevelType w:val="hybridMultilevel"/>
    <w:tmpl w:val="57CC8A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A5BF5"/>
    <w:multiLevelType w:val="hybridMultilevel"/>
    <w:tmpl w:val="1CEE200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467420"/>
    <w:multiLevelType w:val="hybridMultilevel"/>
    <w:tmpl w:val="7AEAC16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637DAF"/>
    <w:multiLevelType w:val="hybridMultilevel"/>
    <w:tmpl w:val="D80A72E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227214">
    <w:abstractNumId w:val="0"/>
  </w:num>
  <w:num w:numId="2" w16cid:durableId="542717108">
    <w:abstractNumId w:val="7"/>
  </w:num>
  <w:num w:numId="3" w16cid:durableId="474568655">
    <w:abstractNumId w:val="24"/>
  </w:num>
  <w:num w:numId="4" w16cid:durableId="814764661">
    <w:abstractNumId w:val="26"/>
  </w:num>
  <w:num w:numId="5" w16cid:durableId="834537197">
    <w:abstractNumId w:val="4"/>
  </w:num>
  <w:num w:numId="6" w16cid:durableId="1584027116">
    <w:abstractNumId w:val="15"/>
  </w:num>
  <w:num w:numId="7" w16cid:durableId="682437736">
    <w:abstractNumId w:val="12"/>
  </w:num>
  <w:num w:numId="8" w16cid:durableId="152180406">
    <w:abstractNumId w:val="13"/>
  </w:num>
  <w:num w:numId="9" w16cid:durableId="337078233">
    <w:abstractNumId w:val="8"/>
  </w:num>
  <w:num w:numId="10" w16cid:durableId="569269294">
    <w:abstractNumId w:val="27"/>
  </w:num>
  <w:num w:numId="11" w16cid:durableId="1356271862">
    <w:abstractNumId w:val="6"/>
  </w:num>
  <w:num w:numId="12" w16cid:durableId="1037580402">
    <w:abstractNumId w:val="1"/>
  </w:num>
  <w:num w:numId="13" w16cid:durableId="20784531">
    <w:abstractNumId w:val="3"/>
  </w:num>
  <w:num w:numId="14" w16cid:durableId="29187441">
    <w:abstractNumId w:val="25"/>
  </w:num>
  <w:num w:numId="15" w16cid:durableId="971667352">
    <w:abstractNumId w:val="10"/>
  </w:num>
  <w:num w:numId="16" w16cid:durableId="1985038720">
    <w:abstractNumId w:val="17"/>
  </w:num>
  <w:num w:numId="17" w16cid:durableId="208761273">
    <w:abstractNumId w:val="11"/>
  </w:num>
  <w:num w:numId="18" w16cid:durableId="21325740">
    <w:abstractNumId w:val="18"/>
  </w:num>
  <w:num w:numId="19" w16cid:durableId="48303923">
    <w:abstractNumId w:val="2"/>
  </w:num>
  <w:num w:numId="20" w16cid:durableId="1415282626">
    <w:abstractNumId w:val="14"/>
  </w:num>
  <w:num w:numId="21" w16cid:durableId="195654501">
    <w:abstractNumId w:val="20"/>
  </w:num>
  <w:num w:numId="22" w16cid:durableId="2123837346">
    <w:abstractNumId w:val="22"/>
  </w:num>
  <w:num w:numId="23" w16cid:durableId="652952190">
    <w:abstractNumId w:val="19"/>
  </w:num>
  <w:num w:numId="24" w16cid:durableId="1406686509">
    <w:abstractNumId w:val="30"/>
  </w:num>
  <w:num w:numId="25" w16cid:durableId="1038816341">
    <w:abstractNumId w:val="23"/>
  </w:num>
  <w:num w:numId="26" w16cid:durableId="461731816">
    <w:abstractNumId w:val="16"/>
  </w:num>
  <w:num w:numId="27" w16cid:durableId="1927418831">
    <w:abstractNumId w:val="5"/>
  </w:num>
  <w:num w:numId="28" w16cid:durableId="676537919">
    <w:abstractNumId w:val="29"/>
  </w:num>
  <w:num w:numId="29" w16cid:durableId="1037774365">
    <w:abstractNumId w:val="21"/>
  </w:num>
  <w:num w:numId="30" w16cid:durableId="648022889">
    <w:abstractNumId w:val="28"/>
  </w:num>
  <w:num w:numId="31" w16cid:durableId="322776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0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066"/>
    <w:rsid w:val="00022AC8"/>
    <w:rsid w:val="0007461F"/>
    <w:rsid w:val="000E0B4F"/>
    <w:rsid w:val="00100C9A"/>
    <w:rsid w:val="001060B9"/>
    <w:rsid w:val="00133FCC"/>
    <w:rsid w:val="0015047A"/>
    <w:rsid w:val="00151E7E"/>
    <w:rsid w:val="00182236"/>
    <w:rsid w:val="001A5FFB"/>
    <w:rsid w:val="001D67D0"/>
    <w:rsid w:val="001E0AC4"/>
    <w:rsid w:val="001E42C3"/>
    <w:rsid w:val="001F18F6"/>
    <w:rsid w:val="001F4DAD"/>
    <w:rsid w:val="001F7066"/>
    <w:rsid w:val="0027390C"/>
    <w:rsid w:val="0029671B"/>
    <w:rsid w:val="0029690F"/>
    <w:rsid w:val="002B075C"/>
    <w:rsid w:val="002C4FA5"/>
    <w:rsid w:val="002E75D8"/>
    <w:rsid w:val="002F2035"/>
    <w:rsid w:val="00327537"/>
    <w:rsid w:val="00334D23"/>
    <w:rsid w:val="00344A24"/>
    <w:rsid w:val="00355EDD"/>
    <w:rsid w:val="00357C32"/>
    <w:rsid w:val="00363F9C"/>
    <w:rsid w:val="003A6B48"/>
    <w:rsid w:val="003C25E6"/>
    <w:rsid w:val="003D0C22"/>
    <w:rsid w:val="003D77D2"/>
    <w:rsid w:val="003D79CE"/>
    <w:rsid w:val="003E4FDF"/>
    <w:rsid w:val="004327C0"/>
    <w:rsid w:val="004726D9"/>
    <w:rsid w:val="004A126E"/>
    <w:rsid w:val="004A23CC"/>
    <w:rsid w:val="00500A0E"/>
    <w:rsid w:val="005060BB"/>
    <w:rsid w:val="005205F5"/>
    <w:rsid w:val="00532151"/>
    <w:rsid w:val="0055662D"/>
    <w:rsid w:val="00591A95"/>
    <w:rsid w:val="005B06DB"/>
    <w:rsid w:val="005D250A"/>
    <w:rsid w:val="005E19A8"/>
    <w:rsid w:val="006528E0"/>
    <w:rsid w:val="00665E79"/>
    <w:rsid w:val="006671A1"/>
    <w:rsid w:val="006913C3"/>
    <w:rsid w:val="006D08FB"/>
    <w:rsid w:val="006D3E85"/>
    <w:rsid w:val="006E3B1B"/>
    <w:rsid w:val="006F4DB3"/>
    <w:rsid w:val="00713A9B"/>
    <w:rsid w:val="0074450E"/>
    <w:rsid w:val="00762DF1"/>
    <w:rsid w:val="00766C5C"/>
    <w:rsid w:val="00772CB4"/>
    <w:rsid w:val="007762CC"/>
    <w:rsid w:val="00794F19"/>
    <w:rsid w:val="00795D3A"/>
    <w:rsid w:val="007B13D7"/>
    <w:rsid w:val="00876882"/>
    <w:rsid w:val="008955A0"/>
    <w:rsid w:val="008B57C0"/>
    <w:rsid w:val="008D5B07"/>
    <w:rsid w:val="008D6C91"/>
    <w:rsid w:val="008E72DA"/>
    <w:rsid w:val="008F4A5C"/>
    <w:rsid w:val="00902BA5"/>
    <w:rsid w:val="00916D60"/>
    <w:rsid w:val="00987C6B"/>
    <w:rsid w:val="009929EA"/>
    <w:rsid w:val="009A7D66"/>
    <w:rsid w:val="009B445E"/>
    <w:rsid w:val="009C0952"/>
    <w:rsid w:val="009E2702"/>
    <w:rsid w:val="009F1E45"/>
    <w:rsid w:val="00A50D14"/>
    <w:rsid w:val="00A65FFD"/>
    <w:rsid w:val="00AC196D"/>
    <w:rsid w:val="00AD0384"/>
    <w:rsid w:val="00AD0AC5"/>
    <w:rsid w:val="00AF1A66"/>
    <w:rsid w:val="00AF2404"/>
    <w:rsid w:val="00B20CCB"/>
    <w:rsid w:val="00BD453D"/>
    <w:rsid w:val="00BE486F"/>
    <w:rsid w:val="00BF525A"/>
    <w:rsid w:val="00C24279"/>
    <w:rsid w:val="00C33B99"/>
    <w:rsid w:val="00C72DF4"/>
    <w:rsid w:val="00C95964"/>
    <w:rsid w:val="00C95DC7"/>
    <w:rsid w:val="00CA77DD"/>
    <w:rsid w:val="00D235AC"/>
    <w:rsid w:val="00D24540"/>
    <w:rsid w:val="00D360B6"/>
    <w:rsid w:val="00D533EA"/>
    <w:rsid w:val="00D70F48"/>
    <w:rsid w:val="00D81E9F"/>
    <w:rsid w:val="00D865DE"/>
    <w:rsid w:val="00D927D8"/>
    <w:rsid w:val="00DD0771"/>
    <w:rsid w:val="00DD37D9"/>
    <w:rsid w:val="00DD4E01"/>
    <w:rsid w:val="00DF4263"/>
    <w:rsid w:val="00E10ECE"/>
    <w:rsid w:val="00E2520D"/>
    <w:rsid w:val="00E27210"/>
    <w:rsid w:val="00E35815"/>
    <w:rsid w:val="00E41604"/>
    <w:rsid w:val="00E44DC1"/>
    <w:rsid w:val="00E6303F"/>
    <w:rsid w:val="00E70E59"/>
    <w:rsid w:val="00E80341"/>
    <w:rsid w:val="00E82638"/>
    <w:rsid w:val="00E85550"/>
    <w:rsid w:val="00E85AD7"/>
    <w:rsid w:val="00EA6513"/>
    <w:rsid w:val="00EB682E"/>
    <w:rsid w:val="00EC084F"/>
    <w:rsid w:val="00F24440"/>
    <w:rsid w:val="00F40E4E"/>
    <w:rsid w:val="00F63128"/>
    <w:rsid w:val="00F80BD9"/>
    <w:rsid w:val="00F8379E"/>
    <w:rsid w:val="00F85631"/>
    <w:rsid w:val="00FC719C"/>
    <w:rsid w:val="00FD1BAF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0897"/>
    <o:shapelayout v:ext="edit">
      <o:idmap v:ext="edit" data="1"/>
    </o:shapelayout>
  </w:shapeDefaults>
  <w:decimalSymbol w:val=","/>
  <w:listSeparator w:val=";"/>
  <w14:docId w14:val="074AAADE"/>
  <w15:docId w15:val="{E1F585C6-184A-4893-A8DB-1BAC3BA6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0E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aliases w:val="Nivel 1"/>
    <w:basedOn w:val="Normal"/>
    <w:next w:val="Normal"/>
    <w:link w:val="Ttulo1Car"/>
    <w:qFormat/>
    <w:rsid w:val="001F4DAD"/>
    <w:pPr>
      <w:keepNext/>
      <w:spacing w:before="240" w:after="60" w:line="260" w:lineRule="exact"/>
      <w:jc w:val="both"/>
      <w:outlineLvl w:val="0"/>
    </w:pPr>
    <w:rPr>
      <w:rFonts w:ascii="Arial" w:eastAsia="Times New Roman" w:hAnsi="Arial"/>
      <w:b/>
      <w:smallCaps/>
      <w:color w:val="333333"/>
      <w:kern w:val="28"/>
      <w:sz w:val="36"/>
      <w:szCs w:val="20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706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F70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5DE"/>
  </w:style>
  <w:style w:type="paragraph" w:styleId="Piedepgina">
    <w:name w:val="footer"/>
    <w:basedOn w:val="Normal"/>
    <w:link w:val="Piedepgina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5DE"/>
  </w:style>
  <w:style w:type="paragraph" w:styleId="Sinespaciado">
    <w:name w:val="No Spacing"/>
    <w:uiPriority w:val="1"/>
    <w:qFormat/>
    <w:rsid w:val="00EB682E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500A0E"/>
    <w:pPr>
      <w:spacing w:after="0" w:line="240" w:lineRule="auto"/>
      <w:ind w:left="720"/>
      <w:contextualSpacing/>
    </w:pPr>
    <w:rPr>
      <w:rFonts w:ascii="Times" w:eastAsia="Times" w:hAnsi="Times"/>
      <w:sz w:val="24"/>
      <w:szCs w:val="20"/>
      <w:lang w:val="es-ES_tradnl" w:eastAsia="es-ES"/>
    </w:rPr>
  </w:style>
  <w:style w:type="character" w:styleId="Hipervnculo">
    <w:name w:val="Hyperlink"/>
    <w:rsid w:val="00E6303F"/>
    <w:rPr>
      <w:color w:val="0248B0"/>
      <w:u w:val="single"/>
    </w:rPr>
  </w:style>
  <w:style w:type="character" w:customStyle="1" w:styleId="Ttulo1Car">
    <w:name w:val="Título 1 Car"/>
    <w:aliases w:val="Nivel 1 Car"/>
    <w:basedOn w:val="Fuentedeprrafopredeter"/>
    <w:link w:val="Ttulo1"/>
    <w:rsid w:val="001F4DAD"/>
    <w:rPr>
      <w:rFonts w:ascii="Arial" w:eastAsia="Times New Roman" w:hAnsi="Arial"/>
      <w:b/>
      <w:smallCaps/>
      <w:color w:val="333333"/>
      <w:kern w:val="28"/>
      <w:sz w:val="36"/>
      <w:lang w:val="es-ES_tradnl"/>
    </w:rPr>
  </w:style>
  <w:style w:type="table" w:styleId="Tablaconcuadrcula">
    <w:name w:val="Table Grid"/>
    <w:basedOn w:val="Tablanormal"/>
    <w:rsid w:val="001F4DA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dadescasosprcticoscasosresp">
    <w:name w:val="actividades_casos_pr_cticos__casos_resp"/>
    <w:basedOn w:val="Normal"/>
    <w:rsid w:val="00C242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566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9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wpo-Ejo8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715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AITEX</Company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Belén Fuentes</dc:creator>
  <cp:lastModifiedBy>CARLOS TERAN SANCHEZ</cp:lastModifiedBy>
  <cp:revision>2</cp:revision>
  <cp:lastPrinted>2025-10-12T08:42:00Z</cp:lastPrinted>
  <dcterms:created xsi:type="dcterms:W3CDTF">2025-11-03T16:29:00Z</dcterms:created>
  <dcterms:modified xsi:type="dcterms:W3CDTF">2025-11-03T16:29:00Z</dcterms:modified>
</cp:coreProperties>
</file>