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745" w:rsidRDefault="00681397">
      <w:r>
        <w:t xml:space="preserve">ACADÊMICO - </w:t>
      </w:r>
    </w:p>
    <w:p w:rsidR="000E5745" w:rsidRDefault="000E5745"/>
    <w:p w:rsidR="000E5745" w:rsidRDefault="00681397">
      <w:r>
        <w:t>Rede FAETEC de ensino</w:t>
      </w:r>
    </w:p>
    <w:p w:rsidR="00100DF6" w:rsidRDefault="000E5745">
      <w:r>
        <w:t xml:space="preserve">Sistema de Gestão </w:t>
      </w:r>
      <w:proofErr w:type="spellStart"/>
      <w:proofErr w:type="gramStart"/>
      <w:r>
        <w:t>Ac</w:t>
      </w:r>
      <w:r w:rsidR="000E380C">
        <w:t>As</w:t>
      </w:r>
      <w:proofErr w:type="spellEnd"/>
      <w:proofErr w:type="gramEnd"/>
      <w:r w:rsidR="000E380C">
        <w:t xml:space="preserve"> tarefas relacionadas a este tipo de função visam garantir o suporte profissional necessário para a adequada condução das atividades da Rede FAETEC de ensino, fornecendo à sociedade serviços com qualidade e tempestivos; o aprimoramento nos resultados institucionais; e maior celeridade à tramitação processual. No tocante ao sistema de almoxarifado, busca-se com o presente a capacidade de supervisionar, coordenar e controlar as atividades de recebimento, destinação e devolução de material. No que trata do setor patrimonial, o intento é a modernização na realização da tarefa de inventário e levantamento de bens patrimoniais. Por fim, na parte de gestão educacional, busca-se a facilitação no monitoramento do dia a dia acadêmico, bem como o armazenamento de dados, utilizando relatórios para elaborar metas de desenvolvimento e monitorar seus </w:t>
      </w:r>
      <w:proofErr w:type="gramStart"/>
      <w:r w:rsidR="000E380C">
        <w:t>resultados.</w:t>
      </w:r>
      <w:proofErr w:type="gramEnd"/>
      <w:r w:rsidR="00B932A3">
        <w:t>ac</w:t>
      </w:r>
      <w:r>
        <w:t>adêmica e Educacional,</w:t>
      </w:r>
    </w:p>
    <w:p w:rsidR="003F16AF" w:rsidRDefault="003F16AF"/>
    <w:p w:rsidR="003F16AF" w:rsidRDefault="003F16AF">
      <w:r>
        <w:t>A gestão patrimonial e de almoxarifado será realizada pela Diretoria Administrativa e pela Diretoria Operacional.</w:t>
      </w:r>
    </w:p>
    <w:p w:rsidR="00576815" w:rsidRDefault="00576815">
      <w:r>
        <w:t xml:space="preserve">No tocante à gestão educacional, ficará a cargo da Vice-Presidência Educacional, podendo, as unidades constantes do Anexo que integram o presente termo de referência, </w:t>
      </w:r>
      <w:proofErr w:type="gramStart"/>
      <w:r>
        <w:t>terem</w:t>
      </w:r>
      <w:proofErr w:type="gramEnd"/>
      <w:r>
        <w:t xml:space="preserve"> acesso aos dados lançados no referido sistema.</w:t>
      </w:r>
    </w:p>
    <w:sectPr w:rsidR="00576815" w:rsidSect="00100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E5745"/>
    <w:rsid w:val="000E380C"/>
    <w:rsid w:val="000E5745"/>
    <w:rsid w:val="00100DF6"/>
    <w:rsid w:val="003F16AF"/>
    <w:rsid w:val="00576815"/>
    <w:rsid w:val="00681397"/>
    <w:rsid w:val="00B93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DF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Cliente</cp:lastModifiedBy>
  <cp:revision>4</cp:revision>
  <dcterms:created xsi:type="dcterms:W3CDTF">2022-03-11T16:13:00Z</dcterms:created>
  <dcterms:modified xsi:type="dcterms:W3CDTF">2022-03-11T16:43:00Z</dcterms:modified>
</cp:coreProperties>
</file>