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EFF75" w14:textId="77777777" w:rsidR="003653AF" w:rsidRPr="00597787" w:rsidRDefault="003653AF" w:rsidP="00C67B9A">
      <w:pPr>
        <w:pStyle w:val="Textoindependiente"/>
        <w:spacing w:line="360" w:lineRule="auto"/>
        <w:jc w:val="center"/>
        <w:rPr>
          <w:b/>
          <w:bCs/>
          <w:i w:val="0"/>
          <w:iCs w:val="0"/>
        </w:rPr>
      </w:pPr>
      <w:r w:rsidRPr="00597787">
        <w:rPr>
          <w:noProof/>
        </w:rPr>
        <w:drawing>
          <wp:inline distT="0" distB="0" distL="0" distR="0" wp14:anchorId="6CA1B03B" wp14:editId="11F2C444">
            <wp:extent cx="3562350" cy="887441"/>
            <wp:effectExtent l="0" t="0" r="0" b="8255"/>
            <wp:docPr id="138608062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82461" cy="892451"/>
                    </a:xfrm>
                    <a:prstGeom prst="rect">
                      <a:avLst/>
                    </a:prstGeom>
                    <a:noFill/>
                    <a:ln>
                      <a:noFill/>
                    </a:ln>
                  </pic:spPr>
                </pic:pic>
              </a:graphicData>
            </a:graphic>
          </wp:inline>
        </w:drawing>
      </w:r>
    </w:p>
    <w:p w14:paraId="1B3E9889" w14:textId="77777777" w:rsidR="003653AF" w:rsidRPr="00597787" w:rsidRDefault="003653AF" w:rsidP="00C67B9A">
      <w:pPr>
        <w:pStyle w:val="Textoindependiente"/>
        <w:spacing w:line="360" w:lineRule="auto"/>
        <w:rPr>
          <w:b/>
          <w:bCs/>
          <w:i w:val="0"/>
          <w:iCs w:val="0"/>
        </w:rPr>
      </w:pPr>
    </w:p>
    <w:p w14:paraId="4B6E8501" w14:textId="77777777" w:rsidR="003653AF" w:rsidRPr="00597787" w:rsidRDefault="003653AF" w:rsidP="00C67B9A">
      <w:pPr>
        <w:pStyle w:val="Textoindependiente"/>
        <w:spacing w:line="360" w:lineRule="auto"/>
        <w:jc w:val="center"/>
        <w:rPr>
          <w:b/>
          <w:bCs/>
          <w:i w:val="0"/>
          <w:iCs w:val="0"/>
        </w:rPr>
      </w:pPr>
    </w:p>
    <w:p w14:paraId="69F14AE8" w14:textId="77777777" w:rsidR="003653AF" w:rsidRPr="00597787" w:rsidRDefault="003653AF" w:rsidP="00C67B9A">
      <w:pPr>
        <w:spacing w:line="360" w:lineRule="auto"/>
        <w:ind w:left="360"/>
        <w:jc w:val="center"/>
        <w:rPr>
          <w:rFonts w:ascii="Times New Roman" w:hAnsi="Times New Roman" w:cs="Times New Roman"/>
          <w:b/>
          <w:bCs/>
          <w:sz w:val="44"/>
          <w:szCs w:val="44"/>
        </w:rPr>
      </w:pPr>
      <w:r w:rsidRPr="00597787">
        <w:rPr>
          <w:rFonts w:ascii="Times New Roman" w:hAnsi="Times New Roman" w:cs="Times New Roman"/>
          <w:b/>
          <w:bCs/>
          <w:sz w:val="44"/>
          <w:szCs w:val="44"/>
        </w:rPr>
        <w:t>UNIVERSIDAD EUROPEA DE ANDALUCÍA</w:t>
      </w:r>
    </w:p>
    <w:p w14:paraId="68D3946C" w14:textId="77777777" w:rsidR="003653AF" w:rsidRPr="00597787" w:rsidRDefault="003653AF" w:rsidP="00C67B9A">
      <w:pPr>
        <w:pStyle w:val="Textoindependiente2"/>
        <w:spacing w:line="360" w:lineRule="auto"/>
        <w:jc w:val="center"/>
        <w:rPr>
          <w:b/>
          <w:bCs/>
          <w:sz w:val="31"/>
          <w:szCs w:val="31"/>
        </w:rPr>
      </w:pPr>
      <w:r w:rsidRPr="00597787">
        <w:rPr>
          <w:b/>
          <w:bCs/>
          <w:sz w:val="31"/>
          <w:szCs w:val="31"/>
        </w:rPr>
        <w:t>FACULTAD DE CIENCIAS SOCIALES</w:t>
      </w:r>
    </w:p>
    <w:p w14:paraId="29BCDB28" w14:textId="77777777" w:rsidR="003653AF" w:rsidRPr="00597787" w:rsidRDefault="003653AF" w:rsidP="00C67B9A">
      <w:pPr>
        <w:pStyle w:val="Textoindependiente2"/>
        <w:spacing w:line="360" w:lineRule="auto"/>
        <w:rPr>
          <w:b/>
          <w:bCs/>
          <w:sz w:val="32"/>
        </w:rPr>
      </w:pPr>
    </w:p>
    <w:p w14:paraId="3FE13767" w14:textId="77777777" w:rsidR="00C67B9A" w:rsidRPr="00597787" w:rsidRDefault="00C67B9A" w:rsidP="00C67B9A">
      <w:pPr>
        <w:pStyle w:val="Textoindependiente2"/>
        <w:spacing w:line="360" w:lineRule="auto"/>
        <w:rPr>
          <w:b/>
          <w:bCs/>
          <w:sz w:val="32"/>
        </w:rPr>
      </w:pPr>
    </w:p>
    <w:p w14:paraId="4D305E01" w14:textId="77777777" w:rsidR="003653AF" w:rsidRPr="00597787" w:rsidRDefault="003653AF" w:rsidP="00C67B9A">
      <w:pPr>
        <w:pStyle w:val="Textoindependiente2"/>
        <w:spacing w:line="360" w:lineRule="auto"/>
        <w:jc w:val="center"/>
      </w:pPr>
      <w:r w:rsidRPr="00597787">
        <w:rPr>
          <w:b/>
          <w:bCs/>
          <w:iCs/>
          <w:sz w:val="40"/>
          <w:szCs w:val="40"/>
        </w:rPr>
        <w:t>MÁSTER UNIVERSITARIO EN ANÁLITICA DE NEGOCIOS (BUSINESS ANALYTICS)</w:t>
      </w:r>
    </w:p>
    <w:p w14:paraId="53932959" w14:textId="77777777" w:rsidR="003653AF" w:rsidRPr="00597787" w:rsidRDefault="003653AF" w:rsidP="00C67B9A">
      <w:pPr>
        <w:pStyle w:val="Textoindependiente2"/>
        <w:spacing w:line="360" w:lineRule="auto"/>
        <w:jc w:val="center"/>
      </w:pPr>
    </w:p>
    <w:p w14:paraId="4FA62521" w14:textId="77777777" w:rsidR="003653AF" w:rsidRPr="00597787" w:rsidRDefault="003653AF" w:rsidP="00C67B9A">
      <w:pPr>
        <w:pStyle w:val="Textoindependiente2"/>
        <w:spacing w:line="360" w:lineRule="auto"/>
        <w:jc w:val="center"/>
      </w:pPr>
    </w:p>
    <w:p w14:paraId="33EB4F1C" w14:textId="77777777" w:rsidR="003653AF" w:rsidRPr="00597787" w:rsidRDefault="003653AF" w:rsidP="00C67B9A">
      <w:pPr>
        <w:pStyle w:val="Textoindependiente2"/>
        <w:spacing w:line="360" w:lineRule="auto"/>
        <w:jc w:val="center"/>
        <w:rPr>
          <w:b/>
          <w:bCs/>
          <w:sz w:val="40"/>
          <w:szCs w:val="40"/>
        </w:rPr>
      </w:pPr>
      <w:r w:rsidRPr="00597787">
        <w:rPr>
          <w:b/>
          <w:bCs/>
          <w:sz w:val="40"/>
          <w:szCs w:val="40"/>
        </w:rPr>
        <w:t xml:space="preserve">TRABAJO FIN DE </w:t>
      </w:r>
      <w:r w:rsidRPr="00597787">
        <w:rPr>
          <w:b/>
          <w:bCs/>
          <w:iCs/>
          <w:sz w:val="40"/>
          <w:szCs w:val="40"/>
        </w:rPr>
        <w:t>MÁSTER</w:t>
      </w:r>
    </w:p>
    <w:p w14:paraId="39235EA3" w14:textId="235D7A76" w:rsidR="003653AF" w:rsidRPr="00597787" w:rsidRDefault="009F53C6" w:rsidP="00E33ED4">
      <w:pPr>
        <w:spacing w:after="120" w:line="360" w:lineRule="auto"/>
        <w:jc w:val="center"/>
        <w:rPr>
          <w:rFonts w:ascii="Times New Roman" w:hAnsi="Times New Roman" w:cs="Times New Roman"/>
        </w:rPr>
      </w:pPr>
      <w:r w:rsidRPr="00597787">
        <w:rPr>
          <w:rFonts w:ascii="Times New Roman" w:hAnsi="Times New Roman" w:cs="Times New Roman"/>
          <w:b/>
          <w:bCs/>
          <w:sz w:val="28"/>
          <w:szCs w:val="28"/>
        </w:rPr>
        <w:t>PREDICCIÓN DE LA FUGA DE CEREBROS EN ESPAÑA (2014–2030):</w:t>
      </w:r>
      <w:r w:rsidR="00E33ED4" w:rsidRPr="00597787">
        <w:rPr>
          <w:rFonts w:ascii="Times New Roman" w:hAnsi="Times New Roman" w:cs="Times New Roman"/>
        </w:rPr>
        <w:t xml:space="preserve"> </w:t>
      </w:r>
      <w:r w:rsidRPr="00597787">
        <w:rPr>
          <w:rFonts w:ascii="Times New Roman" w:hAnsi="Times New Roman" w:cs="Times New Roman"/>
          <w:b/>
          <w:bCs/>
          <w:sz w:val="28"/>
          <w:szCs w:val="28"/>
        </w:rPr>
        <w:t>IMPACTO DE LA BRECHA SALARIAL Y LA SOBRECUALIFICACIÓ</w:t>
      </w:r>
      <w:r w:rsidR="00C67B9A" w:rsidRPr="00597787">
        <w:rPr>
          <w:rFonts w:ascii="Times New Roman" w:hAnsi="Times New Roman" w:cs="Times New Roman"/>
          <w:b/>
          <w:bCs/>
          <w:sz w:val="28"/>
          <w:szCs w:val="28"/>
        </w:rPr>
        <w:t>N</w:t>
      </w:r>
    </w:p>
    <w:p w14:paraId="1CF26809" w14:textId="77777777" w:rsidR="003653AF" w:rsidRPr="00597787" w:rsidRDefault="003653AF" w:rsidP="00C67B9A">
      <w:pPr>
        <w:pStyle w:val="Textoindependiente2"/>
        <w:spacing w:line="360" w:lineRule="auto"/>
        <w:jc w:val="center"/>
        <w:rPr>
          <w:sz w:val="32"/>
        </w:rPr>
      </w:pPr>
    </w:p>
    <w:p w14:paraId="1A8DEC6D" w14:textId="41C33230" w:rsidR="003653AF" w:rsidRPr="00597787" w:rsidRDefault="003653AF" w:rsidP="00C67B9A">
      <w:pPr>
        <w:pStyle w:val="Textoindependiente2"/>
        <w:spacing w:line="360" w:lineRule="auto"/>
        <w:jc w:val="center"/>
        <w:rPr>
          <w:b/>
          <w:bCs/>
          <w:sz w:val="32"/>
        </w:rPr>
      </w:pPr>
      <w:r w:rsidRPr="00597787">
        <w:rPr>
          <w:b/>
          <w:bCs/>
          <w:sz w:val="32"/>
        </w:rPr>
        <w:t>Alumno: D.</w:t>
      </w:r>
      <w:r w:rsidR="003277FC" w:rsidRPr="00597787">
        <w:rPr>
          <w:b/>
          <w:bCs/>
          <w:sz w:val="32"/>
        </w:rPr>
        <w:t xml:space="preserve"> Carlos Valverde Gaya</w:t>
      </w:r>
    </w:p>
    <w:p w14:paraId="51B3CC31" w14:textId="3E86AA2D" w:rsidR="003653AF" w:rsidRPr="00597787" w:rsidRDefault="003653AF" w:rsidP="00C67B9A">
      <w:pPr>
        <w:pStyle w:val="Textoindependiente2"/>
        <w:spacing w:line="360" w:lineRule="auto"/>
        <w:jc w:val="center"/>
        <w:rPr>
          <w:b/>
          <w:bCs/>
          <w:sz w:val="32"/>
        </w:rPr>
      </w:pPr>
      <w:r w:rsidRPr="00597787">
        <w:rPr>
          <w:b/>
          <w:bCs/>
          <w:sz w:val="32"/>
        </w:rPr>
        <w:t>Director: D.</w:t>
      </w:r>
      <w:r w:rsidR="003277FC" w:rsidRPr="00597787">
        <w:rPr>
          <w:b/>
          <w:bCs/>
          <w:sz w:val="32"/>
        </w:rPr>
        <w:t xml:space="preserve"> Vicente Ferrero</w:t>
      </w:r>
    </w:p>
    <w:p w14:paraId="79AD4F49" w14:textId="77777777" w:rsidR="003653AF" w:rsidRPr="00597787" w:rsidRDefault="003653AF" w:rsidP="00C67B9A">
      <w:pPr>
        <w:pStyle w:val="Textoindependiente2"/>
        <w:spacing w:line="360" w:lineRule="auto"/>
        <w:jc w:val="center"/>
        <w:rPr>
          <w:b/>
          <w:bCs/>
          <w:sz w:val="32"/>
        </w:rPr>
      </w:pPr>
    </w:p>
    <w:p w14:paraId="08C79B69" w14:textId="0CCFAB1D" w:rsidR="003653AF" w:rsidRPr="00597787" w:rsidRDefault="003653AF" w:rsidP="00C67B9A">
      <w:pPr>
        <w:pStyle w:val="Textoindependiente2"/>
        <w:spacing w:line="360" w:lineRule="auto"/>
        <w:jc w:val="center"/>
      </w:pPr>
      <w:r w:rsidRPr="00597787">
        <w:rPr>
          <w:b/>
          <w:bCs/>
          <w:sz w:val="32"/>
        </w:rPr>
        <w:t>JUNIO 202</w:t>
      </w:r>
      <w:r w:rsidR="003277FC" w:rsidRPr="00597787">
        <w:rPr>
          <w:b/>
          <w:bCs/>
          <w:sz w:val="32"/>
        </w:rPr>
        <w:t>6</w:t>
      </w:r>
    </w:p>
    <w:p w14:paraId="2DD65A30" w14:textId="77777777" w:rsidR="00E65CEF" w:rsidRPr="00597787" w:rsidRDefault="00E65CEF"/>
    <w:p w14:paraId="2DD65A41" w14:textId="77777777" w:rsidR="00E65CEF" w:rsidRPr="00597787" w:rsidRDefault="00E65CEF">
      <w:pPr>
        <w:sectPr w:rsidR="00E65CEF" w:rsidRPr="00597787">
          <w:pgSz w:w="11906" w:h="16838"/>
          <w:pgMar w:top="1417" w:right="851" w:bottom="1417" w:left="1984" w:header="708" w:footer="708" w:gutter="0"/>
          <w:cols w:space="720"/>
          <w:docGrid w:linePitch="360"/>
        </w:sectPr>
      </w:pPr>
    </w:p>
    <w:p w14:paraId="2DD65A44" w14:textId="77777777" w:rsidR="00E65CEF" w:rsidRPr="00597787" w:rsidRDefault="00CA3C25" w:rsidP="00E33ED4">
      <w:pPr>
        <w:spacing w:after="200" w:line="360" w:lineRule="auto"/>
        <w:jc w:val="both"/>
        <w:rPr>
          <w:rFonts w:ascii="Times New Roman" w:hAnsi="Times New Roman" w:cs="Times New Roman"/>
        </w:rPr>
      </w:pPr>
      <w:r w:rsidRPr="00597787">
        <w:rPr>
          <w:rFonts w:ascii="Times New Roman" w:hAnsi="Times New Roman" w:cs="Times New Roman"/>
          <w:b/>
          <w:bCs/>
        </w:rPr>
        <w:lastRenderedPageBreak/>
        <w:t xml:space="preserve">TÍTULO: </w:t>
      </w:r>
      <w:r w:rsidRPr="00597787">
        <w:rPr>
          <w:rFonts w:ascii="Times New Roman" w:hAnsi="Times New Roman" w:cs="Times New Roman"/>
        </w:rPr>
        <w:t>Predicción de la Fuga de Cerebros en España (2014–2030): Impacto de la Brecha Salarial y la Sobrecualificación</w:t>
      </w:r>
    </w:p>
    <w:p w14:paraId="2DD65A45" w14:textId="690029B0" w:rsidR="00E65CEF" w:rsidRPr="00597787" w:rsidRDefault="00CA3C25" w:rsidP="00E33ED4">
      <w:pPr>
        <w:spacing w:after="200" w:line="360" w:lineRule="auto"/>
        <w:jc w:val="both"/>
        <w:rPr>
          <w:rFonts w:ascii="Times New Roman" w:hAnsi="Times New Roman" w:cs="Times New Roman"/>
        </w:rPr>
      </w:pPr>
      <w:r w:rsidRPr="00597787">
        <w:rPr>
          <w:rFonts w:ascii="Times New Roman" w:hAnsi="Times New Roman" w:cs="Times New Roman"/>
          <w:b/>
          <w:bCs/>
        </w:rPr>
        <w:t xml:space="preserve">AUTOR: </w:t>
      </w:r>
      <w:r w:rsidR="001624C0" w:rsidRPr="00597787">
        <w:rPr>
          <w:rFonts w:ascii="Times New Roman" w:hAnsi="Times New Roman" w:cs="Times New Roman"/>
        </w:rPr>
        <w:t>Carlos Valverde Gaya</w:t>
      </w:r>
    </w:p>
    <w:p w14:paraId="2DD65A46" w14:textId="187FCB20" w:rsidR="00E65CEF" w:rsidRPr="00597787" w:rsidRDefault="00CA3C25" w:rsidP="00E33ED4">
      <w:pPr>
        <w:spacing w:after="200" w:line="360" w:lineRule="auto"/>
        <w:jc w:val="both"/>
        <w:rPr>
          <w:rFonts w:ascii="Times New Roman" w:hAnsi="Times New Roman" w:cs="Times New Roman"/>
        </w:rPr>
      </w:pPr>
      <w:r w:rsidRPr="00597787">
        <w:rPr>
          <w:rFonts w:ascii="Times New Roman" w:hAnsi="Times New Roman" w:cs="Times New Roman"/>
          <w:b/>
          <w:bCs/>
        </w:rPr>
        <w:t xml:space="preserve">DIRECTOR DEL PROYECTO: </w:t>
      </w:r>
      <w:r w:rsidR="003277FC" w:rsidRPr="00597787">
        <w:rPr>
          <w:rFonts w:ascii="Times New Roman" w:hAnsi="Times New Roman" w:cs="Times New Roman"/>
        </w:rPr>
        <w:t>Vicente Ferrero</w:t>
      </w:r>
    </w:p>
    <w:p w14:paraId="2DD65A47" w14:textId="5AB92778" w:rsidR="00E65CEF" w:rsidRPr="00597787" w:rsidRDefault="00CA3C25" w:rsidP="00E33ED4">
      <w:pPr>
        <w:spacing w:after="200" w:line="360" w:lineRule="auto"/>
        <w:jc w:val="both"/>
        <w:rPr>
          <w:rFonts w:ascii="Times New Roman" w:hAnsi="Times New Roman" w:cs="Times New Roman"/>
        </w:rPr>
      </w:pPr>
      <w:r w:rsidRPr="00597787">
        <w:rPr>
          <w:rFonts w:ascii="Times New Roman" w:hAnsi="Times New Roman" w:cs="Times New Roman"/>
          <w:b/>
          <w:bCs/>
        </w:rPr>
        <w:t xml:space="preserve">FECHA: </w:t>
      </w:r>
      <w:r w:rsidR="003277FC" w:rsidRPr="00597787">
        <w:rPr>
          <w:rFonts w:ascii="Times New Roman" w:hAnsi="Times New Roman" w:cs="Times New Roman"/>
        </w:rPr>
        <w:t>14</w:t>
      </w:r>
      <w:r w:rsidRPr="00597787">
        <w:rPr>
          <w:rFonts w:ascii="Times New Roman" w:hAnsi="Times New Roman" w:cs="Times New Roman"/>
        </w:rPr>
        <w:t xml:space="preserve"> de junio de 202</w:t>
      </w:r>
      <w:r w:rsidR="007E01FB">
        <w:rPr>
          <w:rFonts w:ascii="Times New Roman" w:hAnsi="Times New Roman" w:cs="Times New Roman"/>
        </w:rPr>
        <w:t>6</w:t>
      </w:r>
    </w:p>
    <w:p w14:paraId="2DD65A49" w14:textId="77777777" w:rsidR="00E65CEF" w:rsidRPr="00597787" w:rsidRDefault="00E65CEF" w:rsidP="00E33ED4">
      <w:pPr>
        <w:spacing w:line="360" w:lineRule="auto"/>
        <w:jc w:val="both"/>
        <w:rPr>
          <w:rFonts w:ascii="Times New Roman" w:hAnsi="Times New Roman" w:cs="Times New Roman"/>
        </w:rPr>
      </w:pPr>
    </w:p>
    <w:p w14:paraId="2DD65A4A" w14:textId="77777777" w:rsidR="00E65CEF" w:rsidRPr="00597787" w:rsidRDefault="00CA3C25" w:rsidP="00E33ED4">
      <w:pPr>
        <w:pBdr>
          <w:top w:val="single" w:sz="4" w:space="0" w:color="000000"/>
        </w:pBdr>
        <w:spacing w:after="200" w:line="360" w:lineRule="auto"/>
        <w:jc w:val="both"/>
        <w:rPr>
          <w:rFonts w:ascii="Times New Roman" w:hAnsi="Times New Roman" w:cs="Times New Roman"/>
        </w:rPr>
      </w:pPr>
      <w:r w:rsidRPr="00597787">
        <w:rPr>
          <w:rFonts w:ascii="Times New Roman" w:hAnsi="Times New Roman" w:cs="Times New Roman"/>
          <w:b/>
          <w:bCs/>
        </w:rPr>
        <w:t>RESUMEN</w:t>
      </w:r>
    </w:p>
    <w:p w14:paraId="215CC928" w14:textId="0EB857E4" w:rsidR="00597787" w:rsidRDefault="00BC0886" w:rsidP="00E33ED4">
      <w:pPr>
        <w:spacing w:after="200" w:line="360" w:lineRule="auto"/>
        <w:jc w:val="both"/>
        <w:rPr>
          <w:rFonts w:ascii="Times New Roman" w:hAnsi="Times New Roman" w:cs="Times New Roman"/>
        </w:rPr>
      </w:pPr>
      <w:r w:rsidRPr="00BC0886">
        <w:rPr>
          <w:rFonts w:ascii="Times New Roman" w:hAnsi="Times New Roman" w:cs="Times New Roman"/>
        </w:rPr>
        <w:t>E</w:t>
      </w:r>
      <w:r w:rsidR="00324C95">
        <w:rPr>
          <w:rFonts w:ascii="Times New Roman" w:hAnsi="Times New Roman" w:cs="Times New Roman"/>
        </w:rPr>
        <w:t>l siguiente</w:t>
      </w:r>
      <w:r w:rsidRPr="00BC0886">
        <w:rPr>
          <w:rFonts w:ascii="Times New Roman" w:hAnsi="Times New Roman" w:cs="Times New Roman"/>
        </w:rPr>
        <w:t xml:space="preserve"> trabajo </w:t>
      </w:r>
      <w:r w:rsidR="00324C95">
        <w:rPr>
          <w:rFonts w:ascii="Times New Roman" w:hAnsi="Times New Roman" w:cs="Times New Roman"/>
        </w:rPr>
        <w:t>tiene como objetivo</w:t>
      </w:r>
      <w:r w:rsidRPr="00BC0886">
        <w:rPr>
          <w:rFonts w:ascii="Times New Roman" w:hAnsi="Times New Roman" w:cs="Times New Roman"/>
        </w:rPr>
        <w:t xml:space="preserve"> examinar la salida de talento cualificado de España entre 2014 y 2023, con una mirada que llega hasta 2030. Los</w:t>
      </w:r>
      <w:r w:rsidR="00070465">
        <w:rPr>
          <w:rFonts w:ascii="Times New Roman" w:hAnsi="Times New Roman" w:cs="Times New Roman"/>
        </w:rPr>
        <w:t xml:space="preserve"> datos analizado</w:t>
      </w:r>
      <w:r w:rsidR="00804DDF">
        <w:rPr>
          <w:rFonts w:ascii="Times New Roman" w:hAnsi="Times New Roman" w:cs="Times New Roman"/>
        </w:rPr>
        <w:t>s</w:t>
      </w:r>
      <w:r w:rsidR="002B4198">
        <w:rPr>
          <w:rFonts w:ascii="Times New Roman" w:hAnsi="Times New Roman" w:cs="Times New Roman"/>
        </w:rPr>
        <w:t xml:space="preserve"> </w:t>
      </w:r>
      <w:r w:rsidRPr="00BC0886">
        <w:rPr>
          <w:rFonts w:ascii="Times New Roman" w:hAnsi="Times New Roman" w:cs="Times New Roman"/>
        </w:rPr>
        <w:t>son, cuan</w:t>
      </w:r>
      <w:r w:rsidR="00070465">
        <w:rPr>
          <w:rFonts w:ascii="Times New Roman" w:hAnsi="Times New Roman" w:cs="Times New Roman"/>
        </w:rPr>
        <w:t>t</w:t>
      </w:r>
      <w:r w:rsidRPr="00BC0886">
        <w:rPr>
          <w:rFonts w:ascii="Times New Roman" w:hAnsi="Times New Roman" w:cs="Times New Roman"/>
        </w:rPr>
        <w:t xml:space="preserve">o menos, llamativos: los españoles con estudios superiores que viven en otro país de la UE han aumentado cerca de un 57% en menos de diez años, muy por encima de lo que ocurre en países como Francia o Alemania. Para entender qué hay detrás de este éxodo, </w:t>
      </w:r>
      <w:r w:rsidR="003E26B6">
        <w:rPr>
          <w:rFonts w:ascii="Times New Roman" w:hAnsi="Times New Roman" w:cs="Times New Roman"/>
        </w:rPr>
        <w:t xml:space="preserve">se ha </w:t>
      </w:r>
      <w:r w:rsidRPr="00BC0886">
        <w:rPr>
          <w:rFonts w:ascii="Times New Roman" w:hAnsi="Times New Roman" w:cs="Times New Roman"/>
        </w:rPr>
        <w:t xml:space="preserve">recurrido a técnicas de Business Analytics, </w:t>
      </w:r>
      <w:r w:rsidR="0040497B">
        <w:rPr>
          <w:rFonts w:ascii="Times New Roman" w:hAnsi="Times New Roman" w:cs="Times New Roman"/>
        </w:rPr>
        <w:t>focalizando el análisis en dos variables críticas</w:t>
      </w:r>
      <w:r w:rsidRPr="00BC0886">
        <w:rPr>
          <w:rFonts w:ascii="Times New Roman" w:hAnsi="Times New Roman" w:cs="Times New Roman"/>
        </w:rPr>
        <w:t xml:space="preserve"> que resultan determinantes: la brecha salarial y la sobrecualificación. Con la metodología CRISP-DM como guía, </w:t>
      </w:r>
      <w:r w:rsidR="000836DA">
        <w:rPr>
          <w:rFonts w:ascii="Times New Roman" w:hAnsi="Times New Roman" w:cs="Times New Roman"/>
        </w:rPr>
        <w:t>se han desarrollado</w:t>
      </w:r>
      <w:r w:rsidRPr="00BC0886">
        <w:rPr>
          <w:rFonts w:ascii="Times New Roman" w:hAnsi="Times New Roman" w:cs="Times New Roman"/>
        </w:rPr>
        <w:t xml:space="preserve"> modelos de regresión y </w:t>
      </w:r>
      <w:proofErr w:type="spellStart"/>
      <w:r w:rsidRPr="00BC0886">
        <w:rPr>
          <w:rFonts w:ascii="Times New Roman" w:hAnsi="Times New Roman" w:cs="Times New Roman"/>
        </w:rPr>
        <w:t>clustering</w:t>
      </w:r>
      <w:proofErr w:type="spellEnd"/>
      <w:r w:rsidRPr="00BC0886">
        <w:rPr>
          <w:rFonts w:ascii="Times New Roman" w:hAnsi="Times New Roman" w:cs="Times New Roman"/>
        </w:rPr>
        <w:t xml:space="preserve"> que permiten ver hacia dónde se marcha el talento y cómo responde</w:t>
      </w:r>
      <w:r>
        <w:rPr>
          <w:rFonts w:ascii="Times New Roman" w:hAnsi="Times New Roman" w:cs="Times New Roman"/>
        </w:rPr>
        <w:t xml:space="preserve"> (o no)</w:t>
      </w:r>
      <w:r w:rsidRPr="00BC0886">
        <w:rPr>
          <w:rFonts w:ascii="Times New Roman" w:hAnsi="Times New Roman" w:cs="Times New Roman"/>
        </w:rPr>
        <w:t xml:space="preserve"> ante las políticas públicas. El resultado toma forma en un dashboard interactivo en Power BI con el que se pueden simular distintos escenarios y visualizar, de forma concreta, cuánto podría mejorar la retención si cambian ciertas condiciones del mercado laboral.</w:t>
      </w:r>
    </w:p>
    <w:p w14:paraId="2DD65A4C" w14:textId="3A71231C" w:rsidR="00E65CEF" w:rsidRPr="00597787" w:rsidRDefault="00CA3C25" w:rsidP="00E33ED4">
      <w:pPr>
        <w:spacing w:after="200" w:line="360" w:lineRule="auto"/>
        <w:jc w:val="both"/>
        <w:rPr>
          <w:rFonts w:ascii="Times New Roman" w:hAnsi="Times New Roman" w:cs="Times New Roman"/>
        </w:rPr>
      </w:pPr>
      <w:r w:rsidRPr="00597787">
        <w:rPr>
          <w:rFonts w:ascii="Times New Roman" w:hAnsi="Times New Roman" w:cs="Times New Roman"/>
          <w:b/>
          <w:bCs/>
        </w:rPr>
        <w:t xml:space="preserve">Palabras clave: </w:t>
      </w:r>
      <w:r w:rsidRPr="00597787">
        <w:rPr>
          <w:rFonts w:ascii="Times New Roman" w:hAnsi="Times New Roman" w:cs="Times New Roman"/>
        </w:rPr>
        <w:t>fuga de cerebros, emigración cualificada, brecha salarial, sobrecualificación, Business Analytics, modelado predictivo</w:t>
      </w:r>
    </w:p>
    <w:p w14:paraId="2DD65A4D" w14:textId="77777777" w:rsidR="00E65CEF" w:rsidRPr="00597787" w:rsidRDefault="00E65CEF" w:rsidP="00E33ED4">
      <w:pPr>
        <w:spacing w:line="360" w:lineRule="auto"/>
        <w:jc w:val="both"/>
        <w:rPr>
          <w:rFonts w:ascii="Times New Roman" w:hAnsi="Times New Roman" w:cs="Times New Roman"/>
        </w:rPr>
      </w:pPr>
    </w:p>
    <w:p w14:paraId="62BF2534" w14:textId="77777777" w:rsidR="00AD75E4" w:rsidRPr="00597787" w:rsidRDefault="00AD75E4" w:rsidP="00E33ED4">
      <w:pPr>
        <w:spacing w:line="360" w:lineRule="auto"/>
        <w:jc w:val="both"/>
        <w:rPr>
          <w:rFonts w:ascii="Times New Roman" w:hAnsi="Times New Roman" w:cs="Times New Roman"/>
        </w:rPr>
      </w:pPr>
    </w:p>
    <w:p w14:paraId="43A795A2" w14:textId="77777777" w:rsidR="00AD75E4" w:rsidRPr="00597787" w:rsidRDefault="00AD75E4" w:rsidP="00E33ED4">
      <w:pPr>
        <w:spacing w:line="360" w:lineRule="auto"/>
        <w:jc w:val="both"/>
        <w:rPr>
          <w:rFonts w:ascii="Times New Roman" w:hAnsi="Times New Roman" w:cs="Times New Roman"/>
        </w:rPr>
      </w:pPr>
    </w:p>
    <w:p w14:paraId="0203C010" w14:textId="77777777" w:rsidR="001E611B" w:rsidRPr="00597787" w:rsidRDefault="001E611B" w:rsidP="00E33ED4">
      <w:pPr>
        <w:spacing w:line="360" w:lineRule="auto"/>
        <w:jc w:val="both"/>
        <w:rPr>
          <w:rFonts w:ascii="Times New Roman" w:hAnsi="Times New Roman" w:cs="Times New Roman"/>
        </w:rPr>
      </w:pPr>
    </w:p>
    <w:p w14:paraId="457D6EC2" w14:textId="77777777" w:rsidR="001E611B" w:rsidRPr="00597787" w:rsidRDefault="001E611B" w:rsidP="00E33ED4">
      <w:pPr>
        <w:spacing w:line="360" w:lineRule="auto"/>
        <w:jc w:val="both"/>
        <w:rPr>
          <w:rFonts w:ascii="Times New Roman" w:hAnsi="Times New Roman" w:cs="Times New Roman"/>
        </w:rPr>
      </w:pPr>
    </w:p>
    <w:p w14:paraId="6D55175F" w14:textId="77777777" w:rsidR="001E611B" w:rsidRPr="00597787" w:rsidRDefault="001E611B" w:rsidP="00E33ED4">
      <w:pPr>
        <w:spacing w:line="360" w:lineRule="auto"/>
        <w:jc w:val="both"/>
        <w:rPr>
          <w:rFonts w:ascii="Times New Roman" w:hAnsi="Times New Roman" w:cs="Times New Roman"/>
        </w:rPr>
      </w:pPr>
    </w:p>
    <w:p w14:paraId="50FBA205" w14:textId="77777777" w:rsidR="001E611B" w:rsidRPr="00597787" w:rsidRDefault="001E611B" w:rsidP="00E33ED4">
      <w:pPr>
        <w:spacing w:line="360" w:lineRule="auto"/>
        <w:jc w:val="both"/>
        <w:rPr>
          <w:rFonts w:ascii="Times New Roman" w:hAnsi="Times New Roman" w:cs="Times New Roman"/>
        </w:rPr>
      </w:pPr>
    </w:p>
    <w:p w14:paraId="434E2F5B" w14:textId="77777777" w:rsidR="001E611B" w:rsidRDefault="001E611B" w:rsidP="00E33ED4">
      <w:pPr>
        <w:spacing w:line="360" w:lineRule="auto"/>
        <w:jc w:val="both"/>
        <w:rPr>
          <w:rFonts w:ascii="Times New Roman" w:hAnsi="Times New Roman" w:cs="Times New Roman"/>
        </w:rPr>
      </w:pPr>
    </w:p>
    <w:p w14:paraId="04CAE856" w14:textId="77777777" w:rsidR="00ED76DE" w:rsidRPr="00597787" w:rsidRDefault="00ED76DE" w:rsidP="00E33ED4">
      <w:pPr>
        <w:spacing w:line="360" w:lineRule="auto"/>
        <w:jc w:val="both"/>
        <w:rPr>
          <w:rFonts w:ascii="Times New Roman" w:hAnsi="Times New Roman" w:cs="Times New Roman"/>
        </w:rPr>
      </w:pPr>
    </w:p>
    <w:p w14:paraId="2DD65A4E" w14:textId="77777777" w:rsidR="00E65CEF" w:rsidRPr="00597787" w:rsidRDefault="00CA3C25" w:rsidP="00E33ED4">
      <w:pPr>
        <w:pBdr>
          <w:top w:val="single" w:sz="4" w:space="0" w:color="000000"/>
        </w:pBdr>
        <w:spacing w:after="200" w:line="360" w:lineRule="auto"/>
        <w:jc w:val="both"/>
        <w:rPr>
          <w:rFonts w:ascii="Times New Roman" w:hAnsi="Times New Roman" w:cs="Times New Roman"/>
          <w:lang w:val="en-GB"/>
        </w:rPr>
      </w:pPr>
      <w:r w:rsidRPr="00597787">
        <w:rPr>
          <w:rFonts w:ascii="Times New Roman" w:hAnsi="Times New Roman" w:cs="Times New Roman"/>
          <w:b/>
          <w:bCs/>
          <w:lang w:val="en-GB"/>
        </w:rPr>
        <w:lastRenderedPageBreak/>
        <w:t>ABSTRACT</w:t>
      </w:r>
    </w:p>
    <w:p w14:paraId="4FA41430" w14:textId="282028E6" w:rsidR="003234BE" w:rsidRPr="003234BE" w:rsidRDefault="003234BE" w:rsidP="003234BE">
      <w:pPr>
        <w:spacing w:after="200" w:line="360" w:lineRule="auto"/>
        <w:jc w:val="both"/>
        <w:rPr>
          <w:rFonts w:ascii="Times New Roman" w:hAnsi="Times New Roman" w:cs="Times New Roman"/>
          <w:lang w:val="en-GB"/>
        </w:rPr>
      </w:pPr>
      <w:r w:rsidRPr="003234BE">
        <w:rPr>
          <w:rFonts w:ascii="Times New Roman" w:hAnsi="Times New Roman" w:cs="Times New Roman"/>
          <w:lang w:val="en-GB"/>
        </w:rPr>
        <w:t>This thesis looks at the emigration of highly educated Spaniards between 2014 and 2023 and projects that trend forward to 2030. The numbers are striking: the Spanish graduate population living in EU countries has grown by close to 57% in under a decade</w:t>
      </w:r>
      <w:r w:rsidR="00C1182B">
        <w:rPr>
          <w:rFonts w:ascii="Times New Roman" w:hAnsi="Times New Roman" w:cs="Times New Roman"/>
          <w:lang w:val="en-GB"/>
        </w:rPr>
        <w:t xml:space="preserve">, </w:t>
      </w:r>
      <w:r w:rsidRPr="003234BE">
        <w:rPr>
          <w:rFonts w:ascii="Times New Roman" w:hAnsi="Times New Roman" w:cs="Times New Roman"/>
          <w:lang w:val="en-GB"/>
        </w:rPr>
        <w:t xml:space="preserve">a pace that leaves France and Germany well behind. Drawing on Business Analytics methods, the study digs into what is driving this exodus, with particular attention to two factors that stand out consistently: the wage gap and overqualification. Using the CRISP-DM framework, </w:t>
      </w:r>
      <w:r w:rsidR="000E737A">
        <w:rPr>
          <w:rFonts w:ascii="Times New Roman" w:hAnsi="Times New Roman" w:cs="Times New Roman"/>
          <w:lang w:val="en-GB"/>
        </w:rPr>
        <w:t>regression and clustering models were built</w:t>
      </w:r>
      <w:r w:rsidRPr="003234BE">
        <w:rPr>
          <w:rFonts w:ascii="Times New Roman" w:hAnsi="Times New Roman" w:cs="Times New Roman"/>
          <w:lang w:val="en-GB"/>
        </w:rPr>
        <w:t xml:space="preserve"> to map where talent is heading and </w:t>
      </w:r>
      <w:r w:rsidR="00D21663">
        <w:rPr>
          <w:rFonts w:ascii="Times New Roman" w:hAnsi="Times New Roman" w:cs="Times New Roman"/>
          <w:lang w:val="en-GB"/>
        </w:rPr>
        <w:t xml:space="preserve">the study </w:t>
      </w:r>
      <w:r w:rsidRPr="003234BE">
        <w:rPr>
          <w:rFonts w:ascii="Times New Roman" w:hAnsi="Times New Roman" w:cs="Times New Roman"/>
          <w:lang w:val="en-GB"/>
        </w:rPr>
        <w:t>assess</w:t>
      </w:r>
      <w:r w:rsidR="00D21663">
        <w:rPr>
          <w:rFonts w:ascii="Times New Roman" w:hAnsi="Times New Roman" w:cs="Times New Roman"/>
          <w:lang w:val="en-GB"/>
        </w:rPr>
        <w:t>es</w:t>
      </w:r>
      <w:r w:rsidRPr="003234BE">
        <w:rPr>
          <w:rFonts w:ascii="Times New Roman" w:hAnsi="Times New Roman" w:cs="Times New Roman"/>
          <w:lang w:val="en-GB"/>
        </w:rPr>
        <w:t xml:space="preserve"> how much</w:t>
      </w:r>
      <w:r>
        <w:rPr>
          <w:rFonts w:ascii="Times New Roman" w:hAnsi="Times New Roman" w:cs="Times New Roman"/>
          <w:lang w:val="en-GB"/>
        </w:rPr>
        <w:t xml:space="preserve"> (</w:t>
      </w:r>
      <w:r w:rsidRPr="003234BE">
        <w:rPr>
          <w:rFonts w:ascii="Times New Roman" w:hAnsi="Times New Roman" w:cs="Times New Roman"/>
          <w:lang w:val="en-GB"/>
        </w:rPr>
        <w:t>or how little</w:t>
      </w:r>
      <w:r>
        <w:rPr>
          <w:rFonts w:ascii="Times New Roman" w:hAnsi="Times New Roman" w:cs="Times New Roman"/>
          <w:lang w:val="en-GB"/>
        </w:rPr>
        <w:t xml:space="preserve">) </w:t>
      </w:r>
      <w:r w:rsidRPr="003234BE">
        <w:rPr>
          <w:rFonts w:ascii="Times New Roman" w:hAnsi="Times New Roman" w:cs="Times New Roman"/>
          <w:lang w:val="en-GB"/>
        </w:rPr>
        <w:t>public policy has moved the needle. The findings come together in an interactive Power BI dashboard that allows users to test different economic scenarios and get a concrete sense of what it would take to slow the outflow of skilled workers.</w:t>
      </w:r>
    </w:p>
    <w:p w14:paraId="2DD65A50" w14:textId="486F79E2" w:rsidR="00E65CEF" w:rsidRPr="00597787" w:rsidRDefault="00CA3C25" w:rsidP="00E33ED4">
      <w:pPr>
        <w:spacing w:after="200" w:line="360" w:lineRule="auto"/>
        <w:jc w:val="both"/>
        <w:rPr>
          <w:rFonts w:ascii="Times New Roman" w:hAnsi="Times New Roman" w:cs="Times New Roman"/>
          <w:lang w:val="en-GB"/>
        </w:rPr>
      </w:pPr>
      <w:r w:rsidRPr="00597787">
        <w:rPr>
          <w:rFonts w:ascii="Times New Roman" w:hAnsi="Times New Roman" w:cs="Times New Roman"/>
          <w:b/>
          <w:bCs/>
          <w:lang w:val="en-GB"/>
        </w:rPr>
        <w:t xml:space="preserve">Key words: </w:t>
      </w:r>
      <w:r w:rsidRPr="00597787">
        <w:rPr>
          <w:rFonts w:ascii="Times New Roman" w:hAnsi="Times New Roman" w:cs="Times New Roman"/>
          <w:lang w:val="en-GB"/>
        </w:rPr>
        <w:t>brain drain, qualified emigration, wage gap, overqualification, Business Analytics, predictive modelling</w:t>
      </w:r>
    </w:p>
    <w:p w14:paraId="42E473E2" w14:textId="77777777" w:rsidR="00E65CEF" w:rsidRDefault="00E65CEF">
      <w:pPr>
        <w:rPr>
          <w:lang w:val="en-GB"/>
        </w:rPr>
      </w:pPr>
    </w:p>
    <w:p w14:paraId="6490411E" w14:textId="77777777" w:rsidR="00C86EFD" w:rsidRDefault="00C86EFD">
      <w:pPr>
        <w:rPr>
          <w:lang w:val="en-GB"/>
        </w:rPr>
      </w:pPr>
    </w:p>
    <w:p w14:paraId="46DA1A3B" w14:textId="77777777" w:rsidR="006B610F" w:rsidRDefault="006B610F">
      <w:pPr>
        <w:rPr>
          <w:lang w:val="en-GB"/>
        </w:rPr>
      </w:pPr>
    </w:p>
    <w:p w14:paraId="37AEDA98" w14:textId="77777777" w:rsidR="006B610F" w:rsidRDefault="006B610F">
      <w:pPr>
        <w:rPr>
          <w:lang w:val="en-GB"/>
        </w:rPr>
      </w:pPr>
    </w:p>
    <w:p w14:paraId="32D77E04" w14:textId="77777777" w:rsidR="006B610F" w:rsidRDefault="006B610F">
      <w:pPr>
        <w:rPr>
          <w:lang w:val="en-GB"/>
        </w:rPr>
      </w:pPr>
    </w:p>
    <w:p w14:paraId="702E477B" w14:textId="77777777" w:rsidR="006B610F" w:rsidRDefault="006B610F">
      <w:pPr>
        <w:rPr>
          <w:lang w:val="en-GB"/>
        </w:rPr>
      </w:pPr>
    </w:p>
    <w:p w14:paraId="54F9CA74" w14:textId="77777777" w:rsidR="006B610F" w:rsidRDefault="006B610F">
      <w:pPr>
        <w:rPr>
          <w:lang w:val="en-GB"/>
        </w:rPr>
      </w:pPr>
    </w:p>
    <w:p w14:paraId="4B9307F3" w14:textId="77777777" w:rsidR="006B610F" w:rsidRDefault="006B610F">
      <w:pPr>
        <w:rPr>
          <w:lang w:val="en-GB"/>
        </w:rPr>
      </w:pPr>
    </w:p>
    <w:p w14:paraId="665FF271" w14:textId="77777777" w:rsidR="006B610F" w:rsidRDefault="006B610F">
      <w:pPr>
        <w:rPr>
          <w:lang w:val="en-GB"/>
        </w:rPr>
      </w:pPr>
    </w:p>
    <w:p w14:paraId="27A6AFDF" w14:textId="77777777" w:rsidR="006B610F" w:rsidRDefault="006B610F">
      <w:pPr>
        <w:rPr>
          <w:lang w:val="en-GB"/>
        </w:rPr>
      </w:pPr>
    </w:p>
    <w:p w14:paraId="167DAD8A" w14:textId="77777777" w:rsidR="006B610F" w:rsidRDefault="006B610F">
      <w:pPr>
        <w:rPr>
          <w:lang w:val="en-GB"/>
        </w:rPr>
      </w:pPr>
    </w:p>
    <w:p w14:paraId="7254BEB5" w14:textId="77777777" w:rsidR="006B610F" w:rsidRDefault="006B610F">
      <w:pPr>
        <w:rPr>
          <w:lang w:val="en-GB"/>
        </w:rPr>
      </w:pPr>
    </w:p>
    <w:p w14:paraId="02A14B9A" w14:textId="77777777" w:rsidR="006B610F" w:rsidRDefault="006B610F">
      <w:pPr>
        <w:rPr>
          <w:lang w:val="en-GB"/>
        </w:rPr>
      </w:pPr>
    </w:p>
    <w:p w14:paraId="60A08F4B" w14:textId="77777777" w:rsidR="006B610F" w:rsidRDefault="006B610F">
      <w:pPr>
        <w:rPr>
          <w:lang w:val="en-GB"/>
        </w:rPr>
      </w:pPr>
    </w:p>
    <w:p w14:paraId="241909EE" w14:textId="77777777" w:rsidR="006B610F" w:rsidRDefault="006B610F">
      <w:pPr>
        <w:rPr>
          <w:lang w:val="en-GB"/>
        </w:rPr>
      </w:pPr>
    </w:p>
    <w:p w14:paraId="37615A62" w14:textId="77777777" w:rsidR="006B610F" w:rsidRDefault="006B610F">
      <w:pPr>
        <w:rPr>
          <w:lang w:val="en-GB"/>
        </w:rPr>
      </w:pPr>
    </w:p>
    <w:p w14:paraId="07B2D9A1" w14:textId="77777777" w:rsidR="006B610F" w:rsidRDefault="006B610F">
      <w:pPr>
        <w:rPr>
          <w:lang w:val="en-GB"/>
        </w:rPr>
      </w:pPr>
    </w:p>
    <w:p w14:paraId="6A552B1C" w14:textId="77777777" w:rsidR="006B610F" w:rsidRDefault="006B610F">
      <w:pPr>
        <w:rPr>
          <w:lang w:val="en-GB"/>
        </w:rPr>
      </w:pPr>
    </w:p>
    <w:p w14:paraId="6CCC4AEE" w14:textId="77777777" w:rsidR="006B610F" w:rsidRDefault="006B610F">
      <w:pPr>
        <w:rPr>
          <w:lang w:val="en-GB"/>
        </w:rPr>
      </w:pPr>
    </w:p>
    <w:p w14:paraId="266F11AB" w14:textId="77777777" w:rsidR="006B610F" w:rsidRDefault="006B610F">
      <w:pPr>
        <w:rPr>
          <w:lang w:val="en-GB"/>
        </w:rPr>
      </w:pPr>
    </w:p>
    <w:p w14:paraId="053CF295" w14:textId="77777777" w:rsidR="006B610F" w:rsidRDefault="006B610F">
      <w:pPr>
        <w:rPr>
          <w:lang w:val="en-GB"/>
        </w:rPr>
      </w:pPr>
    </w:p>
    <w:p w14:paraId="5611FA75" w14:textId="77777777" w:rsidR="006B610F" w:rsidRDefault="006B610F">
      <w:pPr>
        <w:rPr>
          <w:lang w:val="en-GB"/>
        </w:rPr>
      </w:pPr>
    </w:p>
    <w:p w14:paraId="5B07FB7B" w14:textId="77777777" w:rsidR="006B610F" w:rsidRDefault="006B610F">
      <w:pPr>
        <w:rPr>
          <w:lang w:val="en-GB"/>
        </w:rPr>
      </w:pPr>
    </w:p>
    <w:p w14:paraId="3C93236C" w14:textId="77777777" w:rsidR="006B610F" w:rsidRDefault="006B610F">
      <w:pPr>
        <w:rPr>
          <w:lang w:val="en-GB"/>
        </w:rPr>
      </w:pPr>
    </w:p>
    <w:p w14:paraId="0FA03DFA" w14:textId="77777777" w:rsidR="006B610F" w:rsidRDefault="006B610F">
      <w:pPr>
        <w:rPr>
          <w:lang w:val="en-GB"/>
        </w:rPr>
      </w:pPr>
    </w:p>
    <w:p w14:paraId="03FBD58F" w14:textId="77777777" w:rsidR="006B610F" w:rsidRDefault="006B610F">
      <w:pPr>
        <w:rPr>
          <w:lang w:val="en-GB"/>
        </w:rPr>
      </w:pPr>
    </w:p>
    <w:p w14:paraId="01B486A2" w14:textId="77777777" w:rsidR="006B610F" w:rsidRDefault="006B610F">
      <w:pPr>
        <w:rPr>
          <w:lang w:val="en-GB"/>
        </w:rPr>
      </w:pPr>
    </w:p>
    <w:p w14:paraId="0B807981" w14:textId="77777777" w:rsidR="006B610F" w:rsidRDefault="006B610F">
      <w:pPr>
        <w:rPr>
          <w:lang w:val="en-GB"/>
        </w:rPr>
      </w:pPr>
    </w:p>
    <w:p w14:paraId="5C5EA9B7" w14:textId="77777777" w:rsidR="006B610F" w:rsidRDefault="006B610F">
      <w:pPr>
        <w:rPr>
          <w:lang w:val="en-GB"/>
        </w:rPr>
      </w:pPr>
    </w:p>
    <w:sdt>
      <w:sdtPr>
        <w:rPr>
          <w:rFonts w:ascii="Arial" w:eastAsia="Arial" w:hAnsi="Arial" w:cs="Arial"/>
          <w:color w:val="auto"/>
          <w:sz w:val="24"/>
          <w:szCs w:val="24"/>
        </w:rPr>
        <w:id w:val="-2122602686"/>
        <w:docPartObj>
          <w:docPartGallery w:val="Table of Contents"/>
          <w:docPartUnique/>
        </w:docPartObj>
      </w:sdtPr>
      <w:sdtEndPr>
        <w:rPr>
          <w:b/>
          <w:bCs/>
        </w:rPr>
      </w:sdtEndPr>
      <w:sdtContent>
        <w:p w14:paraId="6B66BCEE" w14:textId="3D11FD72" w:rsidR="00F611D4" w:rsidRPr="001E6FA3" w:rsidRDefault="00F611D4">
          <w:pPr>
            <w:pStyle w:val="TtuloTDC"/>
            <w:rPr>
              <w:rFonts w:ascii="Times New Roman" w:hAnsi="Times New Roman" w:cs="Times New Roman"/>
              <w:color w:val="auto"/>
            </w:rPr>
          </w:pPr>
          <w:r w:rsidRPr="001E6FA3">
            <w:rPr>
              <w:rFonts w:ascii="Times New Roman" w:hAnsi="Times New Roman" w:cs="Times New Roman"/>
              <w:color w:val="auto"/>
            </w:rPr>
            <w:t>Contenido</w:t>
          </w:r>
        </w:p>
        <w:p w14:paraId="058D8929" w14:textId="14ED1A3E" w:rsidR="001E6FA3" w:rsidRDefault="00F611D4">
          <w:pPr>
            <w:pStyle w:val="TDC1"/>
            <w:tabs>
              <w:tab w:val="right" w:leader="dot" w:pos="9061"/>
            </w:tabs>
            <w:rPr>
              <w:rFonts w:asciiTheme="minorHAnsi" w:eastAsiaTheme="minorEastAsia" w:hAnsiTheme="minorHAnsi" w:cstheme="minorBidi"/>
              <w:noProof/>
              <w:kern w:val="2"/>
              <w14:ligatures w14:val="standardContextual"/>
            </w:rPr>
          </w:pPr>
          <w:r w:rsidRPr="001E6FA3">
            <w:rPr>
              <w:rFonts w:ascii="Times New Roman" w:hAnsi="Times New Roman" w:cs="Times New Roman"/>
            </w:rPr>
            <w:fldChar w:fldCharType="begin"/>
          </w:r>
          <w:r w:rsidRPr="001E6FA3">
            <w:rPr>
              <w:rFonts w:ascii="Times New Roman" w:hAnsi="Times New Roman" w:cs="Times New Roman"/>
            </w:rPr>
            <w:instrText xml:space="preserve"> TOC \o "1-3" \h \z \u </w:instrText>
          </w:r>
          <w:r w:rsidRPr="001E6FA3">
            <w:rPr>
              <w:rFonts w:ascii="Times New Roman" w:hAnsi="Times New Roman" w:cs="Times New Roman"/>
            </w:rPr>
            <w:fldChar w:fldCharType="separate"/>
          </w:r>
          <w:hyperlink w:anchor="_Toc232844523" w:history="1">
            <w:r w:rsidR="001E6FA3" w:rsidRPr="007640B8">
              <w:rPr>
                <w:rStyle w:val="Hipervnculo"/>
                <w:rFonts w:ascii="Times New Roman" w:hAnsi="Times New Roman" w:cs="Times New Roman"/>
                <w:caps/>
                <w:noProof/>
              </w:rPr>
              <w:t>Capítulo 1. INTRODUCCIÓN</w:t>
            </w:r>
            <w:r w:rsidR="001E6FA3">
              <w:rPr>
                <w:noProof/>
                <w:webHidden/>
              </w:rPr>
              <w:tab/>
            </w:r>
            <w:r w:rsidR="001E6FA3">
              <w:rPr>
                <w:noProof/>
                <w:webHidden/>
              </w:rPr>
              <w:fldChar w:fldCharType="begin"/>
            </w:r>
            <w:r w:rsidR="001E6FA3">
              <w:rPr>
                <w:noProof/>
                <w:webHidden/>
              </w:rPr>
              <w:instrText xml:space="preserve"> PAGEREF _Toc232844523 \h </w:instrText>
            </w:r>
            <w:r w:rsidR="001E6FA3">
              <w:rPr>
                <w:noProof/>
                <w:webHidden/>
              </w:rPr>
            </w:r>
            <w:r w:rsidR="001E6FA3">
              <w:rPr>
                <w:noProof/>
                <w:webHidden/>
              </w:rPr>
              <w:fldChar w:fldCharType="separate"/>
            </w:r>
            <w:r w:rsidR="001E6FA3">
              <w:rPr>
                <w:noProof/>
                <w:webHidden/>
              </w:rPr>
              <w:t>5</w:t>
            </w:r>
            <w:r w:rsidR="001E6FA3">
              <w:rPr>
                <w:noProof/>
                <w:webHidden/>
              </w:rPr>
              <w:fldChar w:fldCharType="end"/>
            </w:r>
          </w:hyperlink>
        </w:p>
        <w:p w14:paraId="21D3A384" w14:textId="19CB3720" w:rsidR="001E6FA3" w:rsidRDefault="001E6FA3">
          <w:pPr>
            <w:pStyle w:val="TDC2"/>
            <w:tabs>
              <w:tab w:val="right" w:leader="dot" w:pos="9061"/>
            </w:tabs>
            <w:rPr>
              <w:rFonts w:asciiTheme="minorHAnsi" w:eastAsiaTheme="minorEastAsia" w:hAnsiTheme="minorHAnsi" w:cstheme="minorBidi"/>
              <w:noProof/>
              <w:kern w:val="2"/>
              <w14:ligatures w14:val="standardContextual"/>
            </w:rPr>
          </w:pPr>
          <w:hyperlink w:anchor="_Toc232844524" w:history="1">
            <w:r w:rsidRPr="007640B8">
              <w:rPr>
                <w:rStyle w:val="Hipervnculo"/>
                <w:rFonts w:ascii="Times New Roman" w:hAnsi="Times New Roman" w:cs="Times New Roman"/>
                <w:noProof/>
              </w:rPr>
              <w:t>1.1 Contexto del Sector</w:t>
            </w:r>
            <w:r>
              <w:rPr>
                <w:noProof/>
                <w:webHidden/>
              </w:rPr>
              <w:tab/>
            </w:r>
            <w:r>
              <w:rPr>
                <w:noProof/>
                <w:webHidden/>
              </w:rPr>
              <w:fldChar w:fldCharType="begin"/>
            </w:r>
            <w:r>
              <w:rPr>
                <w:noProof/>
                <w:webHidden/>
              </w:rPr>
              <w:instrText xml:space="preserve"> PAGEREF _Toc232844524 \h </w:instrText>
            </w:r>
            <w:r>
              <w:rPr>
                <w:noProof/>
                <w:webHidden/>
              </w:rPr>
            </w:r>
            <w:r>
              <w:rPr>
                <w:noProof/>
                <w:webHidden/>
              </w:rPr>
              <w:fldChar w:fldCharType="separate"/>
            </w:r>
            <w:r>
              <w:rPr>
                <w:noProof/>
                <w:webHidden/>
              </w:rPr>
              <w:t>5</w:t>
            </w:r>
            <w:r>
              <w:rPr>
                <w:noProof/>
                <w:webHidden/>
              </w:rPr>
              <w:fldChar w:fldCharType="end"/>
            </w:r>
          </w:hyperlink>
        </w:p>
        <w:p w14:paraId="4F34CC94" w14:textId="5E267E4F" w:rsidR="001E6FA3" w:rsidRDefault="001E6FA3">
          <w:pPr>
            <w:pStyle w:val="TDC2"/>
            <w:tabs>
              <w:tab w:val="right" w:leader="dot" w:pos="9061"/>
            </w:tabs>
            <w:rPr>
              <w:rFonts w:asciiTheme="minorHAnsi" w:eastAsiaTheme="minorEastAsia" w:hAnsiTheme="minorHAnsi" w:cstheme="minorBidi"/>
              <w:noProof/>
              <w:kern w:val="2"/>
              <w14:ligatures w14:val="standardContextual"/>
            </w:rPr>
          </w:pPr>
          <w:hyperlink w:anchor="_Toc232844525" w:history="1">
            <w:r w:rsidRPr="007640B8">
              <w:rPr>
                <w:rStyle w:val="Hipervnculo"/>
                <w:rFonts w:ascii="Times New Roman" w:hAnsi="Times New Roman" w:cs="Times New Roman"/>
                <w:noProof/>
              </w:rPr>
              <w:t>1.2 Planteamiento del Problema</w:t>
            </w:r>
            <w:r>
              <w:rPr>
                <w:noProof/>
                <w:webHidden/>
              </w:rPr>
              <w:tab/>
            </w:r>
            <w:r>
              <w:rPr>
                <w:noProof/>
                <w:webHidden/>
              </w:rPr>
              <w:fldChar w:fldCharType="begin"/>
            </w:r>
            <w:r>
              <w:rPr>
                <w:noProof/>
                <w:webHidden/>
              </w:rPr>
              <w:instrText xml:space="preserve"> PAGEREF _Toc232844525 \h </w:instrText>
            </w:r>
            <w:r>
              <w:rPr>
                <w:noProof/>
                <w:webHidden/>
              </w:rPr>
            </w:r>
            <w:r>
              <w:rPr>
                <w:noProof/>
                <w:webHidden/>
              </w:rPr>
              <w:fldChar w:fldCharType="separate"/>
            </w:r>
            <w:r>
              <w:rPr>
                <w:noProof/>
                <w:webHidden/>
              </w:rPr>
              <w:t>5</w:t>
            </w:r>
            <w:r>
              <w:rPr>
                <w:noProof/>
                <w:webHidden/>
              </w:rPr>
              <w:fldChar w:fldCharType="end"/>
            </w:r>
          </w:hyperlink>
        </w:p>
        <w:p w14:paraId="37992A80" w14:textId="78F3A138" w:rsidR="001E6FA3" w:rsidRDefault="001E6FA3">
          <w:pPr>
            <w:pStyle w:val="TDC2"/>
            <w:tabs>
              <w:tab w:val="right" w:leader="dot" w:pos="9061"/>
            </w:tabs>
            <w:rPr>
              <w:rFonts w:asciiTheme="minorHAnsi" w:eastAsiaTheme="minorEastAsia" w:hAnsiTheme="minorHAnsi" w:cstheme="minorBidi"/>
              <w:noProof/>
              <w:kern w:val="2"/>
              <w14:ligatures w14:val="standardContextual"/>
            </w:rPr>
          </w:pPr>
          <w:hyperlink w:anchor="_Toc232844526" w:history="1">
            <w:r w:rsidRPr="007640B8">
              <w:rPr>
                <w:rStyle w:val="Hipervnculo"/>
                <w:rFonts w:ascii="Times New Roman" w:hAnsi="Times New Roman" w:cs="Times New Roman"/>
                <w:noProof/>
              </w:rPr>
              <w:t>1.3 Objetivos del Proyecto</w:t>
            </w:r>
            <w:r>
              <w:rPr>
                <w:noProof/>
                <w:webHidden/>
              </w:rPr>
              <w:tab/>
            </w:r>
            <w:r>
              <w:rPr>
                <w:noProof/>
                <w:webHidden/>
              </w:rPr>
              <w:fldChar w:fldCharType="begin"/>
            </w:r>
            <w:r>
              <w:rPr>
                <w:noProof/>
                <w:webHidden/>
              </w:rPr>
              <w:instrText xml:space="preserve"> PAGEREF _Toc232844526 \h </w:instrText>
            </w:r>
            <w:r>
              <w:rPr>
                <w:noProof/>
                <w:webHidden/>
              </w:rPr>
            </w:r>
            <w:r>
              <w:rPr>
                <w:noProof/>
                <w:webHidden/>
              </w:rPr>
              <w:fldChar w:fldCharType="separate"/>
            </w:r>
            <w:r>
              <w:rPr>
                <w:noProof/>
                <w:webHidden/>
              </w:rPr>
              <w:t>6</w:t>
            </w:r>
            <w:r>
              <w:rPr>
                <w:noProof/>
                <w:webHidden/>
              </w:rPr>
              <w:fldChar w:fldCharType="end"/>
            </w:r>
          </w:hyperlink>
        </w:p>
        <w:p w14:paraId="0A003716" w14:textId="14529942" w:rsidR="001E6FA3" w:rsidRDefault="001E6FA3">
          <w:pPr>
            <w:pStyle w:val="TDC2"/>
            <w:tabs>
              <w:tab w:val="right" w:leader="dot" w:pos="9061"/>
            </w:tabs>
            <w:rPr>
              <w:rFonts w:asciiTheme="minorHAnsi" w:eastAsiaTheme="minorEastAsia" w:hAnsiTheme="minorHAnsi" w:cstheme="minorBidi"/>
              <w:noProof/>
              <w:kern w:val="2"/>
              <w14:ligatures w14:val="standardContextual"/>
            </w:rPr>
          </w:pPr>
          <w:hyperlink w:anchor="_Toc232844527" w:history="1">
            <w:r w:rsidRPr="007640B8">
              <w:rPr>
                <w:rStyle w:val="Hipervnculo"/>
                <w:rFonts w:ascii="Times New Roman" w:hAnsi="Times New Roman" w:cs="Times New Roman"/>
                <w:noProof/>
              </w:rPr>
              <w:t>1.4 Estructura del Proyecto</w:t>
            </w:r>
            <w:r>
              <w:rPr>
                <w:noProof/>
                <w:webHidden/>
              </w:rPr>
              <w:tab/>
            </w:r>
            <w:r>
              <w:rPr>
                <w:noProof/>
                <w:webHidden/>
              </w:rPr>
              <w:fldChar w:fldCharType="begin"/>
            </w:r>
            <w:r>
              <w:rPr>
                <w:noProof/>
                <w:webHidden/>
              </w:rPr>
              <w:instrText xml:space="preserve"> PAGEREF _Toc232844527 \h </w:instrText>
            </w:r>
            <w:r>
              <w:rPr>
                <w:noProof/>
                <w:webHidden/>
              </w:rPr>
            </w:r>
            <w:r>
              <w:rPr>
                <w:noProof/>
                <w:webHidden/>
              </w:rPr>
              <w:fldChar w:fldCharType="separate"/>
            </w:r>
            <w:r>
              <w:rPr>
                <w:noProof/>
                <w:webHidden/>
              </w:rPr>
              <w:t>6</w:t>
            </w:r>
            <w:r>
              <w:rPr>
                <w:noProof/>
                <w:webHidden/>
              </w:rPr>
              <w:fldChar w:fldCharType="end"/>
            </w:r>
          </w:hyperlink>
        </w:p>
        <w:p w14:paraId="454DFE84" w14:textId="679FA0DD" w:rsidR="001E6FA3" w:rsidRDefault="001E6FA3">
          <w:pPr>
            <w:pStyle w:val="TDC1"/>
            <w:tabs>
              <w:tab w:val="right" w:leader="dot" w:pos="9061"/>
            </w:tabs>
            <w:rPr>
              <w:rFonts w:asciiTheme="minorHAnsi" w:eastAsiaTheme="minorEastAsia" w:hAnsiTheme="minorHAnsi" w:cstheme="minorBidi"/>
              <w:noProof/>
              <w:kern w:val="2"/>
              <w14:ligatures w14:val="standardContextual"/>
            </w:rPr>
          </w:pPr>
          <w:hyperlink w:anchor="_Toc232844528" w:history="1">
            <w:r w:rsidRPr="007640B8">
              <w:rPr>
                <w:rStyle w:val="Hipervnculo"/>
                <w:rFonts w:ascii="Times New Roman" w:hAnsi="Times New Roman" w:cs="Times New Roman"/>
                <w:caps/>
                <w:noProof/>
              </w:rPr>
              <w:t>Capítulo 2. MARCO TEÓRICO</w:t>
            </w:r>
            <w:r>
              <w:rPr>
                <w:noProof/>
                <w:webHidden/>
              </w:rPr>
              <w:tab/>
            </w:r>
            <w:r>
              <w:rPr>
                <w:noProof/>
                <w:webHidden/>
              </w:rPr>
              <w:fldChar w:fldCharType="begin"/>
            </w:r>
            <w:r>
              <w:rPr>
                <w:noProof/>
                <w:webHidden/>
              </w:rPr>
              <w:instrText xml:space="preserve"> PAGEREF _Toc232844528 \h </w:instrText>
            </w:r>
            <w:r>
              <w:rPr>
                <w:noProof/>
                <w:webHidden/>
              </w:rPr>
            </w:r>
            <w:r>
              <w:rPr>
                <w:noProof/>
                <w:webHidden/>
              </w:rPr>
              <w:fldChar w:fldCharType="separate"/>
            </w:r>
            <w:r>
              <w:rPr>
                <w:noProof/>
                <w:webHidden/>
              </w:rPr>
              <w:t>8</w:t>
            </w:r>
            <w:r>
              <w:rPr>
                <w:noProof/>
                <w:webHidden/>
              </w:rPr>
              <w:fldChar w:fldCharType="end"/>
            </w:r>
          </w:hyperlink>
        </w:p>
        <w:p w14:paraId="5C29D848" w14:textId="68C07378" w:rsidR="001E6FA3" w:rsidRDefault="001E6FA3">
          <w:pPr>
            <w:pStyle w:val="TDC2"/>
            <w:tabs>
              <w:tab w:val="right" w:leader="dot" w:pos="9061"/>
            </w:tabs>
            <w:rPr>
              <w:rFonts w:asciiTheme="minorHAnsi" w:eastAsiaTheme="minorEastAsia" w:hAnsiTheme="minorHAnsi" w:cstheme="minorBidi"/>
              <w:noProof/>
              <w:kern w:val="2"/>
              <w14:ligatures w14:val="standardContextual"/>
            </w:rPr>
          </w:pPr>
          <w:hyperlink w:anchor="_Toc232844529" w:history="1">
            <w:r w:rsidRPr="007640B8">
              <w:rPr>
                <w:rStyle w:val="Hipervnculo"/>
                <w:rFonts w:ascii="Times New Roman" w:hAnsi="Times New Roman" w:cs="Times New Roman"/>
                <w:noProof/>
              </w:rPr>
              <w:t>2.1 La teoría del capital humano</w:t>
            </w:r>
            <w:r>
              <w:rPr>
                <w:noProof/>
                <w:webHidden/>
              </w:rPr>
              <w:tab/>
            </w:r>
            <w:r>
              <w:rPr>
                <w:noProof/>
                <w:webHidden/>
              </w:rPr>
              <w:fldChar w:fldCharType="begin"/>
            </w:r>
            <w:r>
              <w:rPr>
                <w:noProof/>
                <w:webHidden/>
              </w:rPr>
              <w:instrText xml:space="preserve"> PAGEREF _Toc232844529 \h </w:instrText>
            </w:r>
            <w:r>
              <w:rPr>
                <w:noProof/>
                <w:webHidden/>
              </w:rPr>
            </w:r>
            <w:r>
              <w:rPr>
                <w:noProof/>
                <w:webHidden/>
              </w:rPr>
              <w:fldChar w:fldCharType="separate"/>
            </w:r>
            <w:r>
              <w:rPr>
                <w:noProof/>
                <w:webHidden/>
              </w:rPr>
              <w:t>8</w:t>
            </w:r>
            <w:r>
              <w:rPr>
                <w:noProof/>
                <w:webHidden/>
              </w:rPr>
              <w:fldChar w:fldCharType="end"/>
            </w:r>
          </w:hyperlink>
        </w:p>
        <w:p w14:paraId="4C5B2330" w14:textId="2BBC0B4E" w:rsidR="001E6FA3" w:rsidRDefault="001E6FA3">
          <w:pPr>
            <w:pStyle w:val="TDC2"/>
            <w:tabs>
              <w:tab w:val="right" w:leader="dot" w:pos="9061"/>
            </w:tabs>
            <w:rPr>
              <w:rFonts w:asciiTheme="minorHAnsi" w:eastAsiaTheme="minorEastAsia" w:hAnsiTheme="minorHAnsi" w:cstheme="minorBidi"/>
              <w:noProof/>
              <w:kern w:val="2"/>
              <w14:ligatures w14:val="standardContextual"/>
            </w:rPr>
          </w:pPr>
          <w:hyperlink w:anchor="_Toc232844530" w:history="1">
            <w:r w:rsidRPr="007640B8">
              <w:rPr>
                <w:rStyle w:val="Hipervnculo"/>
                <w:rFonts w:ascii="Times New Roman" w:hAnsi="Times New Roman" w:cs="Times New Roman"/>
                <w:noProof/>
              </w:rPr>
              <w:t>2.2 Teorías de la migración internacional</w:t>
            </w:r>
            <w:r>
              <w:rPr>
                <w:noProof/>
                <w:webHidden/>
              </w:rPr>
              <w:tab/>
            </w:r>
            <w:r>
              <w:rPr>
                <w:noProof/>
                <w:webHidden/>
              </w:rPr>
              <w:fldChar w:fldCharType="begin"/>
            </w:r>
            <w:r>
              <w:rPr>
                <w:noProof/>
                <w:webHidden/>
              </w:rPr>
              <w:instrText xml:space="preserve"> PAGEREF _Toc232844530 \h </w:instrText>
            </w:r>
            <w:r>
              <w:rPr>
                <w:noProof/>
                <w:webHidden/>
              </w:rPr>
            </w:r>
            <w:r>
              <w:rPr>
                <w:noProof/>
                <w:webHidden/>
              </w:rPr>
              <w:fldChar w:fldCharType="separate"/>
            </w:r>
            <w:r>
              <w:rPr>
                <w:noProof/>
                <w:webHidden/>
              </w:rPr>
              <w:t>9</w:t>
            </w:r>
            <w:r>
              <w:rPr>
                <w:noProof/>
                <w:webHidden/>
              </w:rPr>
              <w:fldChar w:fldCharType="end"/>
            </w:r>
          </w:hyperlink>
        </w:p>
        <w:p w14:paraId="5F61CAE4" w14:textId="76182235" w:rsidR="001E6FA3" w:rsidRDefault="001E6FA3">
          <w:pPr>
            <w:pStyle w:val="TDC2"/>
            <w:tabs>
              <w:tab w:val="right" w:leader="dot" w:pos="9061"/>
            </w:tabs>
            <w:rPr>
              <w:rFonts w:asciiTheme="minorHAnsi" w:eastAsiaTheme="minorEastAsia" w:hAnsiTheme="minorHAnsi" w:cstheme="minorBidi"/>
              <w:noProof/>
              <w:kern w:val="2"/>
              <w14:ligatures w14:val="standardContextual"/>
            </w:rPr>
          </w:pPr>
          <w:hyperlink w:anchor="_Toc232844531" w:history="1">
            <w:r w:rsidRPr="007640B8">
              <w:rPr>
                <w:rStyle w:val="Hipervnculo"/>
                <w:rFonts w:ascii="Times New Roman" w:hAnsi="Times New Roman" w:cs="Times New Roman"/>
                <w:noProof/>
              </w:rPr>
              <w:t>2.3 Brain drain: del concepto clásico al debate actual</w:t>
            </w:r>
            <w:r>
              <w:rPr>
                <w:noProof/>
                <w:webHidden/>
              </w:rPr>
              <w:tab/>
            </w:r>
            <w:r>
              <w:rPr>
                <w:noProof/>
                <w:webHidden/>
              </w:rPr>
              <w:fldChar w:fldCharType="begin"/>
            </w:r>
            <w:r>
              <w:rPr>
                <w:noProof/>
                <w:webHidden/>
              </w:rPr>
              <w:instrText xml:space="preserve"> PAGEREF _Toc232844531 \h </w:instrText>
            </w:r>
            <w:r>
              <w:rPr>
                <w:noProof/>
                <w:webHidden/>
              </w:rPr>
            </w:r>
            <w:r>
              <w:rPr>
                <w:noProof/>
                <w:webHidden/>
              </w:rPr>
              <w:fldChar w:fldCharType="separate"/>
            </w:r>
            <w:r>
              <w:rPr>
                <w:noProof/>
                <w:webHidden/>
              </w:rPr>
              <w:t>9</w:t>
            </w:r>
            <w:r>
              <w:rPr>
                <w:noProof/>
                <w:webHidden/>
              </w:rPr>
              <w:fldChar w:fldCharType="end"/>
            </w:r>
          </w:hyperlink>
        </w:p>
        <w:p w14:paraId="45B18098" w14:textId="753C1CDE" w:rsidR="001E6FA3" w:rsidRDefault="001E6FA3">
          <w:pPr>
            <w:pStyle w:val="TDC2"/>
            <w:tabs>
              <w:tab w:val="right" w:leader="dot" w:pos="9061"/>
            </w:tabs>
            <w:rPr>
              <w:rFonts w:asciiTheme="minorHAnsi" w:eastAsiaTheme="minorEastAsia" w:hAnsiTheme="minorHAnsi" w:cstheme="minorBidi"/>
              <w:noProof/>
              <w:kern w:val="2"/>
              <w14:ligatures w14:val="standardContextual"/>
            </w:rPr>
          </w:pPr>
          <w:hyperlink w:anchor="_Toc232844532" w:history="1">
            <w:r w:rsidRPr="007640B8">
              <w:rPr>
                <w:rStyle w:val="Hipervnculo"/>
                <w:rFonts w:ascii="Times New Roman" w:hAnsi="Times New Roman" w:cs="Times New Roman"/>
                <w:noProof/>
              </w:rPr>
              <w:t>2.4 Redes migratorias y persistencia de los flujos</w:t>
            </w:r>
            <w:r>
              <w:rPr>
                <w:noProof/>
                <w:webHidden/>
              </w:rPr>
              <w:tab/>
            </w:r>
            <w:r>
              <w:rPr>
                <w:noProof/>
                <w:webHidden/>
              </w:rPr>
              <w:fldChar w:fldCharType="begin"/>
            </w:r>
            <w:r>
              <w:rPr>
                <w:noProof/>
                <w:webHidden/>
              </w:rPr>
              <w:instrText xml:space="preserve"> PAGEREF _Toc232844532 \h </w:instrText>
            </w:r>
            <w:r>
              <w:rPr>
                <w:noProof/>
                <w:webHidden/>
              </w:rPr>
            </w:r>
            <w:r>
              <w:rPr>
                <w:noProof/>
                <w:webHidden/>
              </w:rPr>
              <w:fldChar w:fldCharType="separate"/>
            </w:r>
            <w:r>
              <w:rPr>
                <w:noProof/>
                <w:webHidden/>
              </w:rPr>
              <w:t>10</w:t>
            </w:r>
            <w:r>
              <w:rPr>
                <w:noProof/>
                <w:webHidden/>
              </w:rPr>
              <w:fldChar w:fldCharType="end"/>
            </w:r>
          </w:hyperlink>
        </w:p>
        <w:p w14:paraId="459F130C" w14:textId="2AF7C140" w:rsidR="001E6FA3" w:rsidRDefault="001E6FA3">
          <w:pPr>
            <w:pStyle w:val="TDC2"/>
            <w:tabs>
              <w:tab w:val="right" w:leader="dot" w:pos="9061"/>
            </w:tabs>
            <w:rPr>
              <w:rFonts w:asciiTheme="minorHAnsi" w:eastAsiaTheme="minorEastAsia" w:hAnsiTheme="minorHAnsi" w:cstheme="minorBidi"/>
              <w:noProof/>
              <w:kern w:val="2"/>
              <w14:ligatures w14:val="standardContextual"/>
            </w:rPr>
          </w:pPr>
          <w:hyperlink w:anchor="_Toc232844533" w:history="1">
            <w:r w:rsidRPr="007640B8">
              <w:rPr>
                <w:rStyle w:val="Hipervnculo"/>
                <w:rFonts w:ascii="Times New Roman" w:hAnsi="Times New Roman" w:cs="Times New Roman"/>
                <w:noProof/>
              </w:rPr>
              <w:t>2.5 La sobrecualificación como factor de expulsión</w:t>
            </w:r>
            <w:r>
              <w:rPr>
                <w:noProof/>
                <w:webHidden/>
              </w:rPr>
              <w:tab/>
            </w:r>
            <w:r>
              <w:rPr>
                <w:noProof/>
                <w:webHidden/>
              </w:rPr>
              <w:fldChar w:fldCharType="begin"/>
            </w:r>
            <w:r>
              <w:rPr>
                <w:noProof/>
                <w:webHidden/>
              </w:rPr>
              <w:instrText xml:space="preserve"> PAGEREF _Toc232844533 \h </w:instrText>
            </w:r>
            <w:r>
              <w:rPr>
                <w:noProof/>
                <w:webHidden/>
              </w:rPr>
            </w:r>
            <w:r>
              <w:rPr>
                <w:noProof/>
                <w:webHidden/>
              </w:rPr>
              <w:fldChar w:fldCharType="separate"/>
            </w:r>
            <w:r>
              <w:rPr>
                <w:noProof/>
                <w:webHidden/>
              </w:rPr>
              <w:t>10</w:t>
            </w:r>
            <w:r>
              <w:rPr>
                <w:noProof/>
                <w:webHidden/>
              </w:rPr>
              <w:fldChar w:fldCharType="end"/>
            </w:r>
          </w:hyperlink>
        </w:p>
        <w:p w14:paraId="02AA864F" w14:textId="69911617" w:rsidR="001E6FA3" w:rsidRDefault="001E6FA3">
          <w:pPr>
            <w:pStyle w:val="TDC2"/>
            <w:tabs>
              <w:tab w:val="right" w:leader="dot" w:pos="9061"/>
            </w:tabs>
            <w:rPr>
              <w:rFonts w:asciiTheme="minorHAnsi" w:eastAsiaTheme="minorEastAsia" w:hAnsiTheme="minorHAnsi" w:cstheme="minorBidi"/>
              <w:noProof/>
              <w:kern w:val="2"/>
              <w14:ligatures w14:val="standardContextual"/>
            </w:rPr>
          </w:pPr>
          <w:hyperlink w:anchor="_Toc232844534" w:history="1">
            <w:r w:rsidRPr="007640B8">
              <w:rPr>
                <w:rStyle w:val="Hipervnculo"/>
                <w:rFonts w:ascii="Times New Roman" w:hAnsi="Times New Roman" w:cs="Times New Roman"/>
                <w:noProof/>
              </w:rPr>
              <w:t>2.6 Síntesis del marco teórico</w:t>
            </w:r>
            <w:r>
              <w:rPr>
                <w:noProof/>
                <w:webHidden/>
              </w:rPr>
              <w:tab/>
            </w:r>
            <w:r>
              <w:rPr>
                <w:noProof/>
                <w:webHidden/>
              </w:rPr>
              <w:fldChar w:fldCharType="begin"/>
            </w:r>
            <w:r>
              <w:rPr>
                <w:noProof/>
                <w:webHidden/>
              </w:rPr>
              <w:instrText xml:space="preserve"> PAGEREF _Toc232844534 \h </w:instrText>
            </w:r>
            <w:r>
              <w:rPr>
                <w:noProof/>
                <w:webHidden/>
              </w:rPr>
            </w:r>
            <w:r>
              <w:rPr>
                <w:noProof/>
                <w:webHidden/>
              </w:rPr>
              <w:fldChar w:fldCharType="separate"/>
            </w:r>
            <w:r>
              <w:rPr>
                <w:noProof/>
                <w:webHidden/>
              </w:rPr>
              <w:t>11</w:t>
            </w:r>
            <w:r>
              <w:rPr>
                <w:noProof/>
                <w:webHidden/>
              </w:rPr>
              <w:fldChar w:fldCharType="end"/>
            </w:r>
          </w:hyperlink>
        </w:p>
        <w:p w14:paraId="62EF3B18" w14:textId="472ADDEB" w:rsidR="001E6FA3" w:rsidRDefault="001E6FA3">
          <w:pPr>
            <w:pStyle w:val="TDC1"/>
            <w:tabs>
              <w:tab w:val="right" w:leader="dot" w:pos="9061"/>
            </w:tabs>
            <w:rPr>
              <w:rFonts w:asciiTheme="minorHAnsi" w:eastAsiaTheme="minorEastAsia" w:hAnsiTheme="minorHAnsi" w:cstheme="minorBidi"/>
              <w:noProof/>
              <w:kern w:val="2"/>
              <w14:ligatures w14:val="standardContextual"/>
            </w:rPr>
          </w:pPr>
          <w:hyperlink w:anchor="_Toc232844535" w:history="1">
            <w:r w:rsidRPr="007640B8">
              <w:rPr>
                <w:rStyle w:val="Hipervnculo"/>
                <w:rFonts w:ascii="Times New Roman" w:hAnsi="Times New Roman" w:cs="Times New Roman"/>
                <w:caps/>
                <w:noProof/>
              </w:rPr>
              <w:t>Capítulo 3. ANÁLISIS DE LA SITUACIÓN ACTUAL</w:t>
            </w:r>
            <w:r>
              <w:rPr>
                <w:noProof/>
                <w:webHidden/>
              </w:rPr>
              <w:tab/>
            </w:r>
            <w:r>
              <w:rPr>
                <w:noProof/>
                <w:webHidden/>
              </w:rPr>
              <w:fldChar w:fldCharType="begin"/>
            </w:r>
            <w:r>
              <w:rPr>
                <w:noProof/>
                <w:webHidden/>
              </w:rPr>
              <w:instrText xml:space="preserve"> PAGEREF _Toc232844535 \h </w:instrText>
            </w:r>
            <w:r>
              <w:rPr>
                <w:noProof/>
                <w:webHidden/>
              </w:rPr>
            </w:r>
            <w:r>
              <w:rPr>
                <w:noProof/>
                <w:webHidden/>
              </w:rPr>
              <w:fldChar w:fldCharType="separate"/>
            </w:r>
            <w:r>
              <w:rPr>
                <w:noProof/>
                <w:webHidden/>
              </w:rPr>
              <w:t>12</w:t>
            </w:r>
            <w:r>
              <w:rPr>
                <w:noProof/>
                <w:webHidden/>
              </w:rPr>
              <w:fldChar w:fldCharType="end"/>
            </w:r>
          </w:hyperlink>
        </w:p>
        <w:p w14:paraId="0EBB02FB" w14:textId="0970FDCE" w:rsidR="001E6FA3" w:rsidRDefault="001E6FA3">
          <w:pPr>
            <w:pStyle w:val="TDC2"/>
            <w:tabs>
              <w:tab w:val="right" w:leader="dot" w:pos="9061"/>
            </w:tabs>
            <w:rPr>
              <w:rFonts w:asciiTheme="minorHAnsi" w:eastAsiaTheme="minorEastAsia" w:hAnsiTheme="minorHAnsi" w:cstheme="minorBidi"/>
              <w:noProof/>
              <w:kern w:val="2"/>
              <w14:ligatures w14:val="standardContextual"/>
            </w:rPr>
          </w:pPr>
          <w:hyperlink w:anchor="_Toc232844536" w:history="1">
            <w:r w:rsidRPr="007640B8">
              <w:rPr>
                <w:rStyle w:val="Hipervnculo"/>
                <w:rFonts w:ascii="Times New Roman" w:hAnsi="Times New Roman" w:cs="Times New Roman"/>
                <w:noProof/>
              </w:rPr>
              <w:t>3.1 Evolución histórica de la emigración cualificada en España (2014–2023)</w:t>
            </w:r>
            <w:r>
              <w:rPr>
                <w:noProof/>
                <w:webHidden/>
              </w:rPr>
              <w:tab/>
            </w:r>
            <w:r>
              <w:rPr>
                <w:noProof/>
                <w:webHidden/>
              </w:rPr>
              <w:fldChar w:fldCharType="begin"/>
            </w:r>
            <w:r>
              <w:rPr>
                <w:noProof/>
                <w:webHidden/>
              </w:rPr>
              <w:instrText xml:space="preserve"> PAGEREF _Toc232844536 \h </w:instrText>
            </w:r>
            <w:r>
              <w:rPr>
                <w:noProof/>
                <w:webHidden/>
              </w:rPr>
            </w:r>
            <w:r>
              <w:rPr>
                <w:noProof/>
                <w:webHidden/>
              </w:rPr>
              <w:fldChar w:fldCharType="separate"/>
            </w:r>
            <w:r>
              <w:rPr>
                <w:noProof/>
                <w:webHidden/>
              </w:rPr>
              <w:t>12</w:t>
            </w:r>
            <w:r>
              <w:rPr>
                <w:noProof/>
                <w:webHidden/>
              </w:rPr>
              <w:fldChar w:fldCharType="end"/>
            </w:r>
          </w:hyperlink>
        </w:p>
        <w:p w14:paraId="376E19F2" w14:textId="0BF29CE4" w:rsidR="001E6FA3" w:rsidRDefault="001E6FA3">
          <w:pPr>
            <w:pStyle w:val="TDC2"/>
            <w:tabs>
              <w:tab w:val="right" w:leader="dot" w:pos="9061"/>
            </w:tabs>
            <w:rPr>
              <w:rFonts w:asciiTheme="minorHAnsi" w:eastAsiaTheme="minorEastAsia" w:hAnsiTheme="minorHAnsi" w:cstheme="minorBidi"/>
              <w:noProof/>
              <w:kern w:val="2"/>
              <w14:ligatures w14:val="standardContextual"/>
            </w:rPr>
          </w:pPr>
          <w:hyperlink w:anchor="_Toc232844537" w:history="1">
            <w:r w:rsidRPr="007640B8">
              <w:rPr>
                <w:rStyle w:val="Hipervnculo"/>
                <w:rFonts w:ascii="Times New Roman" w:hAnsi="Times New Roman" w:cs="Times New Roman"/>
                <w:noProof/>
              </w:rPr>
              <w:t>3.2 La brecha salarial como factor explicativo</w:t>
            </w:r>
            <w:r>
              <w:rPr>
                <w:noProof/>
                <w:webHidden/>
              </w:rPr>
              <w:tab/>
            </w:r>
            <w:r>
              <w:rPr>
                <w:noProof/>
                <w:webHidden/>
              </w:rPr>
              <w:fldChar w:fldCharType="begin"/>
            </w:r>
            <w:r>
              <w:rPr>
                <w:noProof/>
                <w:webHidden/>
              </w:rPr>
              <w:instrText xml:space="preserve"> PAGEREF _Toc232844537 \h </w:instrText>
            </w:r>
            <w:r>
              <w:rPr>
                <w:noProof/>
                <w:webHidden/>
              </w:rPr>
            </w:r>
            <w:r>
              <w:rPr>
                <w:noProof/>
                <w:webHidden/>
              </w:rPr>
              <w:fldChar w:fldCharType="separate"/>
            </w:r>
            <w:r>
              <w:rPr>
                <w:noProof/>
                <w:webHidden/>
              </w:rPr>
              <w:t>13</w:t>
            </w:r>
            <w:r>
              <w:rPr>
                <w:noProof/>
                <w:webHidden/>
              </w:rPr>
              <w:fldChar w:fldCharType="end"/>
            </w:r>
          </w:hyperlink>
        </w:p>
        <w:p w14:paraId="15E62CB0" w14:textId="5106B7AA" w:rsidR="001E6FA3" w:rsidRDefault="001E6FA3">
          <w:pPr>
            <w:pStyle w:val="TDC2"/>
            <w:tabs>
              <w:tab w:val="right" w:leader="dot" w:pos="9061"/>
            </w:tabs>
            <w:rPr>
              <w:rFonts w:asciiTheme="minorHAnsi" w:eastAsiaTheme="minorEastAsia" w:hAnsiTheme="minorHAnsi" w:cstheme="minorBidi"/>
              <w:noProof/>
              <w:kern w:val="2"/>
              <w14:ligatures w14:val="standardContextual"/>
            </w:rPr>
          </w:pPr>
          <w:hyperlink w:anchor="_Toc232844538" w:history="1">
            <w:r w:rsidRPr="007640B8">
              <w:rPr>
                <w:rStyle w:val="Hipervnculo"/>
                <w:rFonts w:ascii="Times New Roman" w:hAnsi="Times New Roman" w:cs="Times New Roman"/>
                <w:noProof/>
              </w:rPr>
              <w:t>3.3 Perfil de los emigrantes y destinos geográficos</w:t>
            </w:r>
            <w:r>
              <w:rPr>
                <w:noProof/>
                <w:webHidden/>
              </w:rPr>
              <w:tab/>
            </w:r>
            <w:r>
              <w:rPr>
                <w:noProof/>
                <w:webHidden/>
              </w:rPr>
              <w:fldChar w:fldCharType="begin"/>
            </w:r>
            <w:r>
              <w:rPr>
                <w:noProof/>
                <w:webHidden/>
              </w:rPr>
              <w:instrText xml:space="preserve"> PAGEREF _Toc232844538 \h </w:instrText>
            </w:r>
            <w:r>
              <w:rPr>
                <w:noProof/>
                <w:webHidden/>
              </w:rPr>
            </w:r>
            <w:r>
              <w:rPr>
                <w:noProof/>
                <w:webHidden/>
              </w:rPr>
              <w:fldChar w:fldCharType="separate"/>
            </w:r>
            <w:r>
              <w:rPr>
                <w:noProof/>
                <w:webHidden/>
              </w:rPr>
              <w:t>14</w:t>
            </w:r>
            <w:r>
              <w:rPr>
                <w:noProof/>
                <w:webHidden/>
              </w:rPr>
              <w:fldChar w:fldCharType="end"/>
            </w:r>
          </w:hyperlink>
        </w:p>
        <w:p w14:paraId="3A4D1243" w14:textId="469A000B" w:rsidR="001E6FA3" w:rsidRDefault="001E6FA3">
          <w:pPr>
            <w:pStyle w:val="TDC2"/>
            <w:tabs>
              <w:tab w:val="right" w:leader="dot" w:pos="9061"/>
            </w:tabs>
            <w:rPr>
              <w:rFonts w:asciiTheme="minorHAnsi" w:eastAsiaTheme="minorEastAsia" w:hAnsiTheme="minorHAnsi" w:cstheme="minorBidi"/>
              <w:noProof/>
              <w:kern w:val="2"/>
              <w14:ligatures w14:val="standardContextual"/>
            </w:rPr>
          </w:pPr>
          <w:hyperlink w:anchor="_Toc232844539" w:history="1">
            <w:r w:rsidRPr="007640B8">
              <w:rPr>
                <w:rStyle w:val="Hipervnculo"/>
                <w:rFonts w:ascii="Times New Roman" w:hAnsi="Times New Roman" w:cs="Times New Roman"/>
                <w:noProof/>
              </w:rPr>
              <w:t>3.4 España en perspectiva comparada europea</w:t>
            </w:r>
            <w:r>
              <w:rPr>
                <w:noProof/>
                <w:webHidden/>
              </w:rPr>
              <w:tab/>
            </w:r>
            <w:r>
              <w:rPr>
                <w:noProof/>
                <w:webHidden/>
              </w:rPr>
              <w:fldChar w:fldCharType="begin"/>
            </w:r>
            <w:r>
              <w:rPr>
                <w:noProof/>
                <w:webHidden/>
              </w:rPr>
              <w:instrText xml:space="preserve"> PAGEREF _Toc232844539 \h </w:instrText>
            </w:r>
            <w:r>
              <w:rPr>
                <w:noProof/>
                <w:webHidden/>
              </w:rPr>
            </w:r>
            <w:r>
              <w:rPr>
                <w:noProof/>
                <w:webHidden/>
              </w:rPr>
              <w:fldChar w:fldCharType="separate"/>
            </w:r>
            <w:r>
              <w:rPr>
                <w:noProof/>
                <w:webHidden/>
              </w:rPr>
              <w:t>15</w:t>
            </w:r>
            <w:r>
              <w:rPr>
                <w:noProof/>
                <w:webHidden/>
              </w:rPr>
              <w:fldChar w:fldCharType="end"/>
            </w:r>
          </w:hyperlink>
        </w:p>
        <w:p w14:paraId="39C26244" w14:textId="39572DD8" w:rsidR="001E6FA3" w:rsidRDefault="001E6FA3">
          <w:pPr>
            <w:pStyle w:val="TDC1"/>
            <w:tabs>
              <w:tab w:val="right" w:leader="dot" w:pos="9061"/>
            </w:tabs>
            <w:rPr>
              <w:rFonts w:asciiTheme="minorHAnsi" w:eastAsiaTheme="minorEastAsia" w:hAnsiTheme="minorHAnsi" w:cstheme="minorBidi"/>
              <w:noProof/>
              <w:kern w:val="2"/>
              <w14:ligatures w14:val="standardContextual"/>
            </w:rPr>
          </w:pPr>
          <w:hyperlink w:anchor="_Toc232844540" w:history="1">
            <w:r w:rsidRPr="007640B8">
              <w:rPr>
                <w:rStyle w:val="Hipervnculo"/>
                <w:rFonts w:ascii="Times New Roman" w:hAnsi="Times New Roman" w:cs="Times New Roman"/>
                <w:caps/>
                <w:noProof/>
              </w:rPr>
              <w:t>Capítulo 4. OBJETIVOS Y KPIs DEL PROYECTO</w:t>
            </w:r>
            <w:r>
              <w:rPr>
                <w:noProof/>
                <w:webHidden/>
              </w:rPr>
              <w:tab/>
            </w:r>
            <w:r>
              <w:rPr>
                <w:noProof/>
                <w:webHidden/>
              </w:rPr>
              <w:fldChar w:fldCharType="begin"/>
            </w:r>
            <w:r>
              <w:rPr>
                <w:noProof/>
                <w:webHidden/>
              </w:rPr>
              <w:instrText xml:space="preserve"> PAGEREF _Toc232844540 \h </w:instrText>
            </w:r>
            <w:r>
              <w:rPr>
                <w:noProof/>
                <w:webHidden/>
              </w:rPr>
            </w:r>
            <w:r>
              <w:rPr>
                <w:noProof/>
                <w:webHidden/>
              </w:rPr>
              <w:fldChar w:fldCharType="separate"/>
            </w:r>
            <w:r>
              <w:rPr>
                <w:noProof/>
                <w:webHidden/>
              </w:rPr>
              <w:t>17</w:t>
            </w:r>
            <w:r>
              <w:rPr>
                <w:noProof/>
                <w:webHidden/>
              </w:rPr>
              <w:fldChar w:fldCharType="end"/>
            </w:r>
          </w:hyperlink>
        </w:p>
        <w:p w14:paraId="7140A0F1" w14:textId="2314714F" w:rsidR="001E6FA3" w:rsidRDefault="001E6FA3">
          <w:pPr>
            <w:pStyle w:val="TDC2"/>
            <w:tabs>
              <w:tab w:val="right" w:leader="dot" w:pos="9061"/>
            </w:tabs>
            <w:rPr>
              <w:rFonts w:asciiTheme="minorHAnsi" w:eastAsiaTheme="minorEastAsia" w:hAnsiTheme="minorHAnsi" w:cstheme="minorBidi"/>
              <w:noProof/>
              <w:kern w:val="2"/>
              <w14:ligatures w14:val="standardContextual"/>
            </w:rPr>
          </w:pPr>
          <w:hyperlink w:anchor="_Toc232844541" w:history="1">
            <w:r w:rsidRPr="007640B8">
              <w:rPr>
                <w:rStyle w:val="Hipervnculo"/>
                <w:rFonts w:ascii="Times New Roman" w:hAnsi="Times New Roman" w:cs="Times New Roman"/>
                <w:noProof/>
              </w:rPr>
              <w:t>4.1 Objetivo Principal</w:t>
            </w:r>
            <w:r>
              <w:rPr>
                <w:noProof/>
                <w:webHidden/>
              </w:rPr>
              <w:tab/>
            </w:r>
            <w:r>
              <w:rPr>
                <w:noProof/>
                <w:webHidden/>
              </w:rPr>
              <w:fldChar w:fldCharType="begin"/>
            </w:r>
            <w:r>
              <w:rPr>
                <w:noProof/>
                <w:webHidden/>
              </w:rPr>
              <w:instrText xml:space="preserve"> PAGEREF _Toc232844541 \h </w:instrText>
            </w:r>
            <w:r>
              <w:rPr>
                <w:noProof/>
                <w:webHidden/>
              </w:rPr>
            </w:r>
            <w:r>
              <w:rPr>
                <w:noProof/>
                <w:webHidden/>
              </w:rPr>
              <w:fldChar w:fldCharType="separate"/>
            </w:r>
            <w:r>
              <w:rPr>
                <w:noProof/>
                <w:webHidden/>
              </w:rPr>
              <w:t>17</w:t>
            </w:r>
            <w:r>
              <w:rPr>
                <w:noProof/>
                <w:webHidden/>
              </w:rPr>
              <w:fldChar w:fldCharType="end"/>
            </w:r>
          </w:hyperlink>
        </w:p>
        <w:p w14:paraId="576B4060" w14:textId="0A0D1E59" w:rsidR="001E6FA3" w:rsidRDefault="001E6FA3">
          <w:pPr>
            <w:pStyle w:val="TDC2"/>
            <w:tabs>
              <w:tab w:val="right" w:leader="dot" w:pos="9061"/>
            </w:tabs>
            <w:rPr>
              <w:rFonts w:asciiTheme="minorHAnsi" w:eastAsiaTheme="minorEastAsia" w:hAnsiTheme="minorHAnsi" w:cstheme="minorBidi"/>
              <w:noProof/>
              <w:kern w:val="2"/>
              <w14:ligatures w14:val="standardContextual"/>
            </w:rPr>
          </w:pPr>
          <w:hyperlink w:anchor="_Toc232844542" w:history="1">
            <w:r w:rsidRPr="007640B8">
              <w:rPr>
                <w:rStyle w:val="Hipervnculo"/>
                <w:rFonts w:ascii="Times New Roman" w:hAnsi="Times New Roman" w:cs="Times New Roman"/>
                <w:noProof/>
              </w:rPr>
              <w:t>4.2 Objetivos Específicos</w:t>
            </w:r>
            <w:r>
              <w:rPr>
                <w:noProof/>
                <w:webHidden/>
              </w:rPr>
              <w:tab/>
            </w:r>
            <w:r>
              <w:rPr>
                <w:noProof/>
                <w:webHidden/>
              </w:rPr>
              <w:fldChar w:fldCharType="begin"/>
            </w:r>
            <w:r>
              <w:rPr>
                <w:noProof/>
                <w:webHidden/>
              </w:rPr>
              <w:instrText xml:space="preserve"> PAGEREF _Toc232844542 \h </w:instrText>
            </w:r>
            <w:r>
              <w:rPr>
                <w:noProof/>
                <w:webHidden/>
              </w:rPr>
            </w:r>
            <w:r>
              <w:rPr>
                <w:noProof/>
                <w:webHidden/>
              </w:rPr>
              <w:fldChar w:fldCharType="separate"/>
            </w:r>
            <w:r>
              <w:rPr>
                <w:noProof/>
                <w:webHidden/>
              </w:rPr>
              <w:t>17</w:t>
            </w:r>
            <w:r>
              <w:rPr>
                <w:noProof/>
                <w:webHidden/>
              </w:rPr>
              <w:fldChar w:fldCharType="end"/>
            </w:r>
          </w:hyperlink>
        </w:p>
        <w:p w14:paraId="48918269" w14:textId="49100B5A" w:rsidR="001E6FA3" w:rsidRDefault="001E6FA3">
          <w:pPr>
            <w:pStyle w:val="TDC2"/>
            <w:tabs>
              <w:tab w:val="right" w:leader="dot" w:pos="9061"/>
            </w:tabs>
            <w:rPr>
              <w:rFonts w:asciiTheme="minorHAnsi" w:eastAsiaTheme="minorEastAsia" w:hAnsiTheme="minorHAnsi" w:cstheme="minorBidi"/>
              <w:noProof/>
              <w:kern w:val="2"/>
              <w14:ligatures w14:val="standardContextual"/>
            </w:rPr>
          </w:pPr>
          <w:hyperlink w:anchor="_Toc232844543" w:history="1">
            <w:r w:rsidRPr="007640B8">
              <w:rPr>
                <w:rStyle w:val="Hipervnculo"/>
                <w:rFonts w:ascii="Times New Roman" w:hAnsi="Times New Roman" w:cs="Times New Roman"/>
                <w:noProof/>
              </w:rPr>
              <w:t>4.3 Indicadores Clave de Rendimiento (KPIs)</w:t>
            </w:r>
            <w:r>
              <w:rPr>
                <w:noProof/>
                <w:webHidden/>
              </w:rPr>
              <w:tab/>
            </w:r>
            <w:r>
              <w:rPr>
                <w:noProof/>
                <w:webHidden/>
              </w:rPr>
              <w:fldChar w:fldCharType="begin"/>
            </w:r>
            <w:r>
              <w:rPr>
                <w:noProof/>
                <w:webHidden/>
              </w:rPr>
              <w:instrText xml:space="preserve"> PAGEREF _Toc232844543 \h </w:instrText>
            </w:r>
            <w:r>
              <w:rPr>
                <w:noProof/>
                <w:webHidden/>
              </w:rPr>
            </w:r>
            <w:r>
              <w:rPr>
                <w:noProof/>
                <w:webHidden/>
              </w:rPr>
              <w:fldChar w:fldCharType="separate"/>
            </w:r>
            <w:r>
              <w:rPr>
                <w:noProof/>
                <w:webHidden/>
              </w:rPr>
              <w:t>17</w:t>
            </w:r>
            <w:r>
              <w:rPr>
                <w:noProof/>
                <w:webHidden/>
              </w:rPr>
              <w:fldChar w:fldCharType="end"/>
            </w:r>
          </w:hyperlink>
        </w:p>
        <w:p w14:paraId="1144C054" w14:textId="4517927F" w:rsidR="001E6FA3" w:rsidRDefault="001E6FA3">
          <w:pPr>
            <w:pStyle w:val="TDC3"/>
            <w:tabs>
              <w:tab w:val="right" w:leader="dot" w:pos="9061"/>
            </w:tabs>
            <w:rPr>
              <w:rFonts w:asciiTheme="minorHAnsi" w:eastAsiaTheme="minorEastAsia" w:hAnsiTheme="minorHAnsi" w:cstheme="minorBidi"/>
              <w:noProof/>
              <w:kern w:val="2"/>
              <w14:ligatures w14:val="standardContextual"/>
            </w:rPr>
          </w:pPr>
          <w:hyperlink w:anchor="_Toc232844544" w:history="1">
            <w:r w:rsidRPr="007640B8">
              <w:rPr>
                <w:rStyle w:val="Hipervnculo"/>
                <w:rFonts w:ascii="Times New Roman" w:hAnsi="Times New Roman" w:cs="Times New Roman"/>
                <w:noProof/>
              </w:rPr>
              <w:t>4.3.1 Dimensión 1: Cuantificación de la fuga de cerebros</w:t>
            </w:r>
            <w:r>
              <w:rPr>
                <w:noProof/>
                <w:webHidden/>
              </w:rPr>
              <w:tab/>
            </w:r>
            <w:r>
              <w:rPr>
                <w:noProof/>
                <w:webHidden/>
              </w:rPr>
              <w:fldChar w:fldCharType="begin"/>
            </w:r>
            <w:r>
              <w:rPr>
                <w:noProof/>
                <w:webHidden/>
              </w:rPr>
              <w:instrText xml:space="preserve"> PAGEREF _Toc232844544 \h </w:instrText>
            </w:r>
            <w:r>
              <w:rPr>
                <w:noProof/>
                <w:webHidden/>
              </w:rPr>
            </w:r>
            <w:r>
              <w:rPr>
                <w:noProof/>
                <w:webHidden/>
              </w:rPr>
              <w:fldChar w:fldCharType="separate"/>
            </w:r>
            <w:r>
              <w:rPr>
                <w:noProof/>
                <w:webHidden/>
              </w:rPr>
              <w:t>17</w:t>
            </w:r>
            <w:r>
              <w:rPr>
                <w:noProof/>
                <w:webHidden/>
              </w:rPr>
              <w:fldChar w:fldCharType="end"/>
            </w:r>
          </w:hyperlink>
        </w:p>
        <w:p w14:paraId="15930340" w14:textId="454AA990" w:rsidR="001E6FA3" w:rsidRDefault="001E6FA3">
          <w:pPr>
            <w:pStyle w:val="TDC3"/>
            <w:tabs>
              <w:tab w:val="right" w:leader="dot" w:pos="9061"/>
            </w:tabs>
            <w:rPr>
              <w:rFonts w:asciiTheme="minorHAnsi" w:eastAsiaTheme="minorEastAsia" w:hAnsiTheme="minorHAnsi" w:cstheme="minorBidi"/>
              <w:noProof/>
              <w:kern w:val="2"/>
              <w14:ligatures w14:val="standardContextual"/>
            </w:rPr>
          </w:pPr>
          <w:hyperlink w:anchor="_Toc232844545" w:history="1">
            <w:r w:rsidRPr="007640B8">
              <w:rPr>
                <w:rStyle w:val="Hipervnculo"/>
                <w:rFonts w:ascii="Times New Roman" w:hAnsi="Times New Roman" w:cs="Times New Roman"/>
                <w:noProof/>
              </w:rPr>
              <w:t>4.3.2 Dimensión 2: Factores del mercado laboral</w:t>
            </w:r>
            <w:r>
              <w:rPr>
                <w:noProof/>
                <w:webHidden/>
              </w:rPr>
              <w:tab/>
            </w:r>
            <w:r>
              <w:rPr>
                <w:noProof/>
                <w:webHidden/>
              </w:rPr>
              <w:fldChar w:fldCharType="begin"/>
            </w:r>
            <w:r>
              <w:rPr>
                <w:noProof/>
                <w:webHidden/>
              </w:rPr>
              <w:instrText xml:space="preserve"> PAGEREF _Toc232844545 \h </w:instrText>
            </w:r>
            <w:r>
              <w:rPr>
                <w:noProof/>
                <w:webHidden/>
              </w:rPr>
            </w:r>
            <w:r>
              <w:rPr>
                <w:noProof/>
                <w:webHidden/>
              </w:rPr>
              <w:fldChar w:fldCharType="separate"/>
            </w:r>
            <w:r>
              <w:rPr>
                <w:noProof/>
                <w:webHidden/>
              </w:rPr>
              <w:t>18</w:t>
            </w:r>
            <w:r>
              <w:rPr>
                <w:noProof/>
                <w:webHidden/>
              </w:rPr>
              <w:fldChar w:fldCharType="end"/>
            </w:r>
          </w:hyperlink>
        </w:p>
        <w:p w14:paraId="43F07296" w14:textId="2E9D243D" w:rsidR="001E6FA3" w:rsidRDefault="001E6FA3">
          <w:pPr>
            <w:pStyle w:val="TDC3"/>
            <w:tabs>
              <w:tab w:val="right" w:leader="dot" w:pos="9061"/>
            </w:tabs>
            <w:rPr>
              <w:rFonts w:asciiTheme="minorHAnsi" w:eastAsiaTheme="minorEastAsia" w:hAnsiTheme="minorHAnsi" w:cstheme="minorBidi"/>
              <w:noProof/>
              <w:kern w:val="2"/>
              <w14:ligatures w14:val="standardContextual"/>
            </w:rPr>
          </w:pPr>
          <w:hyperlink w:anchor="_Toc232844546" w:history="1">
            <w:r w:rsidRPr="007640B8">
              <w:rPr>
                <w:rStyle w:val="Hipervnculo"/>
                <w:rFonts w:ascii="Times New Roman" w:hAnsi="Times New Roman" w:cs="Times New Roman"/>
                <w:noProof/>
              </w:rPr>
              <w:t>4.3.3 Dimensión 3: Calidad del modelo predictivo</w:t>
            </w:r>
            <w:r>
              <w:rPr>
                <w:noProof/>
                <w:webHidden/>
              </w:rPr>
              <w:tab/>
            </w:r>
            <w:r>
              <w:rPr>
                <w:noProof/>
                <w:webHidden/>
              </w:rPr>
              <w:fldChar w:fldCharType="begin"/>
            </w:r>
            <w:r>
              <w:rPr>
                <w:noProof/>
                <w:webHidden/>
              </w:rPr>
              <w:instrText xml:space="preserve"> PAGEREF _Toc232844546 \h </w:instrText>
            </w:r>
            <w:r>
              <w:rPr>
                <w:noProof/>
                <w:webHidden/>
              </w:rPr>
            </w:r>
            <w:r>
              <w:rPr>
                <w:noProof/>
                <w:webHidden/>
              </w:rPr>
              <w:fldChar w:fldCharType="separate"/>
            </w:r>
            <w:r>
              <w:rPr>
                <w:noProof/>
                <w:webHidden/>
              </w:rPr>
              <w:t>18</w:t>
            </w:r>
            <w:r>
              <w:rPr>
                <w:noProof/>
                <w:webHidden/>
              </w:rPr>
              <w:fldChar w:fldCharType="end"/>
            </w:r>
          </w:hyperlink>
        </w:p>
        <w:p w14:paraId="7A68B124" w14:textId="2F48D4F3" w:rsidR="001E6FA3" w:rsidRDefault="001E6FA3">
          <w:pPr>
            <w:pStyle w:val="TDC3"/>
            <w:tabs>
              <w:tab w:val="right" w:leader="dot" w:pos="9061"/>
            </w:tabs>
            <w:rPr>
              <w:rFonts w:asciiTheme="minorHAnsi" w:eastAsiaTheme="minorEastAsia" w:hAnsiTheme="minorHAnsi" w:cstheme="minorBidi"/>
              <w:noProof/>
              <w:kern w:val="2"/>
              <w14:ligatures w14:val="standardContextual"/>
            </w:rPr>
          </w:pPr>
          <w:hyperlink w:anchor="_Toc232844547" w:history="1">
            <w:r w:rsidRPr="007640B8">
              <w:rPr>
                <w:rStyle w:val="Hipervnculo"/>
                <w:rFonts w:ascii="Times New Roman" w:hAnsi="Times New Roman" w:cs="Times New Roman"/>
                <w:noProof/>
              </w:rPr>
              <w:t>4.3.4 Dimensión 4: Impacto de las políticas públicas</w:t>
            </w:r>
            <w:r>
              <w:rPr>
                <w:noProof/>
                <w:webHidden/>
              </w:rPr>
              <w:tab/>
            </w:r>
            <w:r>
              <w:rPr>
                <w:noProof/>
                <w:webHidden/>
              </w:rPr>
              <w:fldChar w:fldCharType="begin"/>
            </w:r>
            <w:r>
              <w:rPr>
                <w:noProof/>
                <w:webHidden/>
              </w:rPr>
              <w:instrText xml:space="preserve"> PAGEREF _Toc232844547 \h </w:instrText>
            </w:r>
            <w:r>
              <w:rPr>
                <w:noProof/>
                <w:webHidden/>
              </w:rPr>
            </w:r>
            <w:r>
              <w:rPr>
                <w:noProof/>
                <w:webHidden/>
              </w:rPr>
              <w:fldChar w:fldCharType="separate"/>
            </w:r>
            <w:r>
              <w:rPr>
                <w:noProof/>
                <w:webHidden/>
              </w:rPr>
              <w:t>18</w:t>
            </w:r>
            <w:r>
              <w:rPr>
                <w:noProof/>
                <w:webHidden/>
              </w:rPr>
              <w:fldChar w:fldCharType="end"/>
            </w:r>
          </w:hyperlink>
        </w:p>
        <w:p w14:paraId="1D60AB51" w14:textId="5951E025" w:rsidR="001E6FA3" w:rsidRDefault="001E6FA3">
          <w:pPr>
            <w:pStyle w:val="TDC1"/>
            <w:tabs>
              <w:tab w:val="right" w:leader="dot" w:pos="9061"/>
            </w:tabs>
            <w:rPr>
              <w:rFonts w:asciiTheme="minorHAnsi" w:eastAsiaTheme="minorEastAsia" w:hAnsiTheme="minorHAnsi" w:cstheme="minorBidi"/>
              <w:noProof/>
              <w:kern w:val="2"/>
              <w14:ligatures w14:val="standardContextual"/>
            </w:rPr>
          </w:pPr>
          <w:hyperlink w:anchor="_Toc232844548" w:history="1">
            <w:r w:rsidRPr="007640B8">
              <w:rPr>
                <w:rStyle w:val="Hipervnculo"/>
                <w:rFonts w:ascii="Times New Roman" w:hAnsi="Times New Roman" w:cs="Times New Roman"/>
                <w:caps/>
                <w:noProof/>
              </w:rPr>
              <w:t>Capítulo 5. METODOLOGÍA</w:t>
            </w:r>
            <w:r>
              <w:rPr>
                <w:noProof/>
                <w:webHidden/>
              </w:rPr>
              <w:tab/>
            </w:r>
            <w:r>
              <w:rPr>
                <w:noProof/>
                <w:webHidden/>
              </w:rPr>
              <w:fldChar w:fldCharType="begin"/>
            </w:r>
            <w:r>
              <w:rPr>
                <w:noProof/>
                <w:webHidden/>
              </w:rPr>
              <w:instrText xml:space="preserve"> PAGEREF _Toc232844548 \h </w:instrText>
            </w:r>
            <w:r>
              <w:rPr>
                <w:noProof/>
                <w:webHidden/>
              </w:rPr>
            </w:r>
            <w:r>
              <w:rPr>
                <w:noProof/>
                <w:webHidden/>
              </w:rPr>
              <w:fldChar w:fldCharType="separate"/>
            </w:r>
            <w:r>
              <w:rPr>
                <w:noProof/>
                <w:webHidden/>
              </w:rPr>
              <w:t>19</w:t>
            </w:r>
            <w:r>
              <w:rPr>
                <w:noProof/>
                <w:webHidden/>
              </w:rPr>
              <w:fldChar w:fldCharType="end"/>
            </w:r>
          </w:hyperlink>
        </w:p>
        <w:p w14:paraId="2098F202" w14:textId="5E9E3623" w:rsidR="001E6FA3" w:rsidRDefault="001E6FA3">
          <w:pPr>
            <w:pStyle w:val="TDC2"/>
            <w:tabs>
              <w:tab w:val="right" w:leader="dot" w:pos="9061"/>
            </w:tabs>
            <w:rPr>
              <w:rFonts w:asciiTheme="minorHAnsi" w:eastAsiaTheme="minorEastAsia" w:hAnsiTheme="minorHAnsi" w:cstheme="minorBidi"/>
              <w:noProof/>
              <w:kern w:val="2"/>
              <w14:ligatures w14:val="standardContextual"/>
            </w:rPr>
          </w:pPr>
          <w:hyperlink w:anchor="_Toc232844549" w:history="1">
            <w:r w:rsidRPr="007640B8">
              <w:rPr>
                <w:rStyle w:val="Hipervnculo"/>
                <w:rFonts w:ascii="Times New Roman" w:hAnsi="Times New Roman" w:cs="Times New Roman"/>
                <w:noProof/>
              </w:rPr>
              <w:t>5.1 Enfoque metodológico: CRISP-DM</w:t>
            </w:r>
            <w:r>
              <w:rPr>
                <w:noProof/>
                <w:webHidden/>
              </w:rPr>
              <w:tab/>
            </w:r>
            <w:r>
              <w:rPr>
                <w:noProof/>
                <w:webHidden/>
              </w:rPr>
              <w:fldChar w:fldCharType="begin"/>
            </w:r>
            <w:r>
              <w:rPr>
                <w:noProof/>
                <w:webHidden/>
              </w:rPr>
              <w:instrText xml:space="preserve"> PAGEREF _Toc232844549 \h </w:instrText>
            </w:r>
            <w:r>
              <w:rPr>
                <w:noProof/>
                <w:webHidden/>
              </w:rPr>
            </w:r>
            <w:r>
              <w:rPr>
                <w:noProof/>
                <w:webHidden/>
              </w:rPr>
              <w:fldChar w:fldCharType="separate"/>
            </w:r>
            <w:r>
              <w:rPr>
                <w:noProof/>
                <w:webHidden/>
              </w:rPr>
              <w:t>19</w:t>
            </w:r>
            <w:r>
              <w:rPr>
                <w:noProof/>
                <w:webHidden/>
              </w:rPr>
              <w:fldChar w:fldCharType="end"/>
            </w:r>
          </w:hyperlink>
        </w:p>
        <w:p w14:paraId="2688F751" w14:textId="0682C769" w:rsidR="001E6FA3" w:rsidRDefault="001E6FA3">
          <w:pPr>
            <w:pStyle w:val="TDC3"/>
            <w:tabs>
              <w:tab w:val="right" w:leader="dot" w:pos="9061"/>
            </w:tabs>
            <w:rPr>
              <w:rFonts w:asciiTheme="minorHAnsi" w:eastAsiaTheme="minorEastAsia" w:hAnsiTheme="minorHAnsi" w:cstheme="minorBidi"/>
              <w:noProof/>
              <w:kern w:val="2"/>
              <w14:ligatures w14:val="standardContextual"/>
            </w:rPr>
          </w:pPr>
          <w:hyperlink w:anchor="_Toc232844550" w:history="1">
            <w:r w:rsidRPr="007640B8">
              <w:rPr>
                <w:rStyle w:val="Hipervnculo"/>
                <w:rFonts w:ascii="Times New Roman" w:hAnsi="Times New Roman" w:cs="Times New Roman"/>
                <w:noProof/>
              </w:rPr>
              <w:t>5.1.1 Fase 1: Comprensión del negocio</w:t>
            </w:r>
            <w:r>
              <w:rPr>
                <w:noProof/>
                <w:webHidden/>
              </w:rPr>
              <w:tab/>
            </w:r>
            <w:r>
              <w:rPr>
                <w:noProof/>
                <w:webHidden/>
              </w:rPr>
              <w:fldChar w:fldCharType="begin"/>
            </w:r>
            <w:r>
              <w:rPr>
                <w:noProof/>
                <w:webHidden/>
              </w:rPr>
              <w:instrText xml:space="preserve"> PAGEREF _Toc232844550 \h </w:instrText>
            </w:r>
            <w:r>
              <w:rPr>
                <w:noProof/>
                <w:webHidden/>
              </w:rPr>
            </w:r>
            <w:r>
              <w:rPr>
                <w:noProof/>
                <w:webHidden/>
              </w:rPr>
              <w:fldChar w:fldCharType="separate"/>
            </w:r>
            <w:r>
              <w:rPr>
                <w:noProof/>
                <w:webHidden/>
              </w:rPr>
              <w:t>19</w:t>
            </w:r>
            <w:r>
              <w:rPr>
                <w:noProof/>
                <w:webHidden/>
              </w:rPr>
              <w:fldChar w:fldCharType="end"/>
            </w:r>
          </w:hyperlink>
        </w:p>
        <w:p w14:paraId="6F84A7EE" w14:textId="50F0A765" w:rsidR="001E6FA3" w:rsidRDefault="001E6FA3">
          <w:pPr>
            <w:pStyle w:val="TDC3"/>
            <w:tabs>
              <w:tab w:val="right" w:leader="dot" w:pos="9061"/>
            </w:tabs>
            <w:rPr>
              <w:rFonts w:asciiTheme="minorHAnsi" w:eastAsiaTheme="minorEastAsia" w:hAnsiTheme="minorHAnsi" w:cstheme="minorBidi"/>
              <w:noProof/>
              <w:kern w:val="2"/>
              <w14:ligatures w14:val="standardContextual"/>
            </w:rPr>
          </w:pPr>
          <w:hyperlink w:anchor="_Toc232844551" w:history="1">
            <w:r w:rsidRPr="007640B8">
              <w:rPr>
                <w:rStyle w:val="Hipervnculo"/>
                <w:rFonts w:ascii="Times New Roman" w:hAnsi="Times New Roman" w:cs="Times New Roman"/>
                <w:noProof/>
              </w:rPr>
              <w:t>5.1.2 Fase 2: Comprensión de los datos</w:t>
            </w:r>
            <w:r>
              <w:rPr>
                <w:noProof/>
                <w:webHidden/>
              </w:rPr>
              <w:tab/>
            </w:r>
            <w:r>
              <w:rPr>
                <w:noProof/>
                <w:webHidden/>
              </w:rPr>
              <w:fldChar w:fldCharType="begin"/>
            </w:r>
            <w:r>
              <w:rPr>
                <w:noProof/>
                <w:webHidden/>
              </w:rPr>
              <w:instrText xml:space="preserve"> PAGEREF _Toc232844551 \h </w:instrText>
            </w:r>
            <w:r>
              <w:rPr>
                <w:noProof/>
                <w:webHidden/>
              </w:rPr>
            </w:r>
            <w:r>
              <w:rPr>
                <w:noProof/>
                <w:webHidden/>
              </w:rPr>
              <w:fldChar w:fldCharType="separate"/>
            </w:r>
            <w:r>
              <w:rPr>
                <w:noProof/>
                <w:webHidden/>
              </w:rPr>
              <w:t>19</w:t>
            </w:r>
            <w:r>
              <w:rPr>
                <w:noProof/>
                <w:webHidden/>
              </w:rPr>
              <w:fldChar w:fldCharType="end"/>
            </w:r>
          </w:hyperlink>
        </w:p>
        <w:p w14:paraId="4F2B3691" w14:textId="70C8F1D9" w:rsidR="001E6FA3" w:rsidRDefault="001E6FA3">
          <w:pPr>
            <w:pStyle w:val="TDC3"/>
            <w:tabs>
              <w:tab w:val="right" w:leader="dot" w:pos="9061"/>
            </w:tabs>
            <w:rPr>
              <w:rFonts w:asciiTheme="minorHAnsi" w:eastAsiaTheme="minorEastAsia" w:hAnsiTheme="minorHAnsi" w:cstheme="minorBidi"/>
              <w:noProof/>
              <w:kern w:val="2"/>
              <w14:ligatures w14:val="standardContextual"/>
            </w:rPr>
          </w:pPr>
          <w:hyperlink w:anchor="_Toc232844552" w:history="1">
            <w:r w:rsidRPr="007640B8">
              <w:rPr>
                <w:rStyle w:val="Hipervnculo"/>
                <w:rFonts w:ascii="Times New Roman" w:hAnsi="Times New Roman" w:cs="Times New Roman"/>
                <w:noProof/>
              </w:rPr>
              <w:t>5.1.3 Fase 3: Preparación de los datos</w:t>
            </w:r>
            <w:r>
              <w:rPr>
                <w:noProof/>
                <w:webHidden/>
              </w:rPr>
              <w:tab/>
            </w:r>
            <w:r>
              <w:rPr>
                <w:noProof/>
                <w:webHidden/>
              </w:rPr>
              <w:fldChar w:fldCharType="begin"/>
            </w:r>
            <w:r>
              <w:rPr>
                <w:noProof/>
                <w:webHidden/>
              </w:rPr>
              <w:instrText xml:space="preserve"> PAGEREF _Toc232844552 \h </w:instrText>
            </w:r>
            <w:r>
              <w:rPr>
                <w:noProof/>
                <w:webHidden/>
              </w:rPr>
            </w:r>
            <w:r>
              <w:rPr>
                <w:noProof/>
                <w:webHidden/>
              </w:rPr>
              <w:fldChar w:fldCharType="separate"/>
            </w:r>
            <w:r>
              <w:rPr>
                <w:noProof/>
                <w:webHidden/>
              </w:rPr>
              <w:t>20</w:t>
            </w:r>
            <w:r>
              <w:rPr>
                <w:noProof/>
                <w:webHidden/>
              </w:rPr>
              <w:fldChar w:fldCharType="end"/>
            </w:r>
          </w:hyperlink>
        </w:p>
        <w:p w14:paraId="47D9421A" w14:textId="6EB7E6AD" w:rsidR="001E6FA3" w:rsidRDefault="001E6FA3">
          <w:pPr>
            <w:pStyle w:val="TDC3"/>
            <w:tabs>
              <w:tab w:val="right" w:leader="dot" w:pos="9061"/>
            </w:tabs>
            <w:rPr>
              <w:rFonts w:asciiTheme="minorHAnsi" w:eastAsiaTheme="minorEastAsia" w:hAnsiTheme="minorHAnsi" w:cstheme="minorBidi"/>
              <w:noProof/>
              <w:kern w:val="2"/>
              <w14:ligatures w14:val="standardContextual"/>
            </w:rPr>
          </w:pPr>
          <w:hyperlink w:anchor="_Toc232844553" w:history="1">
            <w:r w:rsidRPr="007640B8">
              <w:rPr>
                <w:rStyle w:val="Hipervnculo"/>
                <w:rFonts w:ascii="Times New Roman" w:hAnsi="Times New Roman" w:cs="Times New Roman"/>
                <w:noProof/>
              </w:rPr>
              <w:t>5.1.4 Fase 4: Modelado</w:t>
            </w:r>
            <w:r>
              <w:rPr>
                <w:noProof/>
                <w:webHidden/>
              </w:rPr>
              <w:tab/>
            </w:r>
            <w:r>
              <w:rPr>
                <w:noProof/>
                <w:webHidden/>
              </w:rPr>
              <w:fldChar w:fldCharType="begin"/>
            </w:r>
            <w:r>
              <w:rPr>
                <w:noProof/>
                <w:webHidden/>
              </w:rPr>
              <w:instrText xml:space="preserve"> PAGEREF _Toc232844553 \h </w:instrText>
            </w:r>
            <w:r>
              <w:rPr>
                <w:noProof/>
                <w:webHidden/>
              </w:rPr>
            </w:r>
            <w:r>
              <w:rPr>
                <w:noProof/>
                <w:webHidden/>
              </w:rPr>
              <w:fldChar w:fldCharType="separate"/>
            </w:r>
            <w:r>
              <w:rPr>
                <w:noProof/>
                <w:webHidden/>
              </w:rPr>
              <w:t>20</w:t>
            </w:r>
            <w:r>
              <w:rPr>
                <w:noProof/>
                <w:webHidden/>
              </w:rPr>
              <w:fldChar w:fldCharType="end"/>
            </w:r>
          </w:hyperlink>
        </w:p>
        <w:p w14:paraId="74C9A8B9" w14:textId="093CB9F5" w:rsidR="001E6FA3" w:rsidRDefault="001E6FA3">
          <w:pPr>
            <w:pStyle w:val="TDC3"/>
            <w:tabs>
              <w:tab w:val="right" w:leader="dot" w:pos="9061"/>
            </w:tabs>
            <w:rPr>
              <w:rFonts w:asciiTheme="minorHAnsi" w:eastAsiaTheme="minorEastAsia" w:hAnsiTheme="minorHAnsi" w:cstheme="minorBidi"/>
              <w:noProof/>
              <w:kern w:val="2"/>
              <w14:ligatures w14:val="standardContextual"/>
            </w:rPr>
          </w:pPr>
          <w:hyperlink w:anchor="_Toc232844554" w:history="1">
            <w:r w:rsidRPr="007640B8">
              <w:rPr>
                <w:rStyle w:val="Hipervnculo"/>
                <w:rFonts w:ascii="Times New Roman" w:hAnsi="Times New Roman" w:cs="Times New Roman"/>
                <w:noProof/>
              </w:rPr>
              <w:t>5.1.5 Fase 5: Evaluación</w:t>
            </w:r>
            <w:r>
              <w:rPr>
                <w:noProof/>
                <w:webHidden/>
              </w:rPr>
              <w:tab/>
            </w:r>
            <w:r>
              <w:rPr>
                <w:noProof/>
                <w:webHidden/>
              </w:rPr>
              <w:fldChar w:fldCharType="begin"/>
            </w:r>
            <w:r>
              <w:rPr>
                <w:noProof/>
                <w:webHidden/>
              </w:rPr>
              <w:instrText xml:space="preserve"> PAGEREF _Toc232844554 \h </w:instrText>
            </w:r>
            <w:r>
              <w:rPr>
                <w:noProof/>
                <w:webHidden/>
              </w:rPr>
            </w:r>
            <w:r>
              <w:rPr>
                <w:noProof/>
                <w:webHidden/>
              </w:rPr>
              <w:fldChar w:fldCharType="separate"/>
            </w:r>
            <w:r>
              <w:rPr>
                <w:noProof/>
                <w:webHidden/>
              </w:rPr>
              <w:t>20</w:t>
            </w:r>
            <w:r>
              <w:rPr>
                <w:noProof/>
                <w:webHidden/>
              </w:rPr>
              <w:fldChar w:fldCharType="end"/>
            </w:r>
          </w:hyperlink>
        </w:p>
        <w:p w14:paraId="775AB3C5" w14:textId="6F899269" w:rsidR="001E6FA3" w:rsidRDefault="001E6FA3">
          <w:pPr>
            <w:pStyle w:val="TDC3"/>
            <w:tabs>
              <w:tab w:val="right" w:leader="dot" w:pos="9061"/>
            </w:tabs>
            <w:rPr>
              <w:rFonts w:asciiTheme="minorHAnsi" w:eastAsiaTheme="minorEastAsia" w:hAnsiTheme="minorHAnsi" w:cstheme="minorBidi"/>
              <w:noProof/>
              <w:kern w:val="2"/>
              <w14:ligatures w14:val="standardContextual"/>
            </w:rPr>
          </w:pPr>
          <w:hyperlink w:anchor="_Toc232844555" w:history="1">
            <w:r w:rsidRPr="007640B8">
              <w:rPr>
                <w:rStyle w:val="Hipervnculo"/>
                <w:rFonts w:ascii="Times New Roman" w:hAnsi="Times New Roman" w:cs="Times New Roman"/>
                <w:noProof/>
              </w:rPr>
              <w:t>5.1.6 Fase 6: Despliegue</w:t>
            </w:r>
            <w:r>
              <w:rPr>
                <w:noProof/>
                <w:webHidden/>
              </w:rPr>
              <w:tab/>
            </w:r>
            <w:r>
              <w:rPr>
                <w:noProof/>
                <w:webHidden/>
              </w:rPr>
              <w:fldChar w:fldCharType="begin"/>
            </w:r>
            <w:r>
              <w:rPr>
                <w:noProof/>
                <w:webHidden/>
              </w:rPr>
              <w:instrText xml:space="preserve"> PAGEREF _Toc232844555 \h </w:instrText>
            </w:r>
            <w:r>
              <w:rPr>
                <w:noProof/>
                <w:webHidden/>
              </w:rPr>
            </w:r>
            <w:r>
              <w:rPr>
                <w:noProof/>
                <w:webHidden/>
              </w:rPr>
              <w:fldChar w:fldCharType="separate"/>
            </w:r>
            <w:r>
              <w:rPr>
                <w:noProof/>
                <w:webHidden/>
              </w:rPr>
              <w:t>20</w:t>
            </w:r>
            <w:r>
              <w:rPr>
                <w:noProof/>
                <w:webHidden/>
              </w:rPr>
              <w:fldChar w:fldCharType="end"/>
            </w:r>
          </w:hyperlink>
        </w:p>
        <w:p w14:paraId="6DAF826D" w14:textId="49C75B83" w:rsidR="001E6FA3" w:rsidRDefault="001E6FA3">
          <w:pPr>
            <w:pStyle w:val="TDC2"/>
            <w:tabs>
              <w:tab w:val="right" w:leader="dot" w:pos="9061"/>
            </w:tabs>
            <w:rPr>
              <w:rFonts w:asciiTheme="minorHAnsi" w:eastAsiaTheme="minorEastAsia" w:hAnsiTheme="minorHAnsi" w:cstheme="minorBidi"/>
              <w:noProof/>
              <w:kern w:val="2"/>
              <w14:ligatures w14:val="standardContextual"/>
            </w:rPr>
          </w:pPr>
          <w:hyperlink w:anchor="_Toc232844556" w:history="1">
            <w:r w:rsidRPr="007640B8">
              <w:rPr>
                <w:rStyle w:val="Hipervnculo"/>
                <w:rFonts w:ascii="Times New Roman" w:hAnsi="Times New Roman" w:cs="Times New Roman"/>
                <w:noProof/>
              </w:rPr>
              <w:t>5.2 Fuentes de datos</w:t>
            </w:r>
            <w:r>
              <w:rPr>
                <w:noProof/>
                <w:webHidden/>
              </w:rPr>
              <w:tab/>
            </w:r>
            <w:r>
              <w:rPr>
                <w:noProof/>
                <w:webHidden/>
              </w:rPr>
              <w:fldChar w:fldCharType="begin"/>
            </w:r>
            <w:r>
              <w:rPr>
                <w:noProof/>
                <w:webHidden/>
              </w:rPr>
              <w:instrText xml:space="preserve"> PAGEREF _Toc232844556 \h </w:instrText>
            </w:r>
            <w:r>
              <w:rPr>
                <w:noProof/>
                <w:webHidden/>
              </w:rPr>
            </w:r>
            <w:r>
              <w:rPr>
                <w:noProof/>
                <w:webHidden/>
              </w:rPr>
              <w:fldChar w:fldCharType="separate"/>
            </w:r>
            <w:r>
              <w:rPr>
                <w:noProof/>
                <w:webHidden/>
              </w:rPr>
              <w:t>21</w:t>
            </w:r>
            <w:r>
              <w:rPr>
                <w:noProof/>
                <w:webHidden/>
              </w:rPr>
              <w:fldChar w:fldCharType="end"/>
            </w:r>
          </w:hyperlink>
        </w:p>
        <w:p w14:paraId="012B852A" w14:textId="470CE4B6" w:rsidR="001E6FA3" w:rsidRDefault="001E6FA3">
          <w:pPr>
            <w:pStyle w:val="TDC2"/>
            <w:tabs>
              <w:tab w:val="right" w:leader="dot" w:pos="9061"/>
            </w:tabs>
            <w:rPr>
              <w:rFonts w:asciiTheme="minorHAnsi" w:eastAsiaTheme="minorEastAsia" w:hAnsiTheme="minorHAnsi" w:cstheme="minorBidi"/>
              <w:noProof/>
              <w:kern w:val="2"/>
              <w14:ligatures w14:val="standardContextual"/>
            </w:rPr>
          </w:pPr>
          <w:hyperlink w:anchor="_Toc232844557" w:history="1">
            <w:r w:rsidRPr="007640B8">
              <w:rPr>
                <w:rStyle w:val="Hipervnculo"/>
                <w:rFonts w:ascii="Times New Roman" w:hAnsi="Times New Roman" w:cs="Times New Roman"/>
                <w:noProof/>
              </w:rPr>
              <w:t>5.3 Descripción del conjunto de datos</w:t>
            </w:r>
            <w:r>
              <w:rPr>
                <w:noProof/>
                <w:webHidden/>
              </w:rPr>
              <w:tab/>
            </w:r>
            <w:r>
              <w:rPr>
                <w:noProof/>
                <w:webHidden/>
              </w:rPr>
              <w:fldChar w:fldCharType="begin"/>
            </w:r>
            <w:r>
              <w:rPr>
                <w:noProof/>
                <w:webHidden/>
              </w:rPr>
              <w:instrText xml:space="preserve"> PAGEREF _Toc232844557 \h </w:instrText>
            </w:r>
            <w:r>
              <w:rPr>
                <w:noProof/>
                <w:webHidden/>
              </w:rPr>
            </w:r>
            <w:r>
              <w:rPr>
                <w:noProof/>
                <w:webHidden/>
              </w:rPr>
              <w:fldChar w:fldCharType="separate"/>
            </w:r>
            <w:r>
              <w:rPr>
                <w:noProof/>
                <w:webHidden/>
              </w:rPr>
              <w:t>22</w:t>
            </w:r>
            <w:r>
              <w:rPr>
                <w:noProof/>
                <w:webHidden/>
              </w:rPr>
              <w:fldChar w:fldCharType="end"/>
            </w:r>
          </w:hyperlink>
        </w:p>
        <w:p w14:paraId="7DA04F95" w14:textId="59AEDC55" w:rsidR="001E6FA3" w:rsidRDefault="001E6FA3">
          <w:pPr>
            <w:pStyle w:val="TDC2"/>
            <w:tabs>
              <w:tab w:val="right" w:leader="dot" w:pos="9061"/>
            </w:tabs>
            <w:rPr>
              <w:rFonts w:asciiTheme="minorHAnsi" w:eastAsiaTheme="minorEastAsia" w:hAnsiTheme="minorHAnsi" w:cstheme="minorBidi"/>
              <w:noProof/>
              <w:kern w:val="2"/>
              <w14:ligatures w14:val="standardContextual"/>
            </w:rPr>
          </w:pPr>
          <w:hyperlink w:anchor="_Toc232844558" w:history="1">
            <w:r w:rsidRPr="007640B8">
              <w:rPr>
                <w:rStyle w:val="Hipervnculo"/>
                <w:rFonts w:ascii="Times New Roman" w:hAnsi="Times New Roman" w:cs="Times New Roman"/>
                <w:noProof/>
              </w:rPr>
              <w:t>5.4 Proceso de preparación y transformación de datos (ETL)</w:t>
            </w:r>
            <w:r>
              <w:rPr>
                <w:noProof/>
                <w:webHidden/>
              </w:rPr>
              <w:tab/>
            </w:r>
            <w:r>
              <w:rPr>
                <w:noProof/>
                <w:webHidden/>
              </w:rPr>
              <w:fldChar w:fldCharType="begin"/>
            </w:r>
            <w:r>
              <w:rPr>
                <w:noProof/>
                <w:webHidden/>
              </w:rPr>
              <w:instrText xml:space="preserve"> PAGEREF _Toc232844558 \h </w:instrText>
            </w:r>
            <w:r>
              <w:rPr>
                <w:noProof/>
                <w:webHidden/>
              </w:rPr>
            </w:r>
            <w:r>
              <w:rPr>
                <w:noProof/>
                <w:webHidden/>
              </w:rPr>
              <w:fldChar w:fldCharType="separate"/>
            </w:r>
            <w:r>
              <w:rPr>
                <w:noProof/>
                <w:webHidden/>
              </w:rPr>
              <w:t>22</w:t>
            </w:r>
            <w:r>
              <w:rPr>
                <w:noProof/>
                <w:webHidden/>
              </w:rPr>
              <w:fldChar w:fldCharType="end"/>
            </w:r>
          </w:hyperlink>
        </w:p>
        <w:p w14:paraId="0A19F13B" w14:textId="6A319330" w:rsidR="001E6FA3" w:rsidRDefault="001E6FA3">
          <w:pPr>
            <w:pStyle w:val="TDC3"/>
            <w:tabs>
              <w:tab w:val="right" w:leader="dot" w:pos="9061"/>
            </w:tabs>
            <w:rPr>
              <w:rFonts w:asciiTheme="minorHAnsi" w:eastAsiaTheme="minorEastAsia" w:hAnsiTheme="minorHAnsi" w:cstheme="minorBidi"/>
              <w:noProof/>
              <w:kern w:val="2"/>
              <w14:ligatures w14:val="standardContextual"/>
            </w:rPr>
          </w:pPr>
          <w:hyperlink w:anchor="_Toc232844559" w:history="1">
            <w:r w:rsidRPr="007640B8">
              <w:rPr>
                <w:rStyle w:val="Hipervnculo"/>
                <w:rFonts w:ascii="Times New Roman" w:hAnsi="Times New Roman" w:cs="Times New Roman"/>
                <w:noProof/>
              </w:rPr>
              <w:t>5.4.1 Integración y armonización</w:t>
            </w:r>
            <w:r>
              <w:rPr>
                <w:noProof/>
                <w:webHidden/>
              </w:rPr>
              <w:tab/>
            </w:r>
            <w:r>
              <w:rPr>
                <w:noProof/>
                <w:webHidden/>
              </w:rPr>
              <w:fldChar w:fldCharType="begin"/>
            </w:r>
            <w:r>
              <w:rPr>
                <w:noProof/>
                <w:webHidden/>
              </w:rPr>
              <w:instrText xml:space="preserve"> PAGEREF _Toc232844559 \h </w:instrText>
            </w:r>
            <w:r>
              <w:rPr>
                <w:noProof/>
                <w:webHidden/>
              </w:rPr>
            </w:r>
            <w:r>
              <w:rPr>
                <w:noProof/>
                <w:webHidden/>
              </w:rPr>
              <w:fldChar w:fldCharType="separate"/>
            </w:r>
            <w:r>
              <w:rPr>
                <w:noProof/>
                <w:webHidden/>
              </w:rPr>
              <w:t>22</w:t>
            </w:r>
            <w:r>
              <w:rPr>
                <w:noProof/>
                <w:webHidden/>
              </w:rPr>
              <w:fldChar w:fldCharType="end"/>
            </w:r>
          </w:hyperlink>
        </w:p>
        <w:p w14:paraId="20482B3E" w14:textId="18377D20" w:rsidR="001E6FA3" w:rsidRDefault="001E6FA3">
          <w:pPr>
            <w:pStyle w:val="TDC3"/>
            <w:tabs>
              <w:tab w:val="right" w:leader="dot" w:pos="9061"/>
            </w:tabs>
            <w:rPr>
              <w:rFonts w:asciiTheme="minorHAnsi" w:eastAsiaTheme="minorEastAsia" w:hAnsiTheme="minorHAnsi" w:cstheme="minorBidi"/>
              <w:noProof/>
              <w:kern w:val="2"/>
              <w14:ligatures w14:val="standardContextual"/>
            </w:rPr>
          </w:pPr>
          <w:hyperlink w:anchor="_Toc232844560" w:history="1">
            <w:r w:rsidRPr="007640B8">
              <w:rPr>
                <w:rStyle w:val="Hipervnculo"/>
                <w:rFonts w:ascii="Times New Roman" w:hAnsi="Times New Roman" w:cs="Times New Roman"/>
                <w:noProof/>
              </w:rPr>
              <w:t>5.4.2 Tratamiento de valores ausentes</w:t>
            </w:r>
            <w:r>
              <w:rPr>
                <w:noProof/>
                <w:webHidden/>
              </w:rPr>
              <w:tab/>
            </w:r>
            <w:r>
              <w:rPr>
                <w:noProof/>
                <w:webHidden/>
              </w:rPr>
              <w:fldChar w:fldCharType="begin"/>
            </w:r>
            <w:r>
              <w:rPr>
                <w:noProof/>
                <w:webHidden/>
              </w:rPr>
              <w:instrText xml:space="preserve"> PAGEREF _Toc232844560 \h </w:instrText>
            </w:r>
            <w:r>
              <w:rPr>
                <w:noProof/>
                <w:webHidden/>
              </w:rPr>
            </w:r>
            <w:r>
              <w:rPr>
                <w:noProof/>
                <w:webHidden/>
              </w:rPr>
              <w:fldChar w:fldCharType="separate"/>
            </w:r>
            <w:r>
              <w:rPr>
                <w:noProof/>
                <w:webHidden/>
              </w:rPr>
              <w:t>22</w:t>
            </w:r>
            <w:r>
              <w:rPr>
                <w:noProof/>
                <w:webHidden/>
              </w:rPr>
              <w:fldChar w:fldCharType="end"/>
            </w:r>
          </w:hyperlink>
        </w:p>
        <w:p w14:paraId="0BAFB5F4" w14:textId="4670A702" w:rsidR="001E6FA3" w:rsidRDefault="001E6FA3">
          <w:pPr>
            <w:pStyle w:val="TDC3"/>
            <w:tabs>
              <w:tab w:val="right" w:leader="dot" w:pos="9061"/>
            </w:tabs>
            <w:rPr>
              <w:rFonts w:asciiTheme="minorHAnsi" w:eastAsiaTheme="minorEastAsia" w:hAnsiTheme="minorHAnsi" w:cstheme="minorBidi"/>
              <w:noProof/>
              <w:kern w:val="2"/>
              <w14:ligatures w14:val="standardContextual"/>
            </w:rPr>
          </w:pPr>
          <w:hyperlink w:anchor="_Toc232844561" w:history="1">
            <w:r w:rsidRPr="007640B8">
              <w:rPr>
                <w:rStyle w:val="Hipervnculo"/>
                <w:rFonts w:ascii="Times New Roman" w:hAnsi="Times New Roman" w:cs="Times New Roman"/>
                <w:noProof/>
              </w:rPr>
              <w:t>5.4.3 Análisis de Valores Extremos</w:t>
            </w:r>
            <w:r>
              <w:rPr>
                <w:noProof/>
                <w:webHidden/>
              </w:rPr>
              <w:tab/>
            </w:r>
            <w:r>
              <w:rPr>
                <w:noProof/>
                <w:webHidden/>
              </w:rPr>
              <w:fldChar w:fldCharType="begin"/>
            </w:r>
            <w:r>
              <w:rPr>
                <w:noProof/>
                <w:webHidden/>
              </w:rPr>
              <w:instrText xml:space="preserve"> PAGEREF _Toc232844561 \h </w:instrText>
            </w:r>
            <w:r>
              <w:rPr>
                <w:noProof/>
                <w:webHidden/>
              </w:rPr>
            </w:r>
            <w:r>
              <w:rPr>
                <w:noProof/>
                <w:webHidden/>
              </w:rPr>
              <w:fldChar w:fldCharType="separate"/>
            </w:r>
            <w:r>
              <w:rPr>
                <w:noProof/>
                <w:webHidden/>
              </w:rPr>
              <w:t>23</w:t>
            </w:r>
            <w:r>
              <w:rPr>
                <w:noProof/>
                <w:webHidden/>
              </w:rPr>
              <w:fldChar w:fldCharType="end"/>
            </w:r>
          </w:hyperlink>
        </w:p>
        <w:p w14:paraId="6EE40F9B" w14:textId="72A7F7BD" w:rsidR="001E6FA3" w:rsidRDefault="001E6FA3">
          <w:pPr>
            <w:pStyle w:val="TDC3"/>
            <w:tabs>
              <w:tab w:val="right" w:leader="dot" w:pos="9061"/>
            </w:tabs>
            <w:rPr>
              <w:rFonts w:asciiTheme="minorHAnsi" w:eastAsiaTheme="minorEastAsia" w:hAnsiTheme="minorHAnsi" w:cstheme="minorBidi"/>
              <w:noProof/>
              <w:kern w:val="2"/>
              <w14:ligatures w14:val="standardContextual"/>
            </w:rPr>
          </w:pPr>
          <w:hyperlink w:anchor="_Toc232844562" w:history="1">
            <w:r w:rsidRPr="007640B8">
              <w:rPr>
                <w:rStyle w:val="Hipervnculo"/>
                <w:rFonts w:ascii="Times New Roman" w:hAnsi="Times New Roman" w:cs="Times New Roman"/>
                <w:noProof/>
              </w:rPr>
              <w:t>5.4.4 Construcción de indicadores derivados</w:t>
            </w:r>
            <w:r>
              <w:rPr>
                <w:noProof/>
                <w:webHidden/>
              </w:rPr>
              <w:tab/>
            </w:r>
            <w:r>
              <w:rPr>
                <w:noProof/>
                <w:webHidden/>
              </w:rPr>
              <w:fldChar w:fldCharType="begin"/>
            </w:r>
            <w:r>
              <w:rPr>
                <w:noProof/>
                <w:webHidden/>
              </w:rPr>
              <w:instrText xml:space="preserve"> PAGEREF _Toc232844562 \h </w:instrText>
            </w:r>
            <w:r>
              <w:rPr>
                <w:noProof/>
                <w:webHidden/>
              </w:rPr>
            </w:r>
            <w:r>
              <w:rPr>
                <w:noProof/>
                <w:webHidden/>
              </w:rPr>
              <w:fldChar w:fldCharType="separate"/>
            </w:r>
            <w:r>
              <w:rPr>
                <w:noProof/>
                <w:webHidden/>
              </w:rPr>
              <w:t>23</w:t>
            </w:r>
            <w:r>
              <w:rPr>
                <w:noProof/>
                <w:webHidden/>
              </w:rPr>
              <w:fldChar w:fldCharType="end"/>
            </w:r>
          </w:hyperlink>
        </w:p>
        <w:p w14:paraId="3E378F77" w14:textId="672EFBEE" w:rsidR="001E6FA3" w:rsidRDefault="001E6FA3">
          <w:pPr>
            <w:pStyle w:val="TDC3"/>
            <w:tabs>
              <w:tab w:val="right" w:leader="dot" w:pos="9061"/>
            </w:tabs>
            <w:rPr>
              <w:rFonts w:asciiTheme="minorHAnsi" w:eastAsiaTheme="minorEastAsia" w:hAnsiTheme="minorHAnsi" w:cstheme="minorBidi"/>
              <w:noProof/>
              <w:kern w:val="2"/>
              <w14:ligatures w14:val="standardContextual"/>
            </w:rPr>
          </w:pPr>
          <w:hyperlink w:anchor="_Toc232844563" w:history="1">
            <w:r w:rsidRPr="007640B8">
              <w:rPr>
                <w:rStyle w:val="Hipervnculo"/>
                <w:rFonts w:ascii="Times New Roman" w:hAnsi="Times New Roman" w:cs="Times New Roman"/>
                <w:noProof/>
              </w:rPr>
              <w:t>5.4.5 Normalización</w:t>
            </w:r>
            <w:r>
              <w:rPr>
                <w:noProof/>
                <w:webHidden/>
              </w:rPr>
              <w:tab/>
            </w:r>
            <w:r>
              <w:rPr>
                <w:noProof/>
                <w:webHidden/>
              </w:rPr>
              <w:fldChar w:fldCharType="begin"/>
            </w:r>
            <w:r>
              <w:rPr>
                <w:noProof/>
                <w:webHidden/>
              </w:rPr>
              <w:instrText xml:space="preserve"> PAGEREF _Toc232844563 \h </w:instrText>
            </w:r>
            <w:r>
              <w:rPr>
                <w:noProof/>
                <w:webHidden/>
              </w:rPr>
            </w:r>
            <w:r>
              <w:rPr>
                <w:noProof/>
                <w:webHidden/>
              </w:rPr>
              <w:fldChar w:fldCharType="separate"/>
            </w:r>
            <w:r>
              <w:rPr>
                <w:noProof/>
                <w:webHidden/>
              </w:rPr>
              <w:t>23</w:t>
            </w:r>
            <w:r>
              <w:rPr>
                <w:noProof/>
                <w:webHidden/>
              </w:rPr>
              <w:fldChar w:fldCharType="end"/>
            </w:r>
          </w:hyperlink>
        </w:p>
        <w:p w14:paraId="7487A045" w14:textId="2AC6DD03" w:rsidR="001E6FA3" w:rsidRDefault="001E6FA3">
          <w:pPr>
            <w:pStyle w:val="TDC2"/>
            <w:tabs>
              <w:tab w:val="right" w:leader="dot" w:pos="9061"/>
            </w:tabs>
            <w:rPr>
              <w:rFonts w:asciiTheme="minorHAnsi" w:eastAsiaTheme="minorEastAsia" w:hAnsiTheme="minorHAnsi" w:cstheme="minorBidi"/>
              <w:noProof/>
              <w:kern w:val="2"/>
              <w14:ligatures w14:val="standardContextual"/>
            </w:rPr>
          </w:pPr>
          <w:hyperlink w:anchor="_Toc232844564" w:history="1">
            <w:r w:rsidRPr="007640B8">
              <w:rPr>
                <w:rStyle w:val="Hipervnculo"/>
                <w:rFonts w:ascii="Times New Roman" w:hAnsi="Times New Roman" w:cs="Times New Roman"/>
                <w:noProof/>
              </w:rPr>
              <w:t>5.5 Técnicas analíticas empleadas</w:t>
            </w:r>
            <w:r>
              <w:rPr>
                <w:noProof/>
                <w:webHidden/>
              </w:rPr>
              <w:tab/>
            </w:r>
            <w:r>
              <w:rPr>
                <w:noProof/>
                <w:webHidden/>
              </w:rPr>
              <w:fldChar w:fldCharType="begin"/>
            </w:r>
            <w:r>
              <w:rPr>
                <w:noProof/>
                <w:webHidden/>
              </w:rPr>
              <w:instrText xml:space="preserve"> PAGEREF _Toc232844564 \h </w:instrText>
            </w:r>
            <w:r>
              <w:rPr>
                <w:noProof/>
                <w:webHidden/>
              </w:rPr>
            </w:r>
            <w:r>
              <w:rPr>
                <w:noProof/>
                <w:webHidden/>
              </w:rPr>
              <w:fldChar w:fldCharType="separate"/>
            </w:r>
            <w:r>
              <w:rPr>
                <w:noProof/>
                <w:webHidden/>
              </w:rPr>
              <w:t>23</w:t>
            </w:r>
            <w:r>
              <w:rPr>
                <w:noProof/>
                <w:webHidden/>
              </w:rPr>
              <w:fldChar w:fldCharType="end"/>
            </w:r>
          </w:hyperlink>
        </w:p>
        <w:p w14:paraId="121C6151" w14:textId="310A0F1C" w:rsidR="001E6FA3" w:rsidRDefault="001E6FA3">
          <w:pPr>
            <w:pStyle w:val="TDC3"/>
            <w:tabs>
              <w:tab w:val="right" w:leader="dot" w:pos="9061"/>
            </w:tabs>
            <w:rPr>
              <w:rFonts w:asciiTheme="minorHAnsi" w:eastAsiaTheme="minorEastAsia" w:hAnsiTheme="minorHAnsi" w:cstheme="minorBidi"/>
              <w:noProof/>
              <w:kern w:val="2"/>
              <w14:ligatures w14:val="standardContextual"/>
            </w:rPr>
          </w:pPr>
          <w:hyperlink w:anchor="_Toc232844565" w:history="1">
            <w:r w:rsidRPr="007640B8">
              <w:rPr>
                <w:rStyle w:val="Hipervnculo"/>
                <w:rFonts w:ascii="Times New Roman" w:hAnsi="Times New Roman" w:cs="Times New Roman"/>
                <w:noProof/>
              </w:rPr>
              <w:t>5.5.1 Análisis exploratorio de datos (EDA)</w:t>
            </w:r>
            <w:r>
              <w:rPr>
                <w:noProof/>
                <w:webHidden/>
              </w:rPr>
              <w:tab/>
            </w:r>
            <w:r>
              <w:rPr>
                <w:noProof/>
                <w:webHidden/>
              </w:rPr>
              <w:fldChar w:fldCharType="begin"/>
            </w:r>
            <w:r>
              <w:rPr>
                <w:noProof/>
                <w:webHidden/>
              </w:rPr>
              <w:instrText xml:space="preserve"> PAGEREF _Toc232844565 \h </w:instrText>
            </w:r>
            <w:r>
              <w:rPr>
                <w:noProof/>
                <w:webHidden/>
              </w:rPr>
            </w:r>
            <w:r>
              <w:rPr>
                <w:noProof/>
                <w:webHidden/>
              </w:rPr>
              <w:fldChar w:fldCharType="separate"/>
            </w:r>
            <w:r>
              <w:rPr>
                <w:noProof/>
                <w:webHidden/>
              </w:rPr>
              <w:t>23</w:t>
            </w:r>
            <w:r>
              <w:rPr>
                <w:noProof/>
                <w:webHidden/>
              </w:rPr>
              <w:fldChar w:fldCharType="end"/>
            </w:r>
          </w:hyperlink>
        </w:p>
        <w:p w14:paraId="65CE29C7" w14:textId="16898D11" w:rsidR="001E6FA3" w:rsidRDefault="001E6FA3">
          <w:pPr>
            <w:pStyle w:val="TDC3"/>
            <w:tabs>
              <w:tab w:val="right" w:leader="dot" w:pos="9061"/>
            </w:tabs>
            <w:rPr>
              <w:rFonts w:asciiTheme="minorHAnsi" w:eastAsiaTheme="minorEastAsia" w:hAnsiTheme="minorHAnsi" w:cstheme="minorBidi"/>
              <w:noProof/>
              <w:kern w:val="2"/>
              <w14:ligatures w14:val="standardContextual"/>
            </w:rPr>
          </w:pPr>
          <w:hyperlink w:anchor="_Toc232844566" w:history="1">
            <w:r w:rsidRPr="007640B8">
              <w:rPr>
                <w:rStyle w:val="Hipervnculo"/>
                <w:rFonts w:ascii="Times New Roman" w:hAnsi="Times New Roman" w:cs="Times New Roman"/>
                <w:noProof/>
              </w:rPr>
              <w:t>5.5.2 Regresión múltiple por mínimos cuadrados ordinarios (MCO)</w:t>
            </w:r>
            <w:r>
              <w:rPr>
                <w:noProof/>
                <w:webHidden/>
              </w:rPr>
              <w:tab/>
            </w:r>
            <w:r>
              <w:rPr>
                <w:noProof/>
                <w:webHidden/>
              </w:rPr>
              <w:fldChar w:fldCharType="begin"/>
            </w:r>
            <w:r>
              <w:rPr>
                <w:noProof/>
                <w:webHidden/>
              </w:rPr>
              <w:instrText xml:space="preserve"> PAGEREF _Toc232844566 \h </w:instrText>
            </w:r>
            <w:r>
              <w:rPr>
                <w:noProof/>
                <w:webHidden/>
              </w:rPr>
            </w:r>
            <w:r>
              <w:rPr>
                <w:noProof/>
                <w:webHidden/>
              </w:rPr>
              <w:fldChar w:fldCharType="separate"/>
            </w:r>
            <w:r>
              <w:rPr>
                <w:noProof/>
                <w:webHidden/>
              </w:rPr>
              <w:t>24</w:t>
            </w:r>
            <w:r>
              <w:rPr>
                <w:noProof/>
                <w:webHidden/>
              </w:rPr>
              <w:fldChar w:fldCharType="end"/>
            </w:r>
          </w:hyperlink>
        </w:p>
        <w:p w14:paraId="3125B0D4" w14:textId="27643659" w:rsidR="001E6FA3" w:rsidRDefault="001E6FA3">
          <w:pPr>
            <w:pStyle w:val="TDC3"/>
            <w:tabs>
              <w:tab w:val="right" w:leader="dot" w:pos="9061"/>
            </w:tabs>
            <w:rPr>
              <w:rFonts w:asciiTheme="minorHAnsi" w:eastAsiaTheme="minorEastAsia" w:hAnsiTheme="minorHAnsi" w:cstheme="minorBidi"/>
              <w:noProof/>
              <w:kern w:val="2"/>
              <w14:ligatures w14:val="standardContextual"/>
            </w:rPr>
          </w:pPr>
          <w:hyperlink w:anchor="_Toc232844567" w:history="1">
            <w:r w:rsidRPr="007640B8">
              <w:rPr>
                <w:rStyle w:val="Hipervnculo"/>
                <w:rFonts w:ascii="Times New Roman" w:hAnsi="Times New Roman" w:cs="Times New Roman"/>
                <w:noProof/>
              </w:rPr>
              <w:t>5.5.3 Análisis de clústeres k-means</w:t>
            </w:r>
            <w:r>
              <w:rPr>
                <w:noProof/>
                <w:webHidden/>
              </w:rPr>
              <w:tab/>
            </w:r>
            <w:r>
              <w:rPr>
                <w:noProof/>
                <w:webHidden/>
              </w:rPr>
              <w:fldChar w:fldCharType="begin"/>
            </w:r>
            <w:r>
              <w:rPr>
                <w:noProof/>
                <w:webHidden/>
              </w:rPr>
              <w:instrText xml:space="preserve"> PAGEREF _Toc232844567 \h </w:instrText>
            </w:r>
            <w:r>
              <w:rPr>
                <w:noProof/>
                <w:webHidden/>
              </w:rPr>
            </w:r>
            <w:r>
              <w:rPr>
                <w:noProof/>
                <w:webHidden/>
              </w:rPr>
              <w:fldChar w:fldCharType="separate"/>
            </w:r>
            <w:r>
              <w:rPr>
                <w:noProof/>
                <w:webHidden/>
              </w:rPr>
              <w:t>25</w:t>
            </w:r>
            <w:r>
              <w:rPr>
                <w:noProof/>
                <w:webHidden/>
              </w:rPr>
              <w:fldChar w:fldCharType="end"/>
            </w:r>
          </w:hyperlink>
        </w:p>
        <w:p w14:paraId="0DFD8052" w14:textId="06CB079F" w:rsidR="001E6FA3" w:rsidRDefault="001E6FA3">
          <w:pPr>
            <w:pStyle w:val="TDC3"/>
            <w:tabs>
              <w:tab w:val="right" w:leader="dot" w:pos="9061"/>
            </w:tabs>
            <w:rPr>
              <w:rFonts w:asciiTheme="minorHAnsi" w:eastAsiaTheme="minorEastAsia" w:hAnsiTheme="minorHAnsi" w:cstheme="minorBidi"/>
              <w:noProof/>
              <w:kern w:val="2"/>
              <w14:ligatures w14:val="standardContextual"/>
            </w:rPr>
          </w:pPr>
          <w:hyperlink w:anchor="_Toc232844568" w:history="1">
            <w:r w:rsidRPr="007640B8">
              <w:rPr>
                <w:rStyle w:val="Hipervnculo"/>
                <w:rFonts w:ascii="Times New Roman" w:hAnsi="Times New Roman" w:cs="Times New Roman"/>
                <w:noProof/>
              </w:rPr>
              <w:t>5.5.4 Proyección de series temporales y simulación de escenarios</w:t>
            </w:r>
            <w:r>
              <w:rPr>
                <w:noProof/>
                <w:webHidden/>
              </w:rPr>
              <w:tab/>
            </w:r>
            <w:r>
              <w:rPr>
                <w:noProof/>
                <w:webHidden/>
              </w:rPr>
              <w:fldChar w:fldCharType="begin"/>
            </w:r>
            <w:r>
              <w:rPr>
                <w:noProof/>
                <w:webHidden/>
              </w:rPr>
              <w:instrText xml:space="preserve"> PAGEREF _Toc232844568 \h </w:instrText>
            </w:r>
            <w:r>
              <w:rPr>
                <w:noProof/>
                <w:webHidden/>
              </w:rPr>
            </w:r>
            <w:r>
              <w:rPr>
                <w:noProof/>
                <w:webHidden/>
              </w:rPr>
              <w:fldChar w:fldCharType="separate"/>
            </w:r>
            <w:r>
              <w:rPr>
                <w:noProof/>
                <w:webHidden/>
              </w:rPr>
              <w:t>25</w:t>
            </w:r>
            <w:r>
              <w:rPr>
                <w:noProof/>
                <w:webHidden/>
              </w:rPr>
              <w:fldChar w:fldCharType="end"/>
            </w:r>
          </w:hyperlink>
        </w:p>
        <w:p w14:paraId="51309252" w14:textId="5703D3CE" w:rsidR="001E6FA3" w:rsidRDefault="001E6FA3">
          <w:pPr>
            <w:pStyle w:val="TDC2"/>
            <w:tabs>
              <w:tab w:val="right" w:leader="dot" w:pos="9061"/>
            </w:tabs>
            <w:rPr>
              <w:rFonts w:asciiTheme="minorHAnsi" w:eastAsiaTheme="minorEastAsia" w:hAnsiTheme="minorHAnsi" w:cstheme="minorBidi"/>
              <w:noProof/>
              <w:kern w:val="2"/>
              <w14:ligatures w14:val="standardContextual"/>
            </w:rPr>
          </w:pPr>
          <w:hyperlink w:anchor="_Toc232844569" w:history="1">
            <w:r w:rsidRPr="007640B8">
              <w:rPr>
                <w:rStyle w:val="Hipervnculo"/>
                <w:rFonts w:ascii="Times New Roman" w:hAnsi="Times New Roman" w:cs="Times New Roman"/>
                <w:noProof/>
              </w:rPr>
              <w:t>5.6 Tecnologías y herramientas</w:t>
            </w:r>
            <w:r>
              <w:rPr>
                <w:noProof/>
                <w:webHidden/>
              </w:rPr>
              <w:tab/>
            </w:r>
            <w:r>
              <w:rPr>
                <w:noProof/>
                <w:webHidden/>
              </w:rPr>
              <w:fldChar w:fldCharType="begin"/>
            </w:r>
            <w:r>
              <w:rPr>
                <w:noProof/>
                <w:webHidden/>
              </w:rPr>
              <w:instrText xml:space="preserve"> PAGEREF _Toc232844569 \h </w:instrText>
            </w:r>
            <w:r>
              <w:rPr>
                <w:noProof/>
                <w:webHidden/>
              </w:rPr>
            </w:r>
            <w:r>
              <w:rPr>
                <w:noProof/>
                <w:webHidden/>
              </w:rPr>
              <w:fldChar w:fldCharType="separate"/>
            </w:r>
            <w:r>
              <w:rPr>
                <w:noProof/>
                <w:webHidden/>
              </w:rPr>
              <w:t>25</w:t>
            </w:r>
            <w:r>
              <w:rPr>
                <w:noProof/>
                <w:webHidden/>
              </w:rPr>
              <w:fldChar w:fldCharType="end"/>
            </w:r>
          </w:hyperlink>
        </w:p>
        <w:p w14:paraId="4F6A2709" w14:textId="091D61A7" w:rsidR="001E6FA3" w:rsidRDefault="001E6FA3">
          <w:pPr>
            <w:pStyle w:val="TDC1"/>
            <w:tabs>
              <w:tab w:val="right" w:leader="dot" w:pos="9061"/>
            </w:tabs>
            <w:rPr>
              <w:rFonts w:asciiTheme="minorHAnsi" w:eastAsiaTheme="minorEastAsia" w:hAnsiTheme="minorHAnsi" w:cstheme="minorBidi"/>
              <w:noProof/>
              <w:kern w:val="2"/>
              <w14:ligatures w14:val="standardContextual"/>
            </w:rPr>
          </w:pPr>
          <w:hyperlink w:anchor="_Toc232844570" w:history="1">
            <w:r w:rsidRPr="007640B8">
              <w:rPr>
                <w:rStyle w:val="Hipervnculo"/>
                <w:rFonts w:ascii="Times New Roman" w:hAnsi="Times New Roman" w:cs="Times New Roman"/>
                <w:noProof/>
              </w:rPr>
              <w:t>CAPÍTULO 6. FASE DE MODELADO Y EVALUACIÓN ANALÍTICA (CRISP-DM)</w:t>
            </w:r>
            <w:r>
              <w:rPr>
                <w:noProof/>
                <w:webHidden/>
              </w:rPr>
              <w:tab/>
            </w:r>
            <w:r>
              <w:rPr>
                <w:noProof/>
                <w:webHidden/>
              </w:rPr>
              <w:fldChar w:fldCharType="begin"/>
            </w:r>
            <w:r>
              <w:rPr>
                <w:noProof/>
                <w:webHidden/>
              </w:rPr>
              <w:instrText xml:space="preserve"> PAGEREF _Toc232844570 \h </w:instrText>
            </w:r>
            <w:r>
              <w:rPr>
                <w:noProof/>
                <w:webHidden/>
              </w:rPr>
            </w:r>
            <w:r>
              <w:rPr>
                <w:noProof/>
                <w:webHidden/>
              </w:rPr>
              <w:fldChar w:fldCharType="separate"/>
            </w:r>
            <w:r>
              <w:rPr>
                <w:noProof/>
                <w:webHidden/>
              </w:rPr>
              <w:t>27</w:t>
            </w:r>
            <w:r>
              <w:rPr>
                <w:noProof/>
                <w:webHidden/>
              </w:rPr>
              <w:fldChar w:fldCharType="end"/>
            </w:r>
          </w:hyperlink>
        </w:p>
        <w:p w14:paraId="3668568B" w14:textId="499DF1C7" w:rsidR="001E6FA3" w:rsidRDefault="001E6FA3">
          <w:pPr>
            <w:pStyle w:val="TDC2"/>
            <w:tabs>
              <w:tab w:val="right" w:leader="dot" w:pos="9061"/>
            </w:tabs>
            <w:rPr>
              <w:rFonts w:asciiTheme="minorHAnsi" w:eastAsiaTheme="minorEastAsia" w:hAnsiTheme="minorHAnsi" w:cstheme="minorBidi"/>
              <w:noProof/>
              <w:kern w:val="2"/>
              <w14:ligatures w14:val="standardContextual"/>
            </w:rPr>
          </w:pPr>
          <w:hyperlink w:anchor="_Toc232844571" w:history="1">
            <w:r w:rsidRPr="007640B8">
              <w:rPr>
                <w:rStyle w:val="Hipervnculo"/>
                <w:rFonts w:ascii="Times New Roman" w:hAnsi="Times New Roman" w:cs="Times New Roman"/>
                <w:noProof/>
              </w:rPr>
              <w:t>6.1 Análisis exploratorio de Datos (EDA)</w:t>
            </w:r>
            <w:r>
              <w:rPr>
                <w:noProof/>
                <w:webHidden/>
              </w:rPr>
              <w:tab/>
            </w:r>
            <w:r>
              <w:rPr>
                <w:noProof/>
                <w:webHidden/>
              </w:rPr>
              <w:fldChar w:fldCharType="begin"/>
            </w:r>
            <w:r>
              <w:rPr>
                <w:noProof/>
                <w:webHidden/>
              </w:rPr>
              <w:instrText xml:space="preserve"> PAGEREF _Toc232844571 \h </w:instrText>
            </w:r>
            <w:r>
              <w:rPr>
                <w:noProof/>
                <w:webHidden/>
              </w:rPr>
            </w:r>
            <w:r>
              <w:rPr>
                <w:noProof/>
                <w:webHidden/>
              </w:rPr>
              <w:fldChar w:fldCharType="separate"/>
            </w:r>
            <w:r>
              <w:rPr>
                <w:noProof/>
                <w:webHidden/>
              </w:rPr>
              <w:t>27</w:t>
            </w:r>
            <w:r>
              <w:rPr>
                <w:noProof/>
                <w:webHidden/>
              </w:rPr>
              <w:fldChar w:fldCharType="end"/>
            </w:r>
          </w:hyperlink>
        </w:p>
        <w:p w14:paraId="5BCCD6E7" w14:textId="04745143" w:rsidR="001E6FA3" w:rsidRDefault="001E6FA3">
          <w:pPr>
            <w:pStyle w:val="TDC2"/>
            <w:tabs>
              <w:tab w:val="right" w:leader="dot" w:pos="9061"/>
            </w:tabs>
            <w:rPr>
              <w:rFonts w:asciiTheme="minorHAnsi" w:eastAsiaTheme="minorEastAsia" w:hAnsiTheme="minorHAnsi" w:cstheme="minorBidi"/>
              <w:noProof/>
              <w:kern w:val="2"/>
              <w14:ligatures w14:val="standardContextual"/>
            </w:rPr>
          </w:pPr>
          <w:hyperlink w:anchor="_Toc232844572" w:history="1">
            <w:r w:rsidRPr="007640B8">
              <w:rPr>
                <w:rStyle w:val="Hipervnculo"/>
                <w:rFonts w:ascii="Times New Roman" w:hAnsi="Times New Roman" w:cs="Times New Roman"/>
                <w:noProof/>
              </w:rPr>
              <w:t>6.1.1 Evolución del stock de emigrantes cualificados (2014-2023)</w:t>
            </w:r>
            <w:r>
              <w:rPr>
                <w:noProof/>
                <w:webHidden/>
              </w:rPr>
              <w:tab/>
            </w:r>
            <w:r>
              <w:rPr>
                <w:noProof/>
                <w:webHidden/>
              </w:rPr>
              <w:fldChar w:fldCharType="begin"/>
            </w:r>
            <w:r>
              <w:rPr>
                <w:noProof/>
                <w:webHidden/>
              </w:rPr>
              <w:instrText xml:space="preserve"> PAGEREF _Toc232844572 \h </w:instrText>
            </w:r>
            <w:r>
              <w:rPr>
                <w:noProof/>
                <w:webHidden/>
              </w:rPr>
            </w:r>
            <w:r>
              <w:rPr>
                <w:noProof/>
                <w:webHidden/>
              </w:rPr>
              <w:fldChar w:fldCharType="separate"/>
            </w:r>
            <w:r>
              <w:rPr>
                <w:noProof/>
                <w:webHidden/>
              </w:rPr>
              <w:t>27</w:t>
            </w:r>
            <w:r>
              <w:rPr>
                <w:noProof/>
                <w:webHidden/>
              </w:rPr>
              <w:fldChar w:fldCharType="end"/>
            </w:r>
          </w:hyperlink>
        </w:p>
        <w:p w14:paraId="5C5D55E6" w14:textId="2163BCAD" w:rsidR="001E6FA3" w:rsidRDefault="001E6FA3">
          <w:pPr>
            <w:pStyle w:val="TDC2"/>
            <w:tabs>
              <w:tab w:val="right" w:leader="dot" w:pos="9061"/>
            </w:tabs>
            <w:rPr>
              <w:rFonts w:asciiTheme="minorHAnsi" w:eastAsiaTheme="minorEastAsia" w:hAnsiTheme="minorHAnsi" w:cstheme="minorBidi"/>
              <w:noProof/>
              <w:kern w:val="2"/>
              <w14:ligatures w14:val="standardContextual"/>
            </w:rPr>
          </w:pPr>
          <w:hyperlink w:anchor="_Toc232844573" w:history="1">
            <w:r w:rsidRPr="007640B8">
              <w:rPr>
                <w:rStyle w:val="Hipervnculo"/>
                <w:rFonts w:ascii="Times New Roman" w:hAnsi="Times New Roman" w:cs="Times New Roman"/>
                <w:noProof/>
              </w:rPr>
              <w:t>6.1.2 Correlaciones entre variables</w:t>
            </w:r>
            <w:r>
              <w:rPr>
                <w:noProof/>
                <w:webHidden/>
              </w:rPr>
              <w:tab/>
            </w:r>
            <w:r>
              <w:rPr>
                <w:noProof/>
                <w:webHidden/>
              </w:rPr>
              <w:fldChar w:fldCharType="begin"/>
            </w:r>
            <w:r>
              <w:rPr>
                <w:noProof/>
                <w:webHidden/>
              </w:rPr>
              <w:instrText xml:space="preserve"> PAGEREF _Toc232844573 \h </w:instrText>
            </w:r>
            <w:r>
              <w:rPr>
                <w:noProof/>
                <w:webHidden/>
              </w:rPr>
            </w:r>
            <w:r>
              <w:rPr>
                <w:noProof/>
                <w:webHidden/>
              </w:rPr>
              <w:fldChar w:fldCharType="separate"/>
            </w:r>
            <w:r>
              <w:rPr>
                <w:noProof/>
                <w:webHidden/>
              </w:rPr>
              <w:t>27</w:t>
            </w:r>
            <w:r>
              <w:rPr>
                <w:noProof/>
                <w:webHidden/>
              </w:rPr>
              <w:fldChar w:fldCharType="end"/>
            </w:r>
          </w:hyperlink>
        </w:p>
        <w:p w14:paraId="03B54DAC" w14:textId="544ED78B" w:rsidR="001E6FA3" w:rsidRDefault="001E6FA3">
          <w:pPr>
            <w:pStyle w:val="TDC2"/>
            <w:tabs>
              <w:tab w:val="right" w:leader="dot" w:pos="9061"/>
            </w:tabs>
            <w:rPr>
              <w:rFonts w:asciiTheme="minorHAnsi" w:eastAsiaTheme="minorEastAsia" w:hAnsiTheme="minorHAnsi" w:cstheme="minorBidi"/>
              <w:noProof/>
              <w:kern w:val="2"/>
              <w14:ligatures w14:val="standardContextual"/>
            </w:rPr>
          </w:pPr>
          <w:hyperlink w:anchor="_Toc232844574" w:history="1">
            <w:r w:rsidRPr="007640B8">
              <w:rPr>
                <w:rStyle w:val="Hipervnculo"/>
                <w:rFonts w:ascii="Times New Roman" w:hAnsi="Times New Roman" w:cs="Times New Roman"/>
                <w:noProof/>
              </w:rPr>
              <w:t>6.1.3 Relación individual entre variables y stock</w:t>
            </w:r>
            <w:r>
              <w:rPr>
                <w:noProof/>
                <w:webHidden/>
              </w:rPr>
              <w:tab/>
            </w:r>
            <w:r>
              <w:rPr>
                <w:noProof/>
                <w:webHidden/>
              </w:rPr>
              <w:fldChar w:fldCharType="begin"/>
            </w:r>
            <w:r>
              <w:rPr>
                <w:noProof/>
                <w:webHidden/>
              </w:rPr>
              <w:instrText xml:space="preserve"> PAGEREF _Toc232844574 \h </w:instrText>
            </w:r>
            <w:r>
              <w:rPr>
                <w:noProof/>
                <w:webHidden/>
              </w:rPr>
            </w:r>
            <w:r>
              <w:rPr>
                <w:noProof/>
                <w:webHidden/>
              </w:rPr>
              <w:fldChar w:fldCharType="separate"/>
            </w:r>
            <w:r>
              <w:rPr>
                <w:noProof/>
                <w:webHidden/>
              </w:rPr>
              <w:t>28</w:t>
            </w:r>
            <w:r>
              <w:rPr>
                <w:noProof/>
                <w:webHidden/>
              </w:rPr>
              <w:fldChar w:fldCharType="end"/>
            </w:r>
          </w:hyperlink>
        </w:p>
        <w:p w14:paraId="5D716F4A" w14:textId="46E56D3D" w:rsidR="001E6FA3" w:rsidRDefault="001E6FA3">
          <w:pPr>
            <w:pStyle w:val="TDC2"/>
            <w:tabs>
              <w:tab w:val="right" w:leader="dot" w:pos="9061"/>
            </w:tabs>
            <w:rPr>
              <w:rFonts w:asciiTheme="minorHAnsi" w:eastAsiaTheme="minorEastAsia" w:hAnsiTheme="minorHAnsi" w:cstheme="minorBidi"/>
              <w:noProof/>
              <w:kern w:val="2"/>
              <w14:ligatures w14:val="standardContextual"/>
            </w:rPr>
          </w:pPr>
          <w:hyperlink w:anchor="_Toc232844575" w:history="1">
            <w:r w:rsidRPr="007640B8">
              <w:rPr>
                <w:rStyle w:val="Hipervnculo"/>
                <w:rFonts w:ascii="Times New Roman" w:hAnsi="Times New Roman" w:cs="Times New Roman"/>
                <w:noProof/>
              </w:rPr>
              <w:t>6.2 Estimación del Modelo de Regresión Lineal Múltiple (MCO)</w:t>
            </w:r>
            <w:r>
              <w:rPr>
                <w:noProof/>
                <w:webHidden/>
              </w:rPr>
              <w:tab/>
            </w:r>
            <w:r>
              <w:rPr>
                <w:noProof/>
                <w:webHidden/>
              </w:rPr>
              <w:fldChar w:fldCharType="begin"/>
            </w:r>
            <w:r>
              <w:rPr>
                <w:noProof/>
                <w:webHidden/>
              </w:rPr>
              <w:instrText xml:space="preserve"> PAGEREF _Toc232844575 \h </w:instrText>
            </w:r>
            <w:r>
              <w:rPr>
                <w:noProof/>
                <w:webHidden/>
              </w:rPr>
            </w:r>
            <w:r>
              <w:rPr>
                <w:noProof/>
                <w:webHidden/>
              </w:rPr>
              <w:fldChar w:fldCharType="separate"/>
            </w:r>
            <w:r>
              <w:rPr>
                <w:noProof/>
                <w:webHidden/>
              </w:rPr>
              <w:t>29</w:t>
            </w:r>
            <w:r>
              <w:rPr>
                <w:noProof/>
                <w:webHidden/>
              </w:rPr>
              <w:fldChar w:fldCharType="end"/>
            </w:r>
          </w:hyperlink>
        </w:p>
        <w:p w14:paraId="63C73F60" w14:textId="17000E27" w:rsidR="001E6FA3" w:rsidRDefault="001E6FA3">
          <w:pPr>
            <w:pStyle w:val="TDC2"/>
            <w:tabs>
              <w:tab w:val="right" w:leader="dot" w:pos="9061"/>
            </w:tabs>
            <w:rPr>
              <w:rFonts w:asciiTheme="minorHAnsi" w:eastAsiaTheme="minorEastAsia" w:hAnsiTheme="minorHAnsi" w:cstheme="minorBidi"/>
              <w:noProof/>
              <w:kern w:val="2"/>
              <w14:ligatures w14:val="standardContextual"/>
            </w:rPr>
          </w:pPr>
          <w:hyperlink w:anchor="_Toc232844576" w:history="1">
            <w:r w:rsidRPr="007640B8">
              <w:rPr>
                <w:rStyle w:val="Hipervnculo"/>
                <w:rFonts w:ascii="Times New Roman" w:hAnsi="Times New Roman" w:cs="Times New Roman"/>
                <w:noProof/>
              </w:rPr>
              <w:t>6.3 Validación de Supuestos Estadísticos y Tests de Diagnóstico (Gauss-Markov)</w:t>
            </w:r>
            <w:r>
              <w:rPr>
                <w:noProof/>
                <w:webHidden/>
              </w:rPr>
              <w:tab/>
            </w:r>
            <w:r>
              <w:rPr>
                <w:noProof/>
                <w:webHidden/>
              </w:rPr>
              <w:fldChar w:fldCharType="begin"/>
            </w:r>
            <w:r>
              <w:rPr>
                <w:noProof/>
                <w:webHidden/>
              </w:rPr>
              <w:instrText xml:space="preserve"> PAGEREF _Toc232844576 \h </w:instrText>
            </w:r>
            <w:r>
              <w:rPr>
                <w:noProof/>
                <w:webHidden/>
              </w:rPr>
            </w:r>
            <w:r>
              <w:rPr>
                <w:noProof/>
                <w:webHidden/>
              </w:rPr>
              <w:fldChar w:fldCharType="separate"/>
            </w:r>
            <w:r>
              <w:rPr>
                <w:noProof/>
                <w:webHidden/>
              </w:rPr>
              <w:t>30</w:t>
            </w:r>
            <w:r>
              <w:rPr>
                <w:noProof/>
                <w:webHidden/>
              </w:rPr>
              <w:fldChar w:fldCharType="end"/>
            </w:r>
          </w:hyperlink>
        </w:p>
        <w:p w14:paraId="6DD72961" w14:textId="408E1E74" w:rsidR="001E6FA3" w:rsidRDefault="001E6FA3">
          <w:pPr>
            <w:pStyle w:val="TDC2"/>
            <w:tabs>
              <w:tab w:val="right" w:leader="dot" w:pos="9061"/>
            </w:tabs>
            <w:rPr>
              <w:rFonts w:asciiTheme="minorHAnsi" w:eastAsiaTheme="minorEastAsia" w:hAnsiTheme="minorHAnsi" w:cstheme="minorBidi"/>
              <w:noProof/>
              <w:kern w:val="2"/>
              <w14:ligatures w14:val="standardContextual"/>
            </w:rPr>
          </w:pPr>
          <w:hyperlink w:anchor="_Toc232844577" w:history="1">
            <w:r w:rsidRPr="007640B8">
              <w:rPr>
                <w:rStyle w:val="Hipervnculo"/>
                <w:rFonts w:ascii="Times New Roman" w:hAnsi="Times New Roman" w:cs="Times New Roman"/>
                <w:noProof/>
              </w:rPr>
              <w:t>6.4 Segmentación de Países de Destino (K-means)</w:t>
            </w:r>
            <w:r>
              <w:rPr>
                <w:noProof/>
                <w:webHidden/>
              </w:rPr>
              <w:tab/>
            </w:r>
            <w:r>
              <w:rPr>
                <w:noProof/>
                <w:webHidden/>
              </w:rPr>
              <w:fldChar w:fldCharType="begin"/>
            </w:r>
            <w:r>
              <w:rPr>
                <w:noProof/>
                <w:webHidden/>
              </w:rPr>
              <w:instrText xml:space="preserve"> PAGEREF _Toc232844577 \h </w:instrText>
            </w:r>
            <w:r>
              <w:rPr>
                <w:noProof/>
                <w:webHidden/>
              </w:rPr>
            </w:r>
            <w:r>
              <w:rPr>
                <w:noProof/>
                <w:webHidden/>
              </w:rPr>
              <w:fldChar w:fldCharType="separate"/>
            </w:r>
            <w:r>
              <w:rPr>
                <w:noProof/>
                <w:webHidden/>
              </w:rPr>
              <w:t>31</w:t>
            </w:r>
            <w:r>
              <w:rPr>
                <w:noProof/>
                <w:webHidden/>
              </w:rPr>
              <w:fldChar w:fldCharType="end"/>
            </w:r>
          </w:hyperlink>
        </w:p>
        <w:p w14:paraId="725B5077" w14:textId="6F7D6DEC" w:rsidR="001E6FA3" w:rsidRDefault="001E6FA3">
          <w:pPr>
            <w:pStyle w:val="TDC3"/>
            <w:tabs>
              <w:tab w:val="right" w:leader="dot" w:pos="9061"/>
            </w:tabs>
            <w:rPr>
              <w:rFonts w:asciiTheme="minorHAnsi" w:eastAsiaTheme="minorEastAsia" w:hAnsiTheme="minorHAnsi" w:cstheme="minorBidi"/>
              <w:noProof/>
              <w:kern w:val="2"/>
              <w14:ligatures w14:val="standardContextual"/>
            </w:rPr>
          </w:pPr>
          <w:hyperlink w:anchor="_Toc232844578" w:history="1">
            <w:r w:rsidRPr="007640B8">
              <w:rPr>
                <w:rStyle w:val="Hipervnculo"/>
                <w:rFonts w:ascii="Times New Roman" w:hAnsi="Times New Roman" w:cs="Times New Roman"/>
                <w:noProof/>
              </w:rPr>
              <w:t>6.4.1 Selección del número óptimo de clústeres</w:t>
            </w:r>
            <w:r>
              <w:rPr>
                <w:noProof/>
                <w:webHidden/>
              </w:rPr>
              <w:tab/>
            </w:r>
            <w:r>
              <w:rPr>
                <w:noProof/>
                <w:webHidden/>
              </w:rPr>
              <w:fldChar w:fldCharType="begin"/>
            </w:r>
            <w:r>
              <w:rPr>
                <w:noProof/>
                <w:webHidden/>
              </w:rPr>
              <w:instrText xml:space="preserve"> PAGEREF _Toc232844578 \h </w:instrText>
            </w:r>
            <w:r>
              <w:rPr>
                <w:noProof/>
                <w:webHidden/>
              </w:rPr>
            </w:r>
            <w:r>
              <w:rPr>
                <w:noProof/>
                <w:webHidden/>
              </w:rPr>
              <w:fldChar w:fldCharType="separate"/>
            </w:r>
            <w:r>
              <w:rPr>
                <w:noProof/>
                <w:webHidden/>
              </w:rPr>
              <w:t>31</w:t>
            </w:r>
            <w:r>
              <w:rPr>
                <w:noProof/>
                <w:webHidden/>
              </w:rPr>
              <w:fldChar w:fldCharType="end"/>
            </w:r>
          </w:hyperlink>
        </w:p>
        <w:p w14:paraId="342AEA87" w14:textId="1DD4FA56" w:rsidR="001E6FA3" w:rsidRDefault="001E6FA3">
          <w:pPr>
            <w:pStyle w:val="TDC3"/>
            <w:tabs>
              <w:tab w:val="right" w:leader="dot" w:pos="9061"/>
            </w:tabs>
            <w:rPr>
              <w:rFonts w:asciiTheme="minorHAnsi" w:eastAsiaTheme="minorEastAsia" w:hAnsiTheme="minorHAnsi" w:cstheme="minorBidi"/>
              <w:noProof/>
              <w:kern w:val="2"/>
              <w14:ligatures w14:val="standardContextual"/>
            </w:rPr>
          </w:pPr>
          <w:hyperlink w:anchor="_Toc232844579" w:history="1">
            <w:r w:rsidRPr="007640B8">
              <w:rPr>
                <w:rStyle w:val="Hipervnculo"/>
                <w:rFonts w:ascii="Times New Roman" w:hAnsi="Times New Roman" w:cs="Times New Roman"/>
                <w:noProof/>
              </w:rPr>
              <w:t>6.4.2 Caracterización de los clústeres</w:t>
            </w:r>
            <w:r>
              <w:rPr>
                <w:noProof/>
                <w:webHidden/>
              </w:rPr>
              <w:tab/>
            </w:r>
            <w:r>
              <w:rPr>
                <w:noProof/>
                <w:webHidden/>
              </w:rPr>
              <w:fldChar w:fldCharType="begin"/>
            </w:r>
            <w:r>
              <w:rPr>
                <w:noProof/>
                <w:webHidden/>
              </w:rPr>
              <w:instrText xml:space="preserve"> PAGEREF _Toc232844579 \h </w:instrText>
            </w:r>
            <w:r>
              <w:rPr>
                <w:noProof/>
                <w:webHidden/>
              </w:rPr>
            </w:r>
            <w:r>
              <w:rPr>
                <w:noProof/>
                <w:webHidden/>
              </w:rPr>
              <w:fldChar w:fldCharType="separate"/>
            </w:r>
            <w:r>
              <w:rPr>
                <w:noProof/>
                <w:webHidden/>
              </w:rPr>
              <w:t>32</w:t>
            </w:r>
            <w:r>
              <w:rPr>
                <w:noProof/>
                <w:webHidden/>
              </w:rPr>
              <w:fldChar w:fldCharType="end"/>
            </w:r>
          </w:hyperlink>
        </w:p>
        <w:p w14:paraId="6D741C46" w14:textId="7022F9C3" w:rsidR="001E6FA3" w:rsidRDefault="001E6FA3">
          <w:pPr>
            <w:pStyle w:val="TDC1"/>
            <w:tabs>
              <w:tab w:val="right" w:leader="dot" w:pos="9061"/>
            </w:tabs>
            <w:rPr>
              <w:rFonts w:asciiTheme="minorHAnsi" w:eastAsiaTheme="minorEastAsia" w:hAnsiTheme="minorHAnsi" w:cstheme="minorBidi"/>
              <w:noProof/>
              <w:kern w:val="2"/>
              <w14:ligatures w14:val="standardContextual"/>
            </w:rPr>
          </w:pPr>
          <w:hyperlink w:anchor="_Toc232844580" w:history="1">
            <w:r w:rsidRPr="007640B8">
              <w:rPr>
                <w:rStyle w:val="Hipervnculo"/>
                <w:rFonts w:ascii="Times New Roman" w:hAnsi="Times New Roman" w:cs="Times New Roman"/>
                <w:noProof/>
              </w:rPr>
              <w:t>CAPÍTULO 7. PROYECCIONES Y ESCENARIOS FUTURISTAS</w:t>
            </w:r>
            <w:r>
              <w:rPr>
                <w:noProof/>
                <w:webHidden/>
              </w:rPr>
              <w:tab/>
            </w:r>
            <w:r>
              <w:rPr>
                <w:noProof/>
                <w:webHidden/>
              </w:rPr>
              <w:fldChar w:fldCharType="begin"/>
            </w:r>
            <w:r>
              <w:rPr>
                <w:noProof/>
                <w:webHidden/>
              </w:rPr>
              <w:instrText xml:space="preserve"> PAGEREF _Toc232844580 \h </w:instrText>
            </w:r>
            <w:r>
              <w:rPr>
                <w:noProof/>
                <w:webHidden/>
              </w:rPr>
            </w:r>
            <w:r>
              <w:rPr>
                <w:noProof/>
                <w:webHidden/>
              </w:rPr>
              <w:fldChar w:fldCharType="separate"/>
            </w:r>
            <w:r>
              <w:rPr>
                <w:noProof/>
                <w:webHidden/>
              </w:rPr>
              <w:t>33</w:t>
            </w:r>
            <w:r>
              <w:rPr>
                <w:noProof/>
                <w:webHidden/>
              </w:rPr>
              <w:fldChar w:fldCharType="end"/>
            </w:r>
          </w:hyperlink>
        </w:p>
        <w:p w14:paraId="1A6DA477" w14:textId="5EC474BE" w:rsidR="001E6FA3" w:rsidRDefault="001E6FA3">
          <w:pPr>
            <w:pStyle w:val="TDC2"/>
            <w:tabs>
              <w:tab w:val="right" w:leader="dot" w:pos="9061"/>
            </w:tabs>
            <w:rPr>
              <w:rFonts w:asciiTheme="minorHAnsi" w:eastAsiaTheme="minorEastAsia" w:hAnsiTheme="minorHAnsi" w:cstheme="minorBidi"/>
              <w:noProof/>
              <w:kern w:val="2"/>
              <w14:ligatures w14:val="standardContextual"/>
            </w:rPr>
          </w:pPr>
          <w:hyperlink w:anchor="_Toc232844581" w:history="1">
            <w:r w:rsidRPr="007640B8">
              <w:rPr>
                <w:rStyle w:val="Hipervnculo"/>
                <w:rFonts w:ascii="Times New Roman" w:hAnsi="Times New Roman" w:cs="Times New Roman"/>
                <w:noProof/>
              </w:rPr>
              <w:t>7.1 Configuración de las Hipótesis Macroeconómicas</w:t>
            </w:r>
            <w:r>
              <w:rPr>
                <w:noProof/>
                <w:webHidden/>
              </w:rPr>
              <w:tab/>
            </w:r>
            <w:r>
              <w:rPr>
                <w:noProof/>
                <w:webHidden/>
              </w:rPr>
              <w:fldChar w:fldCharType="begin"/>
            </w:r>
            <w:r>
              <w:rPr>
                <w:noProof/>
                <w:webHidden/>
              </w:rPr>
              <w:instrText xml:space="preserve"> PAGEREF _Toc232844581 \h </w:instrText>
            </w:r>
            <w:r>
              <w:rPr>
                <w:noProof/>
                <w:webHidden/>
              </w:rPr>
            </w:r>
            <w:r>
              <w:rPr>
                <w:noProof/>
                <w:webHidden/>
              </w:rPr>
              <w:fldChar w:fldCharType="separate"/>
            </w:r>
            <w:r>
              <w:rPr>
                <w:noProof/>
                <w:webHidden/>
              </w:rPr>
              <w:t>34</w:t>
            </w:r>
            <w:r>
              <w:rPr>
                <w:noProof/>
                <w:webHidden/>
              </w:rPr>
              <w:fldChar w:fldCharType="end"/>
            </w:r>
          </w:hyperlink>
        </w:p>
        <w:p w14:paraId="7B4B2698" w14:textId="1D30C091" w:rsidR="001E6FA3" w:rsidRDefault="001E6FA3">
          <w:pPr>
            <w:pStyle w:val="TDC2"/>
            <w:tabs>
              <w:tab w:val="right" w:leader="dot" w:pos="9061"/>
            </w:tabs>
            <w:rPr>
              <w:rFonts w:asciiTheme="minorHAnsi" w:eastAsiaTheme="minorEastAsia" w:hAnsiTheme="minorHAnsi" w:cstheme="minorBidi"/>
              <w:noProof/>
              <w:kern w:val="2"/>
              <w14:ligatures w14:val="standardContextual"/>
            </w:rPr>
          </w:pPr>
          <w:hyperlink w:anchor="_Toc232844582" w:history="1">
            <w:r w:rsidRPr="007640B8">
              <w:rPr>
                <w:rStyle w:val="Hipervnculo"/>
                <w:rFonts w:ascii="Times New Roman" w:hAnsi="Times New Roman" w:cs="Times New Roman"/>
                <w:noProof/>
              </w:rPr>
              <w:t>7.2 Simulación de Monte Carlo e Intervalos de Riesgo</w:t>
            </w:r>
            <w:r>
              <w:rPr>
                <w:noProof/>
                <w:webHidden/>
              </w:rPr>
              <w:tab/>
            </w:r>
            <w:r>
              <w:rPr>
                <w:noProof/>
                <w:webHidden/>
              </w:rPr>
              <w:fldChar w:fldCharType="begin"/>
            </w:r>
            <w:r>
              <w:rPr>
                <w:noProof/>
                <w:webHidden/>
              </w:rPr>
              <w:instrText xml:space="preserve"> PAGEREF _Toc232844582 \h </w:instrText>
            </w:r>
            <w:r>
              <w:rPr>
                <w:noProof/>
                <w:webHidden/>
              </w:rPr>
            </w:r>
            <w:r>
              <w:rPr>
                <w:noProof/>
                <w:webHidden/>
              </w:rPr>
              <w:fldChar w:fldCharType="separate"/>
            </w:r>
            <w:r>
              <w:rPr>
                <w:noProof/>
                <w:webHidden/>
              </w:rPr>
              <w:t>34</w:t>
            </w:r>
            <w:r>
              <w:rPr>
                <w:noProof/>
                <w:webHidden/>
              </w:rPr>
              <w:fldChar w:fldCharType="end"/>
            </w:r>
          </w:hyperlink>
        </w:p>
        <w:p w14:paraId="0D148C5C" w14:textId="3D902D17" w:rsidR="001E6FA3" w:rsidRDefault="001E6FA3">
          <w:pPr>
            <w:pStyle w:val="TDC1"/>
            <w:tabs>
              <w:tab w:val="right" w:leader="dot" w:pos="9061"/>
            </w:tabs>
            <w:rPr>
              <w:rFonts w:asciiTheme="minorHAnsi" w:eastAsiaTheme="minorEastAsia" w:hAnsiTheme="minorHAnsi" w:cstheme="minorBidi"/>
              <w:noProof/>
              <w:kern w:val="2"/>
              <w14:ligatures w14:val="standardContextual"/>
            </w:rPr>
          </w:pPr>
          <w:hyperlink w:anchor="_Toc232844583" w:history="1">
            <w:r w:rsidRPr="007640B8">
              <w:rPr>
                <w:rStyle w:val="Hipervnculo"/>
                <w:rFonts w:ascii="Times New Roman" w:hAnsi="Times New Roman" w:cs="Times New Roman"/>
                <w:noProof/>
              </w:rPr>
              <w:t>CAPÍTULO 8. FASE DE DESPLIEGUE: ARQUITECTURA DEL CUADRO DE MANDOS INTERACTIVO EN POWER BI</w:t>
            </w:r>
            <w:r>
              <w:rPr>
                <w:noProof/>
                <w:webHidden/>
              </w:rPr>
              <w:tab/>
            </w:r>
            <w:r>
              <w:rPr>
                <w:noProof/>
                <w:webHidden/>
              </w:rPr>
              <w:fldChar w:fldCharType="begin"/>
            </w:r>
            <w:r>
              <w:rPr>
                <w:noProof/>
                <w:webHidden/>
              </w:rPr>
              <w:instrText xml:space="preserve"> PAGEREF _Toc232844583 \h </w:instrText>
            </w:r>
            <w:r>
              <w:rPr>
                <w:noProof/>
                <w:webHidden/>
              </w:rPr>
            </w:r>
            <w:r>
              <w:rPr>
                <w:noProof/>
                <w:webHidden/>
              </w:rPr>
              <w:fldChar w:fldCharType="separate"/>
            </w:r>
            <w:r>
              <w:rPr>
                <w:noProof/>
                <w:webHidden/>
              </w:rPr>
              <w:t>36</w:t>
            </w:r>
            <w:r>
              <w:rPr>
                <w:noProof/>
                <w:webHidden/>
              </w:rPr>
              <w:fldChar w:fldCharType="end"/>
            </w:r>
          </w:hyperlink>
        </w:p>
        <w:p w14:paraId="685951B4" w14:textId="3255E7A3" w:rsidR="001E6FA3" w:rsidRDefault="001E6FA3">
          <w:pPr>
            <w:pStyle w:val="TDC2"/>
            <w:tabs>
              <w:tab w:val="right" w:leader="dot" w:pos="9061"/>
            </w:tabs>
            <w:rPr>
              <w:rFonts w:asciiTheme="minorHAnsi" w:eastAsiaTheme="minorEastAsia" w:hAnsiTheme="minorHAnsi" w:cstheme="minorBidi"/>
              <w:noProof/>
              <w:kern w:val="2"/>
              <w14:ligatures w14:val="standardContextual"/>
            </w:rPr>
          </w:pPr>
          <w:hyperlink w:anchor="_Toc232844584" w:history="1">
            <w:r w:rsidRPr="007640B8">
              <w:rPr>
                <w:rStyle w:val="Hipervnculo"/>
                <w:rFonts w:ascii="Times New Roman" w:hAnsi="Times New Roman" w:cs="Times New Roman"/>
                <w:noProof/>
              </w:rPr>
              <w:t>8.1 Configuración de las Hipótesis Macroeconómicas</w:t>
            </w:r>
            <w:r>
              <w:rPr>
                <w:noProof/>
                <w:webHidden/>
              </w:rPr>
              <w:tab/>
            </w:r>
            <w:r>
              <w:rPr>
                <w:noProof/>
                <w:webHidden/>
              </w:rPr>
              <w:fldChar w:fldCharType="begin"/>
            </w:r>
            <w:r>
              <w:rPr>
                <w:noProof/>
                <w:webHidden/>
              </w:rPr>
              <w:instrText xml:space="preserve"> PAGEREF _Toc232844584 \h </w:instrText>
            </w:r>
            <w:r>
              <w:rPr>
                <w:noProof/>
                <w:webHidden/>
              </w:rPr>
            </w:r>
            <w:r>
              <w:rPr>
                <w:noProof/>
                <w:webHidden/>
              </w:rPr>
              <w:fldChar w:fldCharType="separate"/>
            </w:r>
            <w:r>
              <w:rPr>
                <w:noProof/>
                <w:webHidden/>
              </w:rPr>
              <w:t>37</w:t>
            </w:r>
            <w:r>
              <w:rPr>
                <w:noProof/>
                <w:webHidden/>
              </w:rPr>
              <w:fldChar w:fldCharType="end"/>
            </w:r>
          </w:hyperlink>
        </w:p>
        <w:p w14:paraId="45A04DA4" w14:textId="459D88BF" w:rsidR="001E6FA3" w:rsidRDefault="001E6FA3">
          <w:pPr>
            <w:pStyle w:val="TDC2"/>
            <w:tabs>
              <w:tab w:val="right" w:leader="dot" w:pos="9061"/>
            </w:tabs>
            <w:rPr>
              <w:rFonts w:asciiTheme="minorHAnsi" w:eastAsiaTheme="minorEastAsia" w:hAnsiTheme="minorHAnsi" w:cstheme="minorBidi"/>
              <w:noProof/>
              <w:kern w:val="2"/>
              <w14:ligatures w14:val="standardContextual"/>
            </w:rPr>
          </w:pPr>
          <w:hyperlink w:anchor="_Toc232844585" w:history="1">
            <w:r w:rsidRPr="007640B8">
              <w:rPr>
                <w:rStyle w:val="Hipervnculo"/>
                <w:rFonts w:ascii="Times New Roman" w:hAnsi="Times New Roman" w:cs="Times New Roman"/>
                <w:noProof/>
              </w:rPr>
              <w:t>8.2 Diseño de la Interfaz y Capas de Visualización</w:t>
            </w:r>
            <w:r>
              <w:rPr>
                <w:noProof/>
                <w:webHidden/>
              </w:rPr>
              <w:tab/>
            </w:r>
            <w:r>
              <w:rPr>
                <w:noProof/>
                <w:webHidden/>
              </w:rPr>
              <w:fldChar w:fldCharType="begin"/>
            </w:r>
            <w:r>
              <w:rPr>
                <w:noProof/>
                <w:webHidden/>
              </w:rPr>
              <w:instrText xml:space="preserve"> PAGEREF _Toc232844585 \h </w:instrText>
            </w:r>
            <w:r>
              <w:rPr>
                <w:noProof/>
                <w:webHidden/>
              </w:rPr>
            </w:r>
            <w:r>
              <w:rPr>
                <w:noProof/>
                <w:webHidden/>
              </w:rPr>
              <w:fldChar w:fldCharType="separate"/>
            </w:r>
            <w:r>
              <w:rPr>
                <w:noProof/>
                <w:webHidden/>
              </w:rPr>
              <w:t>37</w:t>
            </w:r>
            <w:r>
              <w:rPr>
                <w:noProof/>
                <w:webHidden/>
              </w:rPr>
              <w:fldChar w:fldCharType="end"/>
            </w:r>
          </w:hyperlink>
        </w:p>
        <w:p w14:paraId="31CF71F5" w14:textId="1031345D" w:rsidR="001E6FA3" w:rsidRDefault="001E6FA3">
          <w:pPr>
            <w:pStyle w:val="TDC1"/>
            <w:tabs>
              <w:tab w:val="right" w:leader="dot" w:pos="9061"/>
            </w:tabs>
            <w:rPr>
              <w:rFonts w:asciiTheme="minorHAnsi" w:eastAsiaTheme="minorEastAsia" w:hAnsiTheme="minorHAnsi" w:cstheme="minorBidi"/>
              <w:noProof/>
              <w:kern w:val="2"/>
              <w14:ligatures w14:val="standardContextual"/>
            </w:rPr>
          </w:pPr>
          <w:hyperlink w:anchor="_Toc232844586" w:history="1">
            <w:r w:rsidRPr="007640B8">
              <w:rPr>
                <w:rStyle w:val="Hipervnculo"/>
                <w:rFonts w:ascii="Times New Roman" w:hAnsi="Times New Roman" w:cs="Times New Roman"/>
                <w:noProof/>
              </w:rPr>
              <w:t>CAPÍTULO 9. DISCUSIÓN, CONCLUSIONES GENERALES Y PROPUESTAS DE ACTUACIÓN</w:t>
            </w:r>
            <w:r>
              <w:rPr>
                <w:noProof/>
                <w:webHidden/>
              </w:rPr>
              <w:tab/>
            </w:r>
            <w:r>
              <w:rPr>
                <w:noProof/>
                <w:webHidden/>
              </w:rPr>
              <w:fldChar w:fldCharType="begin"/>
            </w:r>
            <w:r>
              <w:rPr>
                <w:noProof/>
                <w:webHidden/>
              </w:rPr>
              <w:instrText xml:space="preserve"> PAGEREF _Toc232844586 \h </w:instrText>
            </w:r>
            <w:r>
              <w:rPr>
                <w:noProof/>
                <w:webHidden/>
              </w:rPr>
            </w:r>
            <w:r>
              <w:rPr>
                <w:noProof/>
                <w:webHidden/>
              </w:rPr>
              <w:fldChar w:fldCharType="separate"/>
            </w:r>
            <w:r>
              <w:rPr>
                <w:noProof/>
                <w:webHidden/>
              </w:rPr>
              <w:t>37</w:t>
            </w:r>
            <w:r>
              <w:rPr>
                <w:noProof/>
                <w:webHidden/>
              </w:rPr>
              <w:fldChar w:fldCharType="end"/>
            </w:r>
          </w:hyperlink>
        </w:p>
        <w:p w14:paraId="7E5394A0" w14:textId="410F8394" w:rsidR="001E6FA3" w:rsidRDefault="001E6FA3">
          <w:pPr>
            <w:pStyle w:val="TDC2"/>
            <w:tabs>
              <w:tab w:val="right" w:leader="dot" w:pos="9061"/>
            </w:tabs>
            <w:rPr>
              <w:rFonts w:asciiTheme="minorHAnsi" w:eastAsiaTheme="minorEastAsia" w:hAnsiTheme="minorHAnsi" w:cstheme="minorBidi"/>
              <w:noProof/>
              <w:kern w:val="2"/>
              <w14:ligatures w14:val="standardContextual"/>
            </w:rPr>
          </w:pPr>
          <w:hyperlink w:anchor="_Toc232844587" w:history="1">
            <w:r w:rsidRPr="007640B8">
              <w:rPr>
                <w:rStyle w:val="Hipervnculo"/>
                <w:rFonts w:ascii="Times New Roman" w:hAnsi="Times New Roman" w:cs="Times New Roman"/>
                <w:noProof/>
              </w:rPr>
              <w:t>9.1 Discusión de los Resultados y Triangulación Cualitativa</w:t>
            </w:r>
            <w:r>
              <w:rPr>
                <w:noProof/>
                <w:webHidden/>
              </w:rPr>
              <w:tab/>
            </w:r>
            <w:r>
              <w:rPr>
                <w:noProof/>
                <w:webHidden/>
              </w:rPr>
              <w:fldChar w:fldCharType="begin"/>
            </w:r>
            <w:r>
              <w:rPr>
                <w:noProof/>
                <w:webHidden/>
              </w:rPr>
              <w:instrText xml:space="preserve"> PAGEREF _Toc232844587 \h </w:instrText>
            </w:r>
            <w:r>
              <w:rPr>
                <w:noProof/>
                <w:webHidden/>
              </w:rPr>
            </w:r>
            <w:r>
              <w:rPr>
                <w:noProof/>
                <w:webHidden/>
              </w:rPr>
              <w:fldChar w:fldCharType="separate"/>
            </w:r>
            <w:r>
              <w:rPr>
                <w:noProof/>
                <w:webHidden/>
              </w:rPr>
              <w:t>37</w:t>
            </w:r>
            <w:r>
              <w:rPr>
                <w:noProof/>
                <w:webHidden/>
              </w:rPr>
              <w:fldChar w:fldCharType="end"/>
            </w:r>
          </w:hyperlink>
        </w:p>
        <w:p w14:paraId="6779A90C" w14:textId="6D3D0F77" w:rsidR="001E6FA3" w:rsidRDefault="001E6FA3">
          <w:pPr>
            <w:pStyle w:val="TDC2"/>
            <w:tabs>
              <w:tab w:val="right" w:leader="dot" w:pos="9061"/>
            </w:tabs>
            <w:rPr>
              <w:rFonts w:asciiTheme="minorHAnsi" w:eastAsiaTheme="minorEastAsia" w:hAnsiTheme="minorHAnsi" w:cstheme="minorBidi"/>
              <w:noProof/>
              <w:kern w:val="2"/>
              <w14:ligatures w14:val="standardContextual"/>
            </w:rPr>
          </w:pPr>
          <w:hyperlink w:anchor="_Toc232844588" w:history="1">
            <w:r w:rsidRPr="007640B8">
              <w:rPr>
                <w:rStyle w:val="Hipervnculo"/>
                <w:rFonts w:ascii="Times New Roman" w:hAnsi="Times New Roman" w:cs="Times New Roman"/>
                <w:noProof/>
              </w:rPr>
              <w:t>9.2 Conclusiones Generales del Proyecto</w:t>
            </w:r>
            <w:r>
              <w:rPr>
                <w:noProof/>
                <w:webHidden/>
              </w:rPr>
              <w:tab/>
            </w:r>
            <w:r>
              <w:rPr>
                <w:noProof/>
                <w:webHidden/>
              </w:rPr>
              <w:fldChar w:fldCharType="begin"/>
            </w:r>
            <w:r>
              <w:rPr>
                <w:noProof/>
                <w:webHidden/>
              </w:rPr>
              <w:instrText xml:space="preserve"> PAGEREF _Toc232844588 \h </w:instrText>
            </w:r>
            <w:r>
              <w:rPr>
                <w:noProof/>
                <w:webHidden/>
              </w:rPr>
            </w:r>
            <w:r>
              <w:rPr>
                <w:noProof/>
                <w:webHidden/>
              </w:rPr>
              <w:fldChar w:fldCharType="separate"/>
            </w:r>
            <w:r>
              <w:rPr>
                <w:noProof/>
                <w:webHidden/>
              </w:rPr>
              <w:t>38</w:t>
            </w:r>
            <w:r>
              <w:rPr>
                <w:noProof/>
                <w:webHidden/>
              </w:rPr>
              <w:fldChar w:fldCharType="end"/>
            </w:r>
          </w:hyperlink>
        </w:p>
        <w:p w14:paraId="415712FE" w14:textId="0FF5FE7A" w:rsidR="001E6FA3" w:rsidRDefault="001E6FA3">
          <w:pPr>
            <w:pStyle w:val="TDC2"/>
            <w:tabs>
              <w:tab w:val="right" w:leader="dot" w:pos="9061"/>
            </w:tabs>
            <w:rPr>
              <w:rFonts w:asciiTheme="minorHAnsi" w:eastAsiaTheme="minorEastAsia" w:hAnsiTheme="minorHAnsi" w:cstheme="minorBidi"/>
              <w:noProof/>
              <w:kern w:val="2"/>
              <w14:ligatures w14:val="standardContextual"/>
            </w:rPr>
          </w:pPr>
          <w:hyperlink w:anchor="_Toc232844589" w:history="1">
            <w:r w:rsidRPr="007640B8">
              <w:rPr>
                <w:rStyle w:val="Hipervnculo"/>
                <w:rFonts w:ascii="Times New Roman" w:hAnsi="Times New Roman" w:cs="Times New Roman"/>
                <w:noProof/>
              </w:rPr>
              <w:t>9.3 Recomendaciones Estratégicas y Soluciones Data-Driven</w:t>
            </w:r>
            <w:r>
              <w:rPr>
                <w:noProof/>
                <w:webHidden/>
              </w:rPr>
              <w:tab/>
            </w:r>
            <w:r>
              <w:rPr>
                <w:noProof/>
                <w:webHidden/>
              </w:rPr>
              <w:fldChar w:fldCharType="begin"/>
            </w:r>
            <w:r>
              <w:rPr>
                <w:noProof/>
                <w:webHidden/>
              </w:rPr>
              <w:instrText xml:space="preserve"> PAGEREF _Toc232844589 \h </w:instrText>
            </w:r>
            <w:r>
              <w:rPr>
                <w:noProof/>
                <w:webHidden/>
              </w:rPr>
            </w:r>
            <w:r>
              <w:rPr>
                <w:noProof/>
                <w:webHidden/>
              </w:rPr>
              <w:fldChar w:fldCharType="separate"/>
            </w:r>
            <w:r>
              <w:rPr>
                <w:noProof/>
                <w:webHidden/>
              </w:rPr>
              <w:t>39</w:t>
            </w:r>
            <w:r>
              <w:rPr>
                <w:noProof/>
                <w:webHidden/>
              </w:rPr>
              <w:fldChar w:fldCharType="end"/>
            </w:r>
          </w:hyperlink>
        </w:p>
        <w:p w14:paraId="448067C0" w14:textId="33E071B9" w:rsidR="001E6FA3" w:rsidRDefault="001E6FA3">
          <w:pPr>
            <w:pStyle w:val="TDC1"/>
            <w:tabs>
              <w:tab w:val="right" w:leader="dot" w:pos="9061"/>
            </w:tabs>
            <w:rPr>
              <w:rFonts w:asciiTheme="minorHAnsi" w:eastAsiaTheme="minorEastAsia" w:hAnsiTheme="minorHAnsi" w:cstheme="minorBidi"/>
              <w:noProof/>
              <w:kern w:val="2"/>
              <w14:ligatures w14:val="standardContextual"/>
            </w:rPr>
          </w:pPr>
          <w:hyperlink w:anchor="_Toc232844590" w:history="1">
            <w:r w:rsidRPr="007640B8">
              <w:rPr>
                <w:rStyle w:val="Hipervnculo"/>
                <w:rFonts w:ascii="Times New Roman" w:hAnsi="Times New Roman" w:cs="Times New Roman"/>
                <w:noProof/>
              </w:rPr>
              <w:t>BIBLIOGRAFÍA</w:t>
            </w:r>
            <w:r>
              <w:rPr>
                <w:noProof/>
                <w:webHidden/>
              </w:rPr>
              <w:tab/>
            </w:r>
            <w:r>
              <w:rPr>
                <w:noProof/>
                <w:webHidden/>
              </w:rPr>
              <w:fldChar w:fldCharType="begin"/>
            </w:r>
            <w:r>
              <w:rPr>
                <w:noProof/>
                <w:webHidden/>
              </w:rPr>
              <w:instrText xml:space="preserve"> PAGEREF _Toc232844590 \h </w:instrText>
            </w:r>
            <w:r>
              <w:rPr>
                <w:noProof/>
                <w:webHidden/>
              </w:rPr>
            </w:r>
            <w:r>
              <w:rPr>
                <w:noProof/>
                <w:webHidden/>
              </w:rPr>
              <w:fldChar w:fldCharType="separate"/>
            </w:r>
            <w:r>
              <w:rPr>
                <w:noProof/>
                <w:webHidden/>
              </w:rPr>
              <w:t>40</w:t>
            </w:r>
            <w:r>
              <w:rPr>
                <w:noProof/>
                <w:webHidden/>
              </w:rPr>
              <w:fldChar w:fldCharType="end"/>
            </w:r>
          </w:hyperlink>
        </w:p>
        <w:p w14:paraId="5F6AE02F" w14:textId="0D19038D" w:rsidR="00F611D4" w:rsidRDefault="00F611D4">
          <w:r w:rsidRPr="001E6FA3">
            <w:rPr>
              <w:rFonts w:ascii="Times New Roman" w:hAnsi="Times New Roman" w:cs="Times New Roman"/>
              <w:b/>
              <w:bCs/>
            </w:rPr>
            <w:fldChar w:fldCharType="end"/>
          </w:r>
        </w:p>
      </w:sdtContent>
    </w:sdt>
    <w:p w14:paraId="2DD65A51" w14:textId="77777777" w:rsidR="00C86EFD" w:rsidRPr="00597787" w:rsidRDefault="00C86EFD">
      <w:pPr>
        <w:rPr>
          <w:lang w:val="en-GB"/>
        </w:rPr>
        <w:sectPr w:rsidR="00C86EFD" w:rsidRPr="00597787">
          <w:footerReference w:type="default" r:id="rId9"/>
          <w:pgSz w:w="11906" w:h="16838"/>
          <w:pgMar w:top="1417" w:right="851" w:bottom="1417" w:left="1984" w:header="708" w:footer="708" w:gutter="0"/>
          <w:pgNumType w:start="1"/>
          <w:cols w:space="720"/>
          <w:docGrid w:linePitch="360"/>
        </w:sectPr>
      </w:pPr>
    </w:p>
    <w:p w14:paraId="2DD65A52" w14:textId="77777777" w:rsidR="00E65CEF" w:rsidRPr="00597787" w:rsidRDefault="00CA3C25" w:rsidP="00E33ED4">
      <w:pPr>
        <w:pStyle w:val="Ttulo1"/>
        <w:pageBreakBefore/>
        <w:spacing w:line="360" w:lineRule="auto"/>
        <w:jc w:val="both"/>
        <w:rPr>
          <w:rFonts w:ascii="Times New Roman" w:hAnsi="Times New Roman" w:cs="Times New Roman"/>
          <w:sz w:val="24"/>
          <w:szCs w:val="24"/>
        </w:rPr>
      </w:pPr>
      <w:bookmarkStart w:id="0" w:name="_Toc232844523"/>
      <w:r w:rsidRPr="00597787">
        <w:rPr>
          <w:rFonts w:ascii="Times New Roman" w:hAnsi="Times New Roman" w:cs="Times New Roman"/>
          <w:caps/>
          <w:sz w:val="24"/>
          <w:szCs w:val="24"/>
        </w:rPr>
        <w:lastRenderedPageBreak/>
        <w:t>Capítulo 1. INTRODUCCIÓN</w:t>
      </w:r>
      <w:bookmarkEnd w:id="0"/>
    </w:p>
    <w:p w14:paraId="2DD65A53" w14:textId="086BB791" w:rsidR="00E65CEF" w:rsidRPr="00597787" w:rsidRDefault="00CB0F82" w:rsidP="00E33ED4">
      <w:pPr>
        <w:pStyle w:val="Ttulo2"/>
        <w:spacing w:line="360" w:lineRule="auto"/>
        <w:jc w:val="both"/>
        <w:rPr>
          <w:rFonts w:ascii="Times New Roman" w:hAnsi="Times New Roman" w:cs="Times New Roman"/>
          <w:sz w:val="24"/>
          <w:szCs w:val="24"/>
        </w:rPr>
      </w:pPr>
      <w:bookmarkStart w:id="1" w:name="_Toc232844524"/>
      <w:r w:rsidRPr="00597787">
        <w:rPr>
          <w:rFonts w:ascii="Times New Roman" w:hAnsi="Times New Roman" w:cs="Times New Roman"/>
          <w:sz w:val="24"/>
          <w:szCs w:val="24"/>
        </w:rPr>
        <w:t>1.1 Contexto</w:t>
      </w:r>
      <w:r w:rsidR="00CA3C25" w:rsidRPr="00597787">
        <w:rPr>
          <w:rFonts w:ascii="Times New Roman" w:hAnsi="Times New Roman" w:cs="Times New Roman"/>
          <w:sz w:val="24"/>
          <w:szCs w:val="24"/>
        </w:rPr>
        <w:t xml:space="preserve"> del Sector</w:t>
      </w:r>
      <w:bookmarkEnd w:id="1"/>
    </w:p>
    <w:p w14:paraId="778138BF" w14:textId="36438F75" w:rsidR="009E4787" w:rsidRDefault="001A0874" w:rsidP="001A0874">
      <w:pPr>
        <w:spacing w:after="200" w:line="360" w:lineRule="auto"/>
        <w:ind w:firstLine="720"/>
        <w:jc w:val="both"/>
        <w:rPr>
          <w:rFonts w:ascii="Times New Roman" w:hAnsi="Times New Roman" w:cs="Times New Roman"/>
        </w:rPr>
      </w:pPr>
      <w:r w:rsidRPr="001A0874">
        <w:rPr>
          <w:rFonts w:ascii="Times New Roman" w:hAnsi="Times New Roman" w:cs="Times New Roman"/>
        </w:rPr>
        <w:t>La fuga de cerebros es</w:t>
      </w:r>
      <w:r w:rsidR="007223C8">
        <w:rPr>
          <w:rFonts w:ascii="Times New Roman" w:hAnsi="Times New Roman" w:cs="Times New Roman"/>
        </w:rPr>
        <w:t xml:space="preserve"> </w:t>
      </w:r>
      <w:r w:rsidRPr="001A0874">
        <w:rPr>
          <w:rFonts w:ascii="Times New Roman" w:hAnsi="Times New Roman" w:cs="Times New Roman"/>
        </w:rPr>
        <w:t xml:space="preserve">uno de los problemas más complejos a los que se enfrenta España </w:t>
      </w:r>
      <w:r w:rsidR="001E6FA3">
        <w:rPr>
          <w:rFonts w:ascii="Times New Roman" w:hAnsi="Times New Roman" w:cs="Times New Roman"/>
        </w:rPr>
        <w:t>hoy en día</w:t>
      </w:r>
      <w:r w:rsidRPr="001A0874">
        <w:rPr>
          <w:rFonts w:ascii="Times New Roman" w:hAnsi="Times New Roman" w:cs="Times New Roman"/>
        </w:rPr>
        <w:t xml:space="preserve">. No se trata simplemente de que algunos profesionales decidan probar fortuna fuera: el sistema, tal y como está estructurado, no consigue retener ese talento, y eso acaba pasando factura a </w:t>
      </w:r>
      <w:r w:rsidR="00B9693A">
        <w:rPr>
          <w:rFonts w:ascii="Times New Roman" w:hAnsi="Times New Roman" w:cs="Times New Roman"/>
        </w:rPr>
        <w:t xml:space="preserve">la capacidad de España de </w:t>
      </w:r>
      <w:r w:rsidRPr="001A0874">
        <w:rPr>
          <w:rFonts w:ascii="Times New Roman" w:hAnsi="Times New Roman" w:cs="Times New Roman"/>
        </w:rPr>
        <w:t xml:space="preserve">innovar y de competir a nivel global (García Redondo, 2016; ICE, 2003). </w:t>
      </w:r>
    </w:p>
    <w:p w14:paraId="1A97BB79" w14:textId="2852E341" w:rsidR="001A0874" w:rsidRPr="001A0874" w:rsidRDefault="001A0874" w:rsidP="009E4787">
      <w:pPr>
        <w:spacing w:after="200" w:line="360" w:lineRule="auto"/>
        <w:jc w:val="both"/>
        <w:rPr>
          <w:rFonts w:ascii="Times New Roman" w:hAnsi="Times New Roman" w:cs="Times New Roman"/>
        </w:rPr>
      </w:pPr>
      <w:r w:rsidRPr="001A0874">
        <w:rPr>
          <w:rFonts w:ascii="Times New Roman" w:hAnsi="Times New Roman" w:cs="Times New Roman"/>
        </w:rPr>
        <w:t xml:space="preserve">El concepto surgió en los años 60, pero el contexto actual </w:t>
      </w:r>
      <w:r w:rsidR="00C1182B">
        <w:rPr>
          <w:rFonts w:ascii="Times New Roman" w:hAnsi="Times New Roman" w:cs="Times New Roman"/>
        </w:rPr>
        <w:t>(</w:t>
      </w:r>
      <w:r w:rsidRPr="001A0874">
        <w:rPr>
          <w:rFonts w:ascii="Times New Roman" w:hAnsi="Times New Roman" w:cs="Times New Roman"/>
        </w:rPr>
        <w:t xml:space="preserve">con la </w:t>
      </w:r>
      <w:r w:rsidR="00600364">
        <w:rPr>
          <w:rFonts w:ascii="Times New Roman" w:hAnsi="Times New Roman" w:cs="Times New Roman"/>
        </w:rPr>
        <w:t>globalización</w:t>
      </w:r>
      <w:r w:rsidRPr="001A0874">
        <w:rPr>
          <w:rFonts w:ascii="Times New Roman" w:hAnsi="Times New Roman" w:cs="Times New Roman"/>
        </w:rPr>
        <w:t xml:space="preserve"> y la libre circulación dentro de la UE</w:t>
      </w:r>
      <w:r w:rsidR="00C1182B">
        <w:rPr>
          <w:rFonts w:ascii="Times New Roman" w:hAnsi="Times New Roman" w:cs="Times New Roman"/>
        </w:rPr>
        <w:t xml:space="preserve">) </w:t>
      </w:r>
      <w:r w:rsidRPr="001A0874">
        <w:rPr>
          <w:rFonts w:ascii="Times New Roman" w:hAnsi="Times New Roman" w:cs="Times New Roman"/>
        </w:rPr>
        <w:t xml:space="preserve">le da un significado bien distinto. En este trabajo, </w:t>
      </w:r>
      <w:r w:rsidR="00A029A7">
        <w:rPr>
          <w:rFonts w:ascii="Times New Roman" w:hAnsi="Times New Roman" w:cs="Times New Roman"/>
        </w:rPr>
        <w:t>se han seguido</w:t>
      </w:r>
      <w:r w:rsidRPr="001A0874">
        <w:rPr>
          <w:rFonts w:ascii="Times New Roman" w:hAnsi="Times New Roman" w:cs="Times New Roman"/>
        </w:rPr>
        <w:t xml:space="preserve"> los criterios de Docquier y Rapoport (2012) y </w:t>
      </w:r>
      <w:r w:rsidR="00A029A7">
        <w:rPr>
          <w:rFonts w:ascii="Times New Roman" w:hAnsi="Times New Roman" w:cs="Times New Roman"/>
        </w:rPr>
        <w:t>se</w:t>
      </w:r>
      <w:r w:rsidRPr="001A0874">
        <w:rPr>
          <w:rFonts w:ascii="Times New Roman" w:hAnsi="Times New Roman" w:cs="Times New Roman"/>
        </w:rPr>
        <w:t xml:space="preserve"> considera emigrante cualificado a cualquier graduado universitario mayor de 25 años, </w:t>
      </w:r>
      <w:r w:rsidR="00476F35">
        <w:rPr>
          <w:rFonts w:ascii="Times New Roman" w:hAnsi="Times New Roman" w:cs="Times New Roman"/>
        </w:rPr>
        <w:t>facilitando así la comparación de</w:t>
      </w:r>
      <w:r w:rsidRPr="001A0874">
        <w:rPr>
          <w:rFonts w:ascii="Times New Roman" w:hAnsi="Times New Roman" w:cs="Times New Roman"/>
        </w:rPr>
        <w:t xml:space="preserve"> los datos entre países con una base común. </w:t>
      </w:r>
    </w:p>
    <w:p w14:paraId="2DD65A57" w14:textId="26414115" w:rsidR="00E65CEF" w:rsidRPr="00597787" w:rsidRDefault="001A0874" w:rsidP="005F13AF">
      <w:pPr>
        <w:spacing w:after="200" w:line="360" w:lineRule="auto"/>
        <w:jc w:val="both"/>
        <w:rPr>
          <w:rFonts w:ascii="Times New Roman" w:hAnsi="Times New Roman" w:cs="Times New Roman"/>
        </w:rPr>
      </w:pPr>
      <w:r w:rsidRPr="001A0874">
        <w:rPr>
          <w:rFonts w:ascii="Times New Roman" w:hAnsi="Times New Roman" w:cs="Times New Roman"/>
        </w:rPr>
        <w:t>La situación en España es crítica. Si miramos atrás, la crisis de 2008 dejó un mercado laboral marcado por el paro y la precariedad. Hoy, esa inercia continúa</w:t>
      </w:r>
      <w:r w:rsidR="00137BC3">
        <w:rPr>
          <w:rFonts w:ascii="Times New Roman" w:hAnsi="Times New Roman" w:cs="Times New Roman"/>
        </w:rPr>
        <w:t xml:space="preserve"> ya que</w:t>
      </w:r>
      <w:r w:rsidRPr="001A0874">
        <w:rPr>
          <w:rFonts w:ascii="Times New Roman" w:hAnsi="Times New Roman" w:cs="Times New Roman"/>
        </w:rPr>
        <w:t xml:space="preserve"> tenemos un tejido empresarial compuesto casi en su totalidad por PYMES (99,82%) que a menudo no pueden competir en salarios ni en inversión en I+D con el resto de Europa (Dirección General de Industria y </w:t>
      </w:r>
      <w:r w:rsidR="000E7FA1">
        <w:rPr>
          <w:rFonts w:ascii="Times New Roman" w:hAnsi="Times New Roman" w:cs="Times New Roman"/>
        </w:rPr>
        <w:t xml:space="preserve">de la </w:t>
      </w:r>
      <w:r w:rsidRPr="001A0874">
        <w:rPr>
          <w:rFonts w:ascii="Times New Roman" w:hAnsi="Times New Roman" w:cs="Times New Roman"/>
        </w:rPr>
        <w:t>P</w:t>
      </w:r>
      <w:r w:rsidR="00D662CC">
        <w:rPr>
          <w:rFonts w:ascii="Times New Roman" w:hAnsi="Times New Roman" w:cs="Times New Roman"/>
        </w:rPr>
        <w:t xml:space="preserve">equeña y </w:t>
      </w:r>
      <w:r w:rsidRPr="001A0874">
        <w:rPr>
          <w:rFonts w:ascii="Times New Roman" w:hAnsi="Times New Roman" w:cs="Times New Roman"/>
        </w:rPr>
        <w:t>M</w:t>
      </w:r>
      <w:r w:rsidR="00D662CC">
        <w:rPr>
          <w:rFonts w:ascii="Times New Roman" w:hAnsi="Times New Roman" w:cs="Times New Roman"/>
        </w:rPr>
        <w:t>ediana Empresa</w:t>
      </w:r>
      <w:r w:rsidRPr="001A0874">
        <w:rPr>
          <w:rFonts w:ascii="Times New Roman" w:hAnsi="Times New Roman" w:cs="Times New Roman"/>
        </w:rPr>
        <w:t>, 2023). E</w:t>
      </w:r>
      <w:r w:rsidR="004031CB">
        <w:rPr>
          <w:rFonts w:ascii="Times New Roman" w:hAnsi="Times New Roman" w:cs="Times New Roman"/>
        </w:rPr>
        <w:t>n ese</w:t>
      </w:r>
      <w:r w:rsidR="00BC3A75">
        <w:rPr>
          <w:rFonts w:ascii="Times New Roman" w:hAnsi="Times New Roman" w:cs="Times New Roman"/>
        </w:rPr>
        <w:t xml:space="preserve"> contexto</w:t>
      </w:r>
      <w:r w:rsidRPr="001A0874">
        <w:rPr>
          <w:rFonts w:ascii="Times New Roman" w:hAnsi="Times New Roman" w:cs="Times New Roman"/>
        </w:rPr>
        <w:t>, en solo nueve años</w:t>
      </w:r>
      <w:r w:rsidR="00F45854">
        <w:rPr>
          <w:rFonts w:ascii="Times New Roman" w:hAnsi="Times New Roman" w:cs="Times New Roman"/>
        </w:rPr>
        <w:t xml:space="preserve"> se pasó</w:t>
      </w:r>
      <w:r w:rsidRPr="001A0874">
        <w:rPr>
          <w:rFonts w:ascii="Times New Roman" w:hAnsi="Times New Roman" w:cs="Times New Roman"/>
        </w:rPr>
        <w:t xml:space="preserve"> de 135.600 a más de 212.000 titulados viviendo fuera. Es un crecimiento del 56,</w:t>
      </w:r>
      <w:r w:rsidR="00AD6746">
        <w:rPr>
          <w:rFonts w:ascii="Times New Roman" w:hAnsi="Times New Roman" w:cs="Times New Roman"/>
        </w:rPr>
        <w:t>71</w:t>
      </w:r>
      <w:r w:rsidRPr="001A0874">
        <w:rPr>
          <w:rFonts w:ascii="Times New Roman" w:hAnsi="Times New Roman" w:cs="Times New Roman"/>
        </w:rPr>
        <w:t xml:space="preserve">%, un ritmo que solo supera Italia (81,21%) y que </w:t>
      </w:r>
      <w:r w:rsidR="00690BFC">
        <w:rPr>
          <w:rFonts w:ascii="Times New Roman" w:hAnsi="Times New Roman" w:cs="Times New Roman"/>
        </w:rPr>
        <w:t>sitúa a España</w:t>
      </w:r>
      <w:r w:rsidRPr="001A0874">
        <w:rPr>
          <w:rFonts w:ascii="Times New Roman" w:hAnsi="Times New Roman" w:cs="Times New Roman"/>
        </w:rPr>
        <w:t xml:space="preserve"> en una posición muy delicada frente a Alemania o Francia</w:t>
      </w:r>
      <w:r w:rsidR="001959F6" w:rsidRPr="00597787">
        <w:rPr>
          <w:rFonts w:ascii="Times New Roman" w:hAnsi="Times New Roman" w:cs="Times New Roman"/>
        </w:rPr>
        <w:t>.</w:t>
      </w:r>
    </w:p>
    <w:p w14:paraId="2DD65A58" w14:textId="48C41349" w:rsidR="00E65CEF" w:rsidRPr="00597787" w:rsidRDefault="00F851C0" w:rsidP="00E33ED4">
      <w:pPr>
        <w:pStyle w:val="Ttulo2"/>
        <w:spacing w:line="360" w:lineRule="auto"/>
        <w:jc w:val="both"/>
        <w:rPr>
          <w:rFonts w:ascii="Times New Roman" w:hAnsi="Times New Roman" w:cs="Times New Roman"/>
          <w:sz w:val="24"/>
          <w:szCs w:val="24"/>
        </w:rPr>
      </w:pPr>
      <w:bookmarkStart w:id="2" w:name="_Toc232844525"/>
      <w:r w:rsidRPr="00597787">
        <w:rPr>
          <w:rFonts w:ascii="Times New Roman" w:hAnsi="Times New Roman" w:cs="Times New Roman"/>
          <w:sz w:val="24"/>
          <w:szCs w:val="24"/>
        </w:rPr>
        <w:t>1.2 Planteamiento</w:t>
      </w:r>
      <w:r w:rsidR="00CA3C25" w:rsidRPr="00597787">
        <w:rPr>
          <w:rFonts w:ascii="Times New Roman" w:hAnsi="Times New Roman" w:cs="Times New Roman"/>
          <w:sz w:val="24"/>
          <w:szCs w:val="24"/>
        </w:rPr>
        <w:t xml:space="preserve"> del Problema</w:t>
      </w:r>
      <w:bookmarkEnd w:id="2"/>
      <w:r w:rsidR="00CA3C25" w:rsidRPr="00597787">
        <w:rPr>
          <w:rFonts w:ascii="Times New Roman" w:hAnsi="Times New Roman" w:cs="Times New Roman"/>
          <w:sz w:val="24"/>
          <w:szCs w:val="24"/>
        </w:rPr>
        <w:t xml:space="preserve"> </w:t>
      </w:r>
    </w:p>
    <w:p w14:paraId="4A787BAB" w14:textId="44AF76BB" w:rsidR="009705EE" w:rsidRDefault="00FC033B" w:rsidP="008F5458">
      <w:pPr>
        <w:spacing w:after="200" w:line="360" w:lineRule="auto"/>
        <w:ind w:firstLine="720"/>
        <w:jc w:val="both"/>
        <w:rPr>
          <w:rFonts w:ascii="Times New Roman" w:hAnsi="Times New Roman" w:cs="Times New Roman"/>
        </w:rPr>
      </w:pPr>
      <w:r w:rsidRPr="00FC033B">
        <w:rPr>
          <w:rFonts w:ascii="Times New Roman" w:hAnsi="Times New Roman" w:cs="Times New Roman"/>
        </w:rPr>
        <w:t>Este TFM tiene la intención de ir más allá de la simple descripción. Saber cuántos profesionales se van no es suficiente</w:t>
      </w:r>
      <w:r w:rsidR="00560B3A">
        <w:rPr>
          <w:rFonts w:ascii="Times New Roman" w:hAnsi="Times New Roman" w:cs="Times New Roman"/>
        </w:rPr>
        <w:t>, por lo que</w:t>
      </w:r>
      <w:r w:rsidRPr="00FC033B">
        <w:rPr>
          <w:rFonts w:ascii="Times New Roman" w:hAnsi="Times New Roman" w:cs="Times New Roman"/>
        </w:rPr>
        <w:t xml:space="preserve"> la pregunta </w:t>
      </w:r>
      <w:r w:rsidR="00B65DC4">
        <w:rPr>
          <w:rFonts w:ascii="Times New Roman" w:hAnsi="Times New Roman" w:cs="Times New Roman"/>
        </w:rPr>
        <w:t>central del trabajo</w:t>
      </w:r>
      <w:r w:rsidRPr="00FC033B">
        <w:rPr>
          <w:rFonts w:ascii="Times New Roman" w:hAnsi="Times New Roman" w:cs="Times New Roman"/>
        </w:rPr>
        <w:t xml:space="preserve"> es por qué lo hacen, y qué puede pasar si las condiciones no cambian. El análisis </w:t>
      </w:r>
      <w:r w:rsidR="00016BBB">
        <w:rPr>
          <w:rFonts w:ascii="Times New Roman" w:hAnsi="Times New Roman" w:cs="Times New Roman"/>
        </w:rPr>
        <w:t xml:space="preserve">parte de tres ideas </w:t>
      </w:r>
      <w:r w:rsidR="00F1560D">
        <w:rPr>
          <w:rFonts w:ascii="Times New Roman" w:hAnsi="Times New Roman" w:cs="Times New Roman"/>
        </w:rPr>
        <w:t>principales</w:t>
      </w:r>
      <w:r w:rsidRPr="00FC033B">
        <w:rPr>
          <w:rFonts w:ascii="Times New Roman" w:hAnsi="Times New Roman" w:cs="Times New Roman"/>
        </w:rPr>
        <w:t>: la idea de Becker (1964) de que la formación es una inversión económica con retorno esperado, el planteamiento de Massey (1999) según el cual los trabajadores reaccionan de forma racional ante diferencias salariales entre países, y la evidencia sobre las redes migratorias, que una vez que se consolidan tienden a perpetuarse</w:t>
      </w:r>
      <w:r w:rsidR="00476F35">
        <w:rPr>
          <w:rFonts w:ascii="Times New Roman" w:hAnsi="Times New Roman" w:cs="Times New Roman"/>
        </w:rPr>
        <w:t xml:space="preserve"> y eso p</w:t>
      </w:r>
      <w:r w:rsidR="009C45E3">
        <w:rPr>
          <w:rFonts w:ascii="Times New Roman" w:hAnsi="Times New Roman" w:cs="Times New Roman"/>
        </w:rPr>
        <w:t xml:space="preserve">odría dificultar su </w:t>
      </w:r>
      <w:r w:rsidR="00EA1F29">
        <w:rPr>
          <w:rFonts w:ascii="Times New Roman" w:hAnsi="Times New Roman" w:cs="Times New Roman"/>
        </w:rPr>
        <w:t>reversión incluso ante mejoras en las condiciones del mercado laboral</w:t>
      </w:r>
      <w:r w:rsidR="008F5458" w:rsidRPr="00597787">
        <w:rPr>
          <w:rFonts w:ascii="Times New Roman" w:hAnsi="Times New Roman" w:cs="Times New Roman"/>
        </w:rPr>
        <w:t>.</w:t>
      </w:r>
    </w:p>
    <w:p w14:paraId="64AE2C9B" w14:textId="77777777" w:rsidR="00DD55FC" w:rsidRPr="00597787" w:rsidRDefault="00DD55FC" w:rsidP="008F5458">
      <w:pPr>
        <w:spacing w:after="200" w:line="360" w:lineRule="auto"/>
        <w:ind w:firstLine="720"/>
        <w:jc w:val="both"/>
        <w:rPr>
          <w:rFonts w:ascii="Times New Roman" w:hAnsi="Times New Roman" w:cs="Times New Roman"/>
        </w:rPr>
      </w:pPr>
    </w:p>
    <w:p w14:paraId="2DD65A5D" w14:textId="2B93AE72" w:rsidR="00E65CEF" w:rsidRPr="00597787" w:rsidRDefault="00F851C0" w:rsidP="00E33ED4">
      <w:pPr>
        <w:pStyle w:val="Ttulo2"/>
        <w:spacing w:line="360" w:lineRule="auto"/>
        <w:jc w:val="both"/>
        <w:rPr>
          <w:rFonts w:ascii="Times New Roman" w:hAnsi="Times New Roman" w:cs="Times New Roman"/>
          <w:sz w:val="24"/>
          <w:szCs w:val="24"/>
        </w:rPr>
      </w:pPr>
      <w:bookmarkStart w:id="3" w:name="_Toc232844526"/>
      <w:r w:rsidRPr="00597787">
        <w:rPr>
          <w:rFonts w:ascii="Times New Roman" w:hAnsi="Times New Roman" w:cs="Times New Roman"/>
          <w:sz w:val="24"/>
          <w:szCs w:val="24"/>
        </w:rPr>
        <w:lastRenderedPageBreak/>
        <w:t>1.3 Objetivos</w:t>
      </w:r>
      <w:r w:rsidR="00CA3C25" w:rsidRPr="00597787">
        <w:rPr>
          <w:rFonts w:ascii="Times New Roman" w:hAnsi="Times New Roman" w:cs="Times New Roman"/>
          <w:sz w:val="24"/>
          <w:szCs w:val="24"/>
        </w:rPr>
        <w:t xml:space="preserve"> del Proyecto</w:t>
      </w:r>
      <w:bookmarkEnd w:id="3"/>
    </w:p>
    <w:p w14:paraId="4110FA88" w14:textId="7F34A098" w:rsidR="00AC1D9D" w:rsidRPr="00AC1D9D" w:rsidRDefault="00E24A7D" w:rsidP="00A87381">
      <w:pPr>
        <w:spacing w:after="200" w:line="360" w:lineRule="auto"/>
        <w:ind w:firstLine="708"/>
        <w:jc w:val="both"/>
        <w:rPr>
          <w:rFonts w:ascii="Times New Roman" w:hAnsi="Times New Roman" w:cs="Times New Roman"/>
        </w:rPr>
      </w:pPr>
      <w:r>
        <w:rPr>
          <w:rFonts w:ascii="Times New Roman" w:hAnsi="Times New Roman" w:cs="Times New Roman"/>
        </w:rPr>
        <w:t xml:space="preserve">El objetivo de </w:t>
      </w:r>
      <w:r w:rsidR="00AC1D9D" w:rsidRPr="00AC1D9D">
        <w:rPr>
          <w:rFonts w:ascii="Times New Roman" w:hAnsi="Times New Roman" w:cs="Times New Roman"/>
        </w:rPr>
        <w:t>este TFM es identificar qué variables explican mejor la salida de talento cualificado de España entre 2014 y 2023, y a partir de ahí construir un modelo capaz de anticipar cómo pueden evolucionar esos flujos hasta 2030 si se producen distintos cambios en las políticas económicas.</w:t>
      </w:r>
    </w:p>
    <w:p w14:paraId="2DD65A5F" w14:textId="1F9FC24F" w:rsidR="00E65CEF" w:rsidRPr="00597787" w:rsidRDefault="00AC1D9D" w:rsidP="00AC1D9D">
      <w:pPr>
        <w:spacing w:after="200" w:line="360" w:lineRule="auto"/>
        <w:jc w:val="both"/>
        <w:rPr>
          <w:rFonts w:ascii="Times New Roman" w:hAnsi="Times New Roman" w:cs="Times New Roman"/>
        </w:rPr>
      </w:pPr>
      <w:r w:rsidRPr="00AC1D9D">
        <w:rPr>
          <w:rFonts w:ascii="Times New Roman" w:hAnsi="Times New Roman" w:cs="Times New Roman"/>
        </w:rPr>
        <w:t xml:space="preserve">A partir de ese objetivo principal surgen otros más concretos, que </w:t>
      </w:r>
      <w:r w:rsidR="00A7731F">
        <w:rPr>
          <w:rFonts w:ascii="Times New Roman" w:hAnsi="Times New Roman" w:cs="Times New Roman"/>
        </w:rPr>
        <w:t xml:space="preserve">se </w:t>
      </w:r>
      <w:r w:rsidRPr="00AC1D9D">
        <w:rPr>
          <w:rFonts w:ascii="Times New Roman" w:hAnsi="Times New Roman" w:cs="Times New Roman"/>
        </w:rPr>
        <w:t>desarroll</w:t>
      </w:r>
      <w:r w:rsidR="00A7731F">
        <w:rPr>
          <w:rFonts w:ascii="Times New Roman" w:hAnsi="Times New Roman" w:cs="Times New Roman"/>
        </w:rPr>
        <w:t>an</w:t>
      </w:r>
      <w:r w:rsidRPr="00AC1D9D">
        <w:rPr>
          <w:rFonts w:ascii="Times New Roman" w:hAnsi="Times New Roman" w:cs="Times New Roman"/>
        </w:rPr>
        <w:t xml:space="preserve"> en el Capítulo </w:t>
      </w:r>
      <w:r w:rsidR="00A93A6C">
        <w:rPr>
          <w:rFonts w:ascii="Times New Roman" w:hAnsi="Times New Roman" w:cs="Times New Roman"/>
        </w:rPr>
        <w:t>4</w:t>
      </w:r>
      <w:r w:rsidRPr="00AC1D9D">
        <w:rPr>
          <w:rFonts w:ascii="Times New Roman" w:hAnsi="Times New Roman" w:cs="Times New Roman"/>
        </w:rPr>
        <w:t xml:space="preserve"> junto con los KPIs </w:t>
      </w:r>
      <w:r w:rsidR="00A7731F">
        <w:rPr>
          <w:rFonts w:ascii="Times New Roman" w:hAnsi="Times New Roman" w:cs="Times New Roman"/>
        </w:rPr>
        <w:t>definidos</w:t>
      </w:r>
      <w:r w:rsidRPr="00AC1D9D">
        <w:rPr>
          <w:rFonts w:ascii="Times New Roman" w:hAnsi="Times New Roman" w:cs="Times New Roman"/>
        </w:rPr>
        <w:t xml:space="preserve"> para hacer un seguimiento del avance de cada uno</w:t>
      </w:r>
      <w:r w:rsidR="00CA3C25" w:rsidRPr="00597787">
        <w:rPr>
          <w:rFonts w:ascii="Times New Roman" w:hAnsi="Times New Roman" w:cs="Times New Roman"/>
        </w:rPr>
        <w:t>.</w:t>
      </w:r>
    </w:p>
    <w:p w14:paraId="2DD65A60" w14:textId="758C8F49" w:rsidR="00E65CEF" w:rsidRPr="00597787" w:rsidRDefault="00F851C0" w:rsidP="00E33ED4">
      <w:pPr>
        <w:pStyle w:val="Ttulo2"/>
        <w:spacing w:line="360" w:lineRule="auto"/>
        <w:jc w:val="both"/>
        <w:rPr>
          <w:rFonts w:ascii="Times New Roman" w:hAnsi="Times New Roman" w:cs="Times New Roman"/>
          <w:sz w:val="24"/>
          <w:szCs w:val="24"/>
        </w:rPr>
      </w:pPr>
      <w:bookmarkStart w:id="4" w:name="_Toc232844527"/>
      <w:r w:rsidRPr="00597787">
        <w:rPr>
          <w:rFonts w:ascii="Times New Roman" w:hAnsi="Times New Roman" w:cs="Times New Roman"/>
          <w:sz w:val="24"/>
          <w:szCs w:val="24"/>
        </w:rPr>
        <w:t>1.4 Estructura</w:t>
      </w:r>
      <w:r w:rsidR="00CA3C25" w:rsidRPr="00597787">
        <w:rPr>
          <w:rFonts w:ascii="Times New Roman" w:hAnsi="Times New Roman" w:cs="Times New Roman"/>
          <w:sz w:val="24"/>
          <w:szCs w:val="24"/>
        </w:rPr>
        <w:t xml:space="preserve"> del Proyecto</w:t>
      </w:r>
      <w:bookmarkEnd w:id="4"/>
    </w:p>
    <w:p w14:paraId="68E5C3A4" w14:textId="77777777" w:rsidR="004C44A3" w:rsidRPr="004C44A3" w:rsidRDefault="004C44A3" w:rsidP="00A87381">
      <w:pPr>
        <w:spacing w:after="200" w:line="360" w:lineRule="auto"/>
        <w:ind w:firstLine="708"/>
        <w:jc w:val="both"/>
        <w:rPr>
          <w:rFonts w:ascii="Times New Roman" w:hAnsi="Times New Roman" w:cs="Times New Roman"/>
        </w:rPr>
      </w:pPr>
      <w:r w:rsidRPr="004C44A3">
        <w:rPr>
          <w:rFonts w:ascii="Times New Roman" w:hAnsi="Times New Roman" w:cs="Times New Roman"/>
        </w:rPr>
        <w:t>El presente trabajo se estructura en ocho capítulos con una lógica progresiva que avanza desde el diagnóstico hasta la predicción y la propuesta de política pública.</w:t>
      </w:r>
    </w:p>
    <w:p w14:paraId="518F5CFE" w14:textId="084911F2" w:rsidR="004C44A3" w:rsidRDefault="004C44A3" w:rsidP="004C44A3">
      <w:pPr>
        <w:spacing w:after="200" w:line="360" w:lineRule="auto"/>
        <w:jc w:val="both"/>
        <w:rPr>
          <w:rFonts w:ascii="Times New Roman" w:hAnsi="Times New Roman" w:cs="Times New Roman"/>
        </w:rPr>
      </w:pPr>
      <w:r w:rsidRPr="004C44A3">
        <w:rPr>
          <w:rFonts w:ascii="Times New Roman" w:hAnsi="Times New Roman" w:cs="Times New Roman"/>
        </w:rPr>
        <w:t xml:space="preserve">El Capítulo 1 sitúa el problema de la fuga de cerebros en España, explica por </w:t>
      </w:r>
      <w:proofErr w:type="gramStart"/>
      <w:r w:rsidRPr="004C44A3">
        <w:rPr>
          <w:rFonts w:ascii="Times New Roman" w:hAnsi="Times New Roman" w:cs="Times New Roman"/>
        </w:rPr>
        <w:t xml:space="preserve">qué </w:t>
      </w:r>
      <w:r w:rsidR="00900708">
        <w:rPr>
          <w:rFonts w:ascii="Times New Roman" w:hAnsi="Times New Roman" w:cs="Times New Roman"/>
        </w:rPr>
        <w:t xml:space="preserve"> es</w:t>
      </w:r>
      <w:proofErr w:type="gramEnd"/>
      <w:r w:rsidR="00900708">
        <w:rPr>
          <w:rFonts w:ascii="Times New Roman" w:hAnsi="Times New Roman" w:cs="Times New Roman"/>
        </w:rPr>
        <w:t xml:space="preserve"> </w:t>
      </w:r>
      <w:r w:rsidRPr="004C44A3">
        <w:rPr>
          <w:rFonts w:ascii="Times New Roman" w:hAnsi="Times New Roman" w:cs="Times New Roman"/>
        </w:rPr>
        <w:t>relevante abordarlo y presenta los objetivos que guían el trabajo.</w:t>
      </w:r>
    </w:p>
    <w:p w14:paraId="02F5490F" w14:textId="5D429986" w:rsidR="00EA1ED7" w:rsidRPr="004C44A3" w:rsidRDefault="00EA1ED7" w:rsidP="004C44A3">
      <w:pPr>
        <w:spacing w:after="200" w:line="360" w:lineRule="auto"/>
        <w:jc w:val="both"/>
        <w:rPr>
          <w:rFonts w:ascii="Times New Roman" w:hAnsi="Times New Roman" w:cs="Times New Roman"/>
        </w:rPr>
      </w:pPr>
      <w:r>
        <w:rPr>
          <w:rFonts w:ascii="Times New Roman" w:hAnsi="Times New Roman" w:cs="Times New Roman"/>
        </w:rPr>
        <w:t xml:space="preserve">El Capítulo 2 </w:t>
      </w:r>
      <w:r w:rsidR="009B1401">
        <w:rPr>
          <w:rFonts w:ascii="Times New Roman" w:hAnsi="Times New Roman" w:cs="Times New Roman"/>
        </w:rPr>
        <w:t xml:space="preserve">habla sobre los motivos de emigración de los profesionales cualificados </w:t>
      </w:r>
      <w:r w:rsidR="00D440F2">
        <w:rPr>
          <w:rFonts w:ascii="Times New Roman" w:hAnsi="Times New Roman" w:cs="Times New Roman"/>
        </w:rPr>
        <w:t>y diferentes teorías relacionadas con los mismos.</w:t>
      </w:r>
    </w:p>
    <w:p w14:paraId="03EF6421" w14:textId="76D2681C" w:rsidR="004C44A3" w:rsidRPr="004C44A3" w:rsidRDefault="004C44A3" w:rsidP="004C44A3">
      <w:pPr>
        <w:spacing w:after="200" w:line="360" w:lineRule="auto"/>
        <w:jc w:val="both"/>
        <w:rPr>
          <w:rFonts w:ascii="Times New Roman" w:hAnsi="Times New Roman" w:cs="Times New Roman"/>
        </w:rPr>
      </w:pPr>
      <w:r w:rsidRPr="004C44A3">
        <w:rPr>
          <w:rFonts w:ascii="Times New Roman" w:hAnsi="Times New Roman" w:cs="Times New Roman"/>
        </w:rPr>
        <w:t xml:space="preserve">El Capítulo </w:t>
      </w:r>
      <w:r w:rsidR="00EA1ED7">
        <w:rPr>
          <w:rFonts w:ascii="Times New Roman" w:hAnsi="Times New Roman" w:cs="Times New Roman"/>
        </w:rPr>
        <w:t>3</w:t>
      </w:r>
      <w:r w:rsidRPr="004C44A3">
        <w:rPr>
          <w:rFonts w:ascii="Times New Roman" w:hAnsi="Times New Roman" w:cs="Times New Roman"/>
        </w:rPr>
        <w:t xml:space="preserve"> recoge el diagnóstico de situación: cómo ha evolucionado la emigración cualificada española desde 2014, qué dice la brecha salarial, quiénes son los que se van y cómo se compara España con sus vecinos europeos.</w:t>
      </w:r>
    </w:p>
    <w:p w14:paraId="11E0F007" w14:textId="2D94939E" w:rsidR="004C44A3" w:rsidRPr="004C44A3" w:rsidRDefault="004C44A3" w:rsidP="004C44A3">
      <w:pPr>
        <w:spacing w:after="200" w:line="360" w:lineRule="auto"/>
        <w:jc w:val="both"/>
        <w:rPr>
          <w:rFonts w:ascii="Times New Roman" w:hAnsi="Times New Roman" w:cs="Times New Roman"/>
        </w:rPr>
      </w:pPr>
      <w:r w:rsidRPr="004C44A3">
        <w:rPr>
          <w:rFonts w:ascii="Times New Roman" w:hAnsi="Times New Roman" w:cs="Times New Roman"/>
        </w:rPr>
        <w:t xml:space="preserve">El Capítulo </w:t>
      </w:r>
      <w:r w:rsidR="00EA1ED7">
        <w:rPr>
          <w:rFonts w:ascii="Times New Roman" w:hAnsi="Times New Roman" w:cs="Times New Roman"/>
        </w:rPr>
        <w:t>4</w:t>
      </w:r>
      <w:r w:rsidRPr="004C44A3">
        <w:rPr>
          <w:rFonts w:ascii="Times New Roman" w:hAnsi="Times New Roman" w:cs="Times New Roman"/>
        </w:rPr>
        <w:t xml:space="preserve"> precisa los objetivos del proyecto y los KPIs </w:t>
      </w:r>
      <w:r w:rsidR="002A3B0F">
        <w:rPr>
          <w:rFonts w:ascii="Times New Roman" w:hAnsi="Times New Roman" w:cs="Times New Roman"/>
        </w:rPr>
        <w:t>utilizados</w:t>
      </w:r>
      <w:r w:rsidRPr="004C44A3">
        <w:rPr>
          <w:rFonts w:ascii="Times New Roman" w:hAnsi="Times New Roman" w:cs="Times New Roman"/>
        </w:rPr>
        <w:t xml:space="preserve"> para evaluar si se han cumplido, agrupados en cuatro dimensiones analíticas.</w:t>
      </w:r>
    </w:p>
    <w:p w14:paraId="7D64EC32" w14:textId="58A3FA75" w:rsidR="004C44A3" w:rsidRPr="004C44A3" w:rsidRDefault="004C44A3" w:rsidP="004C44A3">
      <w:pPr>
        <w:spacing w:after="200" w:line="360" w:lineRule="auto"/>
        <w:jc w:val="both"/>
        <w:rPr>
          <w:rFonts w:ascii="Times New Roman" w:hAnsi="Times New Roman" w:cs="Times New Roman"/>
        </w:rPr>
      </w:pPr>
      <w:r w:rsidRPr="004C44A3">
        <w:rPr>
          <w:rFonts w:ascii="Times New Roman" w:hAnsi="Times New Roman" w:cs="Times New Roman"/>
        </w:rPr>
        <w:t xml:space="preserve">El Capítulo </w:t>
      </w:r>
      <w:r w:rsidR="00EA1ED7">
        <w:rPr>
          <w:rFonts w:ascii="Times New Roman" w:hAnsi="Times New Roman" w:cs="Times New Roman"/>
        </w:rPr>
        <w:t>5</w:t>
      </w:r>
      <w:r w:rsidRPr="004C44A3">
        <w:rPr>
          <w:rFonts w:ascii="Times New Roman" w:hAnsi="Times New Roman" w:cs="Times New Roman"/>
        </w:rPr>
        <w:t xml:space="preserve"> explica el marco CRISP-DM, de dónde </w:t>
      </w:r>
      <w:r w:rsidR="00D81CCE">
        <w:rPr>
          <w:rFonts w:ascii="Times New Roman" w:hAnsi="Times New Roman" w:cs="Times New Roman"/>
        </w:rPr>
        <w:t xml:space="preserve">se </w:t>
      </w:r>
      <w:r w:rsidRPr="004C44A3">
        <w:rPr>
          <w:rFonts w:ascii="Times New Roman" w:hAnsi="Times New Roman" w:cs="Times New Roman"/>
        </w:rPr>
        <w:t>h</w:t>
      </w:r>
      <w:r w:rsidR="00D81CCE">
        <w:rPr>
          <w:rFonts w:ascii="Times New Roman" w:hAnsi="Times New Roman" w:cs="Times New Roman"/>
        </w:rPr>
        <w:t>an</w:t>
      </w:r>
      <w:r w:rsidRPr="004C44A3">
        <w:rPr>
          <w:rFonts w:ascii="Times New Roman" w:hAnsi="Times New Roman" w:cs="Times New Roman"/>
        </w:rPr>
        <w:t xml:space="preserve"> sacado los datos, cómo </w:t>
      </w:r>
      <w:r w:rsidR="00D81CCE">
        <w:rPr>
          <w:rFonts w:ascii="Times New Roman" w:hAnsi="Times New Roman" w:cs="Times New Roman"/>
        </w:rPr>
        <w:t>se han</w:t>
      </w:r>
      <w:r w:rsidRPr="004C44A3">
        <w:rPr>
          <w:rFonts w:ascii="Times New Roman" w:hAnsi="Times New Roman" w:cs="Times New Roman"/>
        </w:rPr>
        <w:t xml:space="preserve"> preparado y qué técnicas analíticas </w:t>
      </w:r>
      <w:r w:rsidR="00D81CCE">
        <w:rPr>
          <w:rFonts w:ascii="Times New Roman" w:hAnsi="Times New Roman" w:cs="Times New Roman"/>
        </w:rPr>
        <w:t>se han</w:t>
      </w:r>
      <w:r w:rsidRPr="004C44A3">
        <w:rPr>
          <w:rFonts w:ascii="Times New Roman" w:hAnsi="Times New Roman" w:cs="Times New Roman"/>
        </w:rPr>
        <w:t xml:space="preserve"> aplicado.</w:t>
      </w:r>
    </w:p>
    <w:p w14:paraId="23C62816" w14:textId="14E07D72" w:rsidR="004C44A3" w:rsidRPr="004C44A3" w:rsidRDefault="004C44A3" w:rsidP="004C44A3">
      <w:pPr>
        <w:spacing w:after="200" w:line="360" w:lineRule="auto"/>
        <w:jc w:val="both"/>
        <w:rPr>
          <w:rFonts w:ascii="Times New Roman" w:hAnsi="Times New Roman" w:cs="Times New Roman"/>
        </w:rPr>
      </w:pPr>
      <w:r w:rsidRPr="004C44A3">
        <w:rPr>
          <w:rFonts w:ascii="Times New Roman" w:hAnsi="Times New Roman" w:cs="Times New Roman"/>
        </w:rPr>
        <w:t xml:space="preserve">El Capítulo </w:t>
      </w:r>
      <w:r w:rsidR="00EA1ED7">
        <w:rPr>
          <w:rFonts w:ascii="Times New Roman" w:hAnsi="Times New Roman" w:cs="Times New Roman"/>
        </w:rPr>
        <w:t>6</w:t>
      </w:r>
      <w:r w:rsidRPr="004C44A3">
        <w:rPr>
          <w:rFonts w:ascii="Times New Roman" w:hAnsi="Times New Roman" w:cs="Times New Roman"/>
        </w:rPr>
        <w:t xml:space="preserve"> </w:t>
      </w:r>
      <w:r w:rsidR="002C0AD3">
        <w:rPr>
          <w:rFonts w:ascii="Times New Roman" w:hAnsi="Times New Roman" w:cs="Times New Roman"/>
        </w:rPr>
        <w:t xml:space="preserve">recoge la exploración de datos, </w:t>
      </w:r>
      <w:r w:rsidR="00ED647E">
        <w:rPr>
          <w:rFonts w:ascii="Times New Roman" w:hAnsi="Times New Roman" w:cs="Times New Roman"/>
        </w:rPr>
        <w:t>regresión MCO, validación de supuestos y segmentación k-</w:t>
      </w:r>
      <w:proofErr w:type="spellStart"/>
      <w:r w:rsidR="00ED647E">
        <w:rPr>
          <w:rFonts w:ascii="Times New Roman" w:hAnsi="Times New Roman" w:cs="Times New Roman"/>
        </w:rPr>
        <w:t>means</w:t>
      </w:r>
      <w:proofErr w:type="spellEnd"/>
      <w:r w:rsidR="005829B5">
        <w:rPr>
          <w:rFonts w:ascii="Times New Roman" w:hAnsi="Times New Roman" w:cs="Times New Roman"/>
        </w:rPr>
        <w:t xml:space="preserve"> de países de destino.</w:t>
      </w:r>
    </w:p>
    <w:p w14:paraId="0C97B93B" w14:textId="43643333" w:rsidR="004C44A3" w:rsidRDefault="004C44A3" w:rsidP="004C44A3">
      <w:pPr>
        <w:spacing w:after="200" w:line="360" w:lineRule="auto"/>
        <w:jc w:val="both"/>
        <w:rPr>
          <w:rFonts w:ascii="Times New Roman" w:hAnsi="Times New Roman" w:cs="Times New Roman"/>
        </w:rPr>
      </w:pPr>
      <w:r w:rsidRPr="004C44A3">
        <w:rPr>
          <w:rFonts w:ascii="Times New Roman" w:hAnsi="Times New Roman" w:cs="Times New Roman"/>
        </w:rPr>
        <w:t xml:space="preserve">El Capítulo </w:t>
      </w:r>
      <w:r w:rsidR="005829B5">
        <w:rPr>
          <w:rFonts w:ascii="Times New Roman" w:hAnsi="Times New Roman" w:cs="Times New Roman"/>
        </w:rPr>
        <w:t>7</w:t>
      </w:r>
      <w:r w:rsidRPr="004C44A3">
        <w:rPr>
          <w:rFonts w:ascii="Times New Roman" w:hAnsi="Times New Roman" w:cs="Times New Roman"/>
        </w:rPr>
        <w:t xml:space="preserve"> presenta las proyecciones hasta 2030 en tres escenarios </w:t>
      </w:r>
      <w:r w:rsidR="00FC748B">
        <w:rPr>
          <w:rFonts w:ascii="Times New Roman" w:hAnsi="Times New Roman" w:cs="Times New Roman"/>
        </w:rPr>
        <w:t>(</w:t>
      </w:r>
      <w:r w:rsidRPr="004C44A3">
        <w:rPr>
          <w:rFonts w:ascii="Times New Roman" w:hAnsi="Times New Roman" w:cs="Times New Roman"/>
        </w:rPr>
        <w:t>pesimista, tendencial y optimista</w:t>
      </w:r>
      <w:r w:rsidR="00FC748B">
        <w:rPr>
          <w:rFonts w:ascii="Times New Roman" w:hAnsi="Times New Roman" w:cs="Times New Roman"/>
        </w:rPr>
        <w:t>)</w:t>
      </w:r>
      <w:r w:rsidRPr="004C44A3">
        <w:rPr>
          <w:rFonts w:ascii="Times New Roman" w:hAnsi="Times New Roman" w:cs="Times New Roman"/>
        </w:rPr>
        <w:t xml:space="preserve"> y da cifras concretas sobre cuánto podrían reducirse los flujos de emigración si se aplican determinadas medidas.</w:t>
      </w:r>
    </w:p>
    <w:p w14:paraId="3206A610" w14:textId="07A16707" w:rsidR="005829B5" w:rsidRPr="004C44A3" w:rsidRDefault="005829B5" w:rsidP="004C44A3">
      <w:pPr>
        <w:spacing w:after="200" w:line="360" w:lineRule="auto"/>
        <w:jc w:val="both"/>
        <w:rPr>
          <w:rFonts w:ascii="Times New Roman" w:hAnsi="Times New Roman" w:cs="Times New Roman"/>
        </w:rPr>
      </w:pPr>
      <w:r>
        <w:rPr>
          <w:rFonts w:ascii="Times New Roman" w:hAnsi="Times New Roman" w:cs="Times New Roman"/>
        </w:rPr>
        <w:t xml:space="preserve">El capítulo 8 </w:t>
      </w:r>
      <w:r w:rsidR="00BB25E9">
        <w:rPr>
          <w:rFonts w:ascii="Times New Roman" w:hAnsi="Times New Roman" w:cs="Times New Roman"/>
        </w:rPr>
        <w:t>describe el dashboard interactivo desarrollado en Power BI.</w:t>
      </w:r>
    </w:p>
    <w:p w14:paraId="2DD65A6A" w14:textId="5C1E9596" w:rsidR="00E65CEF" w:rsidRPr="00597787" w:rsidRDefault="004C44A3" w:rsidP="004C44A3">
      <w:pPr>
        <w:spacing w:after="200" w:line="360" w:lineRule="auto"/>
        <w:jc w:val="both"/>
        <w:rPr>
          <w:rFonts w:ascii="Times New Roman" w:hAnsi="Times New Roman" w:cs="Times New Roman"/>
        </w:rPr>
      </w:pPr>
      <w:r w:rsidRPr="004C44A3">
        <w:rPr>
          <w:rFonts w:ascii="Times New Roman" w:hAnsi="Times New Roman" w:cs="Times New Roman"/>
        </w:rPr>
        <w:lastRenderedPageBreak/>
        <w:t xml:space="preserve">El Capítulo </w:t>
      </w:r>
      <w:r w:rsidR="00EA1ED7">
        <w:rPr>
          <w:rFonts w:ascii="Times New Roman" w:hAnsi="Times New Roman" w:cs="Times New Roman"/>
        </w:rPr>
        <w:t>9</w:t>
      </w:r>
      <w:r w:rsidRPr="004C44A3">
        <w:rPr>
          <w:rFonts w:ascii="Times New Roman" w:hAnsi="Times New Roman" w:cs="Times New Roman"/>
        </w:rPr>
        <w:t xml:space="preserve"> cierra el trabajo con un repaso de lo aprendido, una valoración de hasta qué punto se han cumplido los objetivos y algunas ideas para seguir investigando. Después, la Bibliografía, los Anexos técnicos y el Presupuesto</w:t>
      </w:r>
      <w:r w:rsidR="00CA3C25" w:rsidRPr="00597787">
        <w:rPr>
          <w:rFonts w:ascii="Times New Roman" w:hAnsi="Times New Roman" w:cs="Times New Roman"/>
        </w:rPr>
        <w:t>.</w:t>
      </w:r>
    </w:p>
    <w:p w14:paraId="05599053" w14:textId="7EFF7B8D" w:rsidR="002C386E" w:rsidRDefault="002C386E" w:rsidP="002C386E">
      <w:pPr>
        <w:pStyle w:val="Ttulo1"/>
        <w:pageBreakBefore/>
        <w:spacing w:line="360" w:lineRule="auto"/>
        <w:jc w:val="both"/>
        <w:rPr>
          <w:rFonts w:ascii="Times New Roman" w:hAnsi="Times New Roman" w:cs="Times New Roman"/>
          <w:caps/>
          <w:sz w:val="24"/>
          <w:szCs w:val="24"/>
        </w:rPr>
      </w:pPr>
      <w:bookmarkStart w:id="5" w:name="_Toc232844528"/>
      <w:r w:rsidRPr="00597787">
        <w:rPr>
          <w:rFonts w:ascii="Times New Roman" w:hAnsi="Times New Roman" w:cs="Times New Roman"/>
          <w:caps/>
          <w:sz w:val="24"/>
          <w:szCs w:val="24"/>
        </w:rPr>
        <w:lastRenderedPageBreak/>
        <w:t xml:space="preserve">Capítulo 2. </w:t>
      </w:r>
      <w:r>
        <w:rPr>
          <w:rFonts w:ascii="Times New Roman" w:hAnsi="Times New Roman" w:cs="Times New Roman"/>
          <w:caps/>
          <w:sz w:val="24"/>
          <w:szCs w:val="24"/>
        </w:rPr>
        <w:t>MARCO TEÓRICO</w:t>
      </w:r>
      <w:bookmarkEnd w:id="5"/>
    </w:p>
    <w:p w14:paraId="0234A1E7" w14:textId="3659AFBE" w:rsidR="00753A8D" w:rsidRDefault="00753A8D" w:rsidP="00753A8D">
      <w:pPr>
        <w:spacing w:after="200" w:line="360" w:lineRule="auto"/>
        <w:ind w:firstLine="720"/>
        <w:jc w:val="both"/>
        <w:rPr>
          <w:rFonts w:ascii="Times New Roman" w:hAnsi="Times New Roman" w:cs="Times New Roman"/>
        </w:rPr>
      </w:pPr>
      <w:r>
        <w:rPr>
          <w:rFonts w:ascii="Times New Roman" w:hAnsi="Times New Roman" w:cs="Times New Roman"/>
        </w:rPr>
        <w:t>Para entender por qué los profesionales cualificados se marchan, hace falta ir más allá de los datos y preguntarse desde qué bases teóricas puede explicarse ese comportamiento. Este capítulo reco</w:t>
      </w:r>
      <w:r w:rsidR="006C316A">
        <w:rPr>
          <w:rFonts w:ascii="Times New Roman" w:hAnsi="Times New Roman" w:cs="Times New Roman"/>
        </w:rPr>
        <w:t>ge</w:t>
      </w:r>
      <w:r>
        <w:rPr>
          <w:rFonts w:ascii="Times New Roman" w:hAnsi="Times New Roman" w:cs="Times New Roman"/>
        </w:rPr>
        <w:t xml:space="preserve"> los marcos conceptuales que dan sentido al análisis: la teoría del capital humano, las principales teorías de la migración internacional, los enfoques sobre el brain drain y, por último, los estudios sobre sobrecualificación. </w:t>
      </w:r>
      <w:r w:rsidR="00077945">
        <w:rPr>
          <w:rFonts w:ascii="Times New Roman" w:hAnsi="Times New Roman" w:cs="Times New Roman"/>
        </w:rPr>
        <w:t xml:space="preserve">El objetivo no es </w:t>
      </w:r>
      <w:r>
        <w:rPr>
          <w:rFonts w:ascii="Times New Roman" w:hAnsi="Times New Roman" w:cs="Times New Roman"/>
        </w:rPr>
        <w:t>hacer un recorrido exhaustivo por la literatura, sino fijar las te</w:t>
      </w:r>
      <w:r w:rsidR="00434DA6">
        <w:rPr>
          <w:rFonts w:ascii="Times New Roman" w:hAnsi="Times New Roman" w:cs="Times New Roman"/>
        </w:rPr>
        <w:t>orías</w:t>
      </w:r>
      <w:r>
        <w:rPr>
          <w:rFonts w:ascii="Times New Roman" w:hAnsi="Times New Roman" w:cs="Times New Roman"/>
        </w:rPr>
        <w:t xml:space="preserve"> que justifican las decisiones metodológicas que </w:t>
      </w:r>
      <w:r w:rsidR="00434DA6">
        <w:rPr>
          <w:rFonts w:ascii="Times New Roman" w:hAnsi="Times New Roman" w:cs="Times New Roman"/>
        </w:rPr>
        <w:t xml:space="preserve">se </w:t>
      </w:r>
      <w:r>
        <w:rPr>
          <w:rFonts w:ascii="Times New Roman" w:hAnsi="Times New Roman" w:cs="Times New Roman"/>
        </w:rPr>
        <w:t>explic</w:t>
      </w:r>
      <w:r w:rsidR="00434DA6">
        <w:rPr>
          <w:rFonts w:ascii="Times New Roman" w:hAnsi="Times New Roman" w:cs="Times New Roman"/>
        </w:rPr>
        <w:t>an</w:t>
      </w:r>
      <w:r>
        <w:rPr>
          <w:rFonts w:ascii="Times New Roman" w:hAnsi="Times New Roman" w:cs="Times New Roman"/>
        </w:rPr>
        <w:t xml:space="preserve"> en el Capítulo 5.</w:t>
      </w:r>
    </w:p>
    <w:p w14:paraId="3833C3C1" w14:textId="77777777" w:rsidR="00753A8D" w:rsidRDefault="00753A8D" w:rsidP="00753A8D">
      <w:pPr>
        <w:pStyle w:val="Ttulo2"/>
        <w:spacing w:line="360" w:lineRule="auto"/>
        <w:jc w:val="both"/>
        <w:rPr>
          <w:rFonts w:ascii="Times New Roman" w:hAnsi="Times New Roman" w:cs="Times New Roman"/>
          <w:sz w:val="24"/>
          <w:szCs w:val="24"/>
        </w:rPr>
      </w:pPr>
      <w:bookmarkStart w:id="6" w:name="_Toc232844529"/>
      <w:r>
        <w:rPr>
          <w:rFonts w:ascii="Times New Roman" w:hAnsi="Times New Roman" w:cs="Times New Roman"/>
          <w:sz w:val="24"/>
          <w:szCs w:val="24"/>
        </w:rPr>
        <w:t>2.1 La teoría del capital humano</w:t>
      </w:r>
      <w:bookmarkEnd w:id="6"/>
    </w:p>
    <w:p w14:paraId="34E99CBB" w14:textId="1AB9E0BD" w:rsidR="00753A8D" w:rsidRDefault="00753A8D" w:rsidP="00753A8D">
      <w:pPr>
        <w:spacing w:after="200" w:line="360" w:lineRule="auto"/>
        <w:ind w:firstLine="720"/>
        <w:jc w:val="both"/>
        <w:rPr>
          <w:rFonts w:ascii="Times New Roman" w:hAnsi="Times New Roman" w:cs="Times New Roman"/>
        </w:rPr>
      </w:pPr>
      <w:r>
        <w:rPr>
          <w:rFonts w:ascii="Times New Roman" w:hAnsi="Times New Roman" w:cs="Times New Roman"/>
        </w:rPr>
        <w:t xml:space="preserve">El punto de partida más sólido para explicar la emigración cualificada es la teoría del capital humano de Gary Becker (1964). La idea central es tan clara como potente: la formación </w:t>
      </w:r>
      <w:r w:rsidR="007678F2">
        <w:rPr>
          <w:rFonts w:ascii="Times New Roman" w:hAnsi="Times New Roman" w:cs="Times New Roman"/>
        </w:rPr>
        <w:t>funciona como una inversión, no como un gasto</w:t>
      </w:r>
      <w:r>
        <w:rPr>
          <w:rFonts w:ascii="Times New Roman" w:hAnsi="Times New Roman" w:cs="Times New Roman"/>
        </w:rPr>
        <w:t xml:space="preserve">. Quien estudia una carrera o un posgrado espera recuperar ese esfuerzo </w:t>
      </w:r>
      <w:r w:rsidR="00291303">
        <w:rPr>
          <w:rFonts w:ascii="Times New Roman" w:hAnsi="Times New Roman" w:cs="Times New Roman"/>
        </w:rPr>
        <w:t>(</w:t>
      </w:r>
      <w:r>
        <w:rPr>
          <w:rFonts w:ascii="Times New Roman" w:hAnsi="Times New Roman" w:cs="Times New Roman"/>
        </w:rPr>
        <w:t>en tiempo, dinero y energía</w:t>
      </w:r>
      <w:r w:rsidR="00291303">
        <w:rPr>
          <w:rFonts w:ascii="Times New Roman" w:hAnsi="Times New Roman" w:cs="Times New Roman"/>
        </w:rPr>
        <w:t>)</w:t>
      </w:r>
      <w:r>
        <w:rPr>
          <w:rFonts w:ascii="Times New Roman" w:hAnsi="Times New Roman" w:cs="Times New Roman"/>
        </w:rPr>
        <w:t xml:space="preserve"> con un retorno económico futuro en forma de mejores salarios y mayores oportunidades laborales.</w:t>
      </w:r>
    </w:p>
    <w:p w14:paraId="012E85B5" w14:textId="1E99A6D8" w:rsidR="00753A8D" w:rsidRDefault="00753A8D" w:rsidP="00753A8D">
      <w:pPr>
        <w:spacing w:after="200" w:line="360" w:lineRule="auto"/>
        <w:jc w:val="both"/>
        <w:rPr>
          <w:rFonts w:ascii="Times New Roman" w:hAnsi="Times New Roman" w:cs="Times New Roman"/>
        </w:rPr>
      </w:pPr>
      <w:r>
        <w:rPr>
          <w:rFonts w:ascii="Times New Roman" w:hAnsi="Times New Roman" w:cs="Times New Roman"/>
        </w:rPr>
        <w:t xml:space="preserve">Lo que hace especialmente útil este marco para este trabajo es que sitúa al individuo como agente racional que compara alternativas y decide en función del retorno esperado de su inversión formativa. </w:t>
      </w:r>
      <w:r w:rsidR="00F97960" w:rsidRPr="00F97960">
        <w:rPr>
          <w:rFonts w:ascii="Times New Roman" w:hAnsi="Times New Roman" w:cs="Times New Roman"/>
        </w:rPr>
        <w:t>Si un ingeniero español observa que su título obtiene mayor retorno en Alemania</w:t>
      </w:r>
      <w:r>
        <w:rPr>
          <w:rFonts w:ascii="Times New Roman" w:hAnsi="Times New Roman" w:cs="Times New Roman"/>
        </w:rPr>
        <w:t xml:space="preserve">, la teoría predice que acabará marchándose, a no ser que otros factores </w:t>
      </w:r>
      <w:r w:rsidR="00F11C09">
        <w:rPr>
          <w:rFonts w:ascii="Times New Roman" w:hAnsi="Times New Roman" w:cs="Times New Roman"/>
        </w:rPr>
        <w:t>(</w:t>
      </w:r>
      <w:r>
        <w:rPr>
          <w:rFonts w:ascii="Times New Roman" w:hAnsi="Times New Roman" w:cs="Times New Roman"/>
        </w:rPr>
        <w:t>familia, arraigo, idioma</w:t>
      </w:r>
      <w:r w:rsidR="00F11C09">
        <w:rPr>
          <w:rFonts w:ascii="Times New Roman" w:hAnsi="Times New Roman" w:cs="Times New Roman"/>
        </w:rPr>
        <w:t>)</w:t>
      </w:r>
      <w:r>
        <w:rPr>
          <w:rFonts w:ascii="Times New Roman" w:hAnsi="Times New Roman" w:cs="Times New Roman"/>
        </w:rPr>
        <w:t xml:space="preserve"> pesen más en la balanza. La brecha salarial </w:t>
      </w:r>
      <w:r w:rsidR="008E173A">
        <w:rPr>
          <w:rFonts w:ascii="Times New Roman" w:hAnsi="Times New Roman" w:cs="Times New Roman"/>
        </w:rPr>
        <w:t>analizada</w:t>
      </w:r>
      <w:r>
        <w:rPr>
          <w:rFonts w:ascii="Times New Roman" w:hAnsi="Times New Roman" w:cs="Times New Roman"/>
        </w:rPr>
        <w:t xml:space="preserve"> en el Capítulo 3 es, en el fondo, una expresión directa de ese desajuste entre la inversión realizada y el retorno disponible en el mercado laboral español.</w:t>
      </w:r>
    </w:p>
    <w:p w14:paraId="70CC2713" w14:textId="6D381B00" w:rsidR="00753A8D" w:rsidRDefault="00753A8D" w:rsidP="00753A8D">
      <w:pPr>
        <w:spacing w:after="200" w:line="360" w:lineRule="auto"/>
        <w:jc w:val="both"/>
        <w:rPr>
          <w:rFonts w:ascii="Times New Roman" w:hAnsi="Times New Roman" w:cs="Times New Roman"/>
        </w:rPr>
      </w:pPr>
      <w:r>
        <w:rPr>
          <w:rFonts w:ascii="Times New Roman" w:hAnsi="Times New Roman" w:cs="Times New Roman"/>
        </w:rPr>
        <w:t xml:space="preserve">Esta perspectiva también ayuda a entender por qué la fuga de cerebros no afecta por igual a todas las ramas de conocimiento. Los perfiles STEM </w:t>
      </w:r>
      <w:r w:rsidR="00F11C09">
        <w:rPr>
          <w:rFonts w:ascii="Times New Roman" w:hAnsi="Times New Roman" w:cs="Times New Roman"/>
        </w:rPr>
        <w:t>(</w:t>
      </w:r>
      <w:r>
        <w:rPr>
          <w:rFonts w:ascii="Times New Roman" w:hAnsi="Times New Roman" w:cs="Times New Roman"/>
        </w:rPr>
        <w:t>con alta demanda internacional y credenciales fácilmente transferibles entre países</w:t>
      </w:r>
      <w:r w:rsidR="00F11C09">
        <w:rPr>
          <w:rFonts w:ascii="Times New Roman" w:hAnsi="Times New Roman" w:cs="Times New Roman"/>
        </w:rPr>
        <w:t>)</w:t>
      </w:r>
      <w:r>
        <w:rPr>
          <w:rFonts w:ascii="Times New Roman" w:hAnsi="Times New Roman" w:cs="Times New Roman"/>
        </w:rPr>
        <w:t xml:space="preserve"> tienen un abanico de opciones exteriores mucho más amplio que, por ejemplo, un licenciado en Derecho, cuya formación está vinculada a un ordenamiento jurídico concreto. Los datos de la Encuesta de Inserción Laboral del INE confirman este patrón: Ingeniería y Ciencias concentran una parte desproporcionada de los emigrantes cualificados.</w:t>
      </w:r>
    </w:p>
    <w:p w14:paraId="472A614F" w14:textId="77777777" w:rsidR="00753A8D" w:rsidRDefault="00753A8D" w:rsidP="00753A8D">
      <w:pPr>
        <w:spacing w:after="200" w:line="360" w:lineRule="auto"/>
        <w:jc w:val="both"/>
        <w:rPr>
          <w:rFonts w:ascii="Times New Roman" w:hAnsi="Times New Roman" w:cs="Times New Roman"/>
        </w:rPr>
      </w:pPr>
    </w:p>
    <w:p w14:paraId="6303F831" w14:textId="77777777" w:rsidR="00753A8D" w:rsidRDefault="00753A8D" w:rsidP="00753A8D">
      <w:pPr>
        <w:pStyle w:val="Ttulo2"/>
        <w:spacing w:line="360" w:lineRule="auto"/>
        <w:jc w:val="both"/>
        <w:rPr>
          <w:rFonts w:ascii="Times New Roman" w:hAnsi="Times New Roman" w:cs="Times New Roman"/>
          <w:sz w:val="24"/>
          <w:szCs w:val="24"/>
        </w:rPr>
      </w:pPr>
      <w:bookmarkStart w:id="7" w:name="_Toc232844530"/>
      <w:r>
        <w:rPr>
          <w:rFonts w:ascii="Times New Roman" w:hAnsi="Times New Roman" w:cs="Times New Roman"/>
          <w:sz w:val="24"/>
          <w:szCs w:val="24"/>
        </w:rPr>
        <w:lastRenderedPageBreak/>
        <w:t>2.2 Teorías de la migración internacional</w:t>
      </w:r>
      <w:bookmarkEnd w:id="7"/>
    </w:p>
    <w:p w14:paraId="2A555195" w14:textId="77777777" w:rsidR="00753A8D" w:rsidRDefault="00753A8D" w:rsidP="00753A8D">
      <w:pPr>
        <w:spacing w:after="200" w:line="360" w:lineRule="auto"/>
        <w:ind w:firstLine="720"/>
        <w:jc w:val="both"/>
        <w:rPr>
          <w:rFonts w:ascii="Times New Roman" w:hAnsi="Times New Roman" w:cs="Times New Roman"/>
        </w:rPr>
      </w:pPr>
      <w:r>
        <w:rPr>
          <w:rFonts w:ascii="Times New Roman" w:hAnsi="Times New Roman" w:cs="Times New Roman"/>
        </w:rPr>
        <w:t>Aunque la teoría del capital humano explica bien la lógica individual de quién emigra, no dice tanto sobre cómo funcionan esos flujos a escala colectiva ni por qué persisten incluso cuando las condiciones del país de origen mejoran. Para eso hay que recurrir a las teorías de la migración internacional.</w:t>
      </w:r>
    </w:p>
    <w:p w14:paraId="26279C8B" w14:textId="65167227" w:rsidR="00753A8D" w:rsidRDefault="00753A8D" w:rsidP="00753A8D">
      <w:pPr>
        <w:spacing w:after="200" w:line="360" w:lineRule="auto"/>
        <w:jc w:val="both"/>
        <w:rPr>
          <w:rFonts w:ascii="Times New Roman" w:hAnsi="Times New Roman" w:cs="Times New Roman"/>
        </w:rPr>
      </w:pPr>
      <w:r>
        <w:rPr>
          <w:rFonts w:ascii="Times New Roman" w:hAnsi="Times New Roman" w:cs="Times New Roman"/>
        </w:rPr>
        <w:t xml:space="preserve">El enfoque neoclásico </w:t>
      </w:r>
      <w:r w:rsidR="00F11C09">
        <w:rPr>
          <w:rFonts w:ascii="Times New Roman" w:hAnsi="Times New Roman" w:cs="Times New Roman"/>
        </w:rPr>
        <w:t>(</w:t>
      </w:r>
      <w:r>
        <w:rPr>
          <w:rFonts w:ascii="Times New Roman" w:hAnsi="Times New Roman" w:cs="Times New Roman"/>
        </w:rPr>
        <w:t>sistematizado por Massey y colaboradores (1998, 1999)</w:t>
      </w:r>
      <w:r w:rsidR="00F11C09">
        <w:rPr>
          <w:rFonts w:ascii="Times New Roman" w:hAnsi="Times New Roman" w:cs="Times New Roman"/>
        </w:rPr>
        <w:t xml:space="preserve">) </w:t>
      </w:r>
      <w:r>
        <w:rPr>
          <w:rFonts w:ascii="Times New Roman" w:hAnsi="Times New Roman" w:cs="Times New Roman"/>
        </w:rPr>
        <w:t xml:space="preserve">parte de que los trabajadores se desplazan desde los países con salarios bajos y alto desempleo hacia aquellos con salarios altos y baja tasa de paro, hasta que los diferenciales se equilibran. Es un modelo </w:t>
      </w:r>
      <w:proofErr w:type="spellStart"/>
      <w:r>
        <w:rPr>
          <w:rFonts w:ascii="Times New Roman" w:hAnsi="Times New Roman" w:cs="Times New Roman"/>
        </w:rPr>
        <w:t>push-pull</w:t>
      </w:r>
      <w:proofErr w:type="spellEnd"/>
      <w:r>
        <w:rPr>
          <w:rFonts w:ascii="Times New Roman" w:hAnsi="Times New Roman" w:cs="Times New Roman"/>
        </w:rPr>
        <w:t>: hay factores que empujan desde el origen (precariedad, sobrecualificación, paro juvenil) y factores que atraen desde el destino (mejores condiciones laborales, mayor inversión en I+D, salarios más altos). La brecha salarial intraeuropea calcul</w:t>
      </w:r>
      <w:r w:rsidR="000F6B88">
        <w:rPr>
          <w:rFonts w:ascii="Times New Roman" w:hAnsi="Times New Roman" w:cs="Times New Roman"/>
        </w:rPr>
        <w:t>ada</w:t>
      </w:r>
      <w:r>
        <w:rPr>
          <w:rFonts w:ascii="Times New Roman" w:hAnsi="Times New Roman" w:cs="Times New Roman"/>
        </w:rPr>
        <w:t xml:space="preserve"> como variable clave es, básicamente, la cuantificación de ese diferencial </w:t>
      </w:r>
      <w:proofErr w:type="spellStart"/>
      <w:r>
        <w:rPr>
          <w:rFonts w:ascii="Times New Roman" w:hAnsi="Times New Roman" w:cs="Times New Roman"/>
        </w:rPr>
        <w:t>pull</w:t>
      </w:r>
      <w:proofErr w:type="spellEnd"/>
      <w:r>
        <w:rPr>
          <w:rFonts w:ascii="Times New Roman" w:hAnsi="Times New Roman" w:cs="Times New Roman"/>
        </w:rPr>
        <w:t>.</w:t>
      </w:r>
    </w:p>
    <w:p w14:paraId="58AD4B0C" w14:textId="16214F64" w:rsidR="00753A8D" w:rsidRDefault="00753A8D" w:rsidP="00753A8D">
      <w:pPr>
        <w:spacing w:after="200" w:line="360" w:lineRule="auto"/>
        <w:jc w:val="both"/>
        <w:rPr>
          <w:rFonts w:ascii="Times New Roman" w:hAnsi="Times New Roman" w:cs="Times New Roman"/>
        </w:rPr>
      </w:pPr>
      <w:r>
        <w:rPr>
          <w:rFonts w:ascii="Times New Roman" w:hAnsi="Times New Roman" w:cs="Times New Roman"/>
        </w:rPr>
        <w:t xml:space="preserve">Massey et al. (1999) señalan algo especialmente relevante para el caso español: la migración </w:t>
      </w:r>
      <w:r w:rsidR="00021CEC">
        <w:rPr>
          <w:rFonts w:ascii="Times New Roman" w:hAnsi="Times New Roman" w:cs="Times New Roman"/>
        </w:rPr>
        <w:t xml:space="preserve">va más allá de una </w:t>
      </w:r>
      <w:r>
        <w:rPr>
          <w:rFonts w:ascii="Times New Roman" w:hAnsi="Times New Roman" w:cs="Times New Roman"/>
        </w:rPr>
        <w:t>respuesta individual a incentivos económicos</w:t>
      </w:r>
      <w:r w:rsidR="00165C03">
        <w:rPr>
          <w:rFonts w:ascii="Times New Roman" w:hAnsi="Times New Roman" w:cs="Times New Roman"/>
        </w:rPr>
        <w:t>, es también</w:t>
      </w:r>
      <w:r>
        <w:rPr>
          <w:rFonts w:ascii="Times New Roman" w:hAnsi="Times New Roman" w:cs="Times New Roman"/>
        </w:rPr>
        <w:t xml:space="preserve"> un fenómeno social que se retroalimenta. Una vez que los flujos se consolidan, generan redes que reducen los costes y la incertidumbre de emigrar para quienes vienen detrás. Eso explica por qué la tendencia de fuga de cerebros en España</w:t>
      </w:r>
      <w:r w:rsidR="00165C03">
        <w:rPr>
          <w:rFonts w:ascii="Times New Roman" w:hAnsi="Times New Roman" w:cs="Times New Roman"/>
        </w:rPr>
        <w:t xml:space="preserve"> se frenó en 2021</w:t>
      </w:r>
      <w:r w:rsidR="00C034AF">
        <w:rPr>
          <w:rFonts w:ascii="Times New Roman" w:hAnsi="Times New Roman" w:cs="Times New Roman"/>
        </w:rPr>
        <w:t xml:space="preserve"> </w:t>
      </w:r>
      <w:r w:rsidR="00CD02E7">
        <w:rPr>
          <w:rFonts w:ascii="Times New Roman" w:hAnsi="Times New Roman" w:cs="Times New Roman"/>
        </w:rPr>
        <w:t>(</w:t>
      </w:r>
      <w:r>
        <w:rPr>
          <w:rFonts w:ascii="Times New Roman" w:hAnsi="Times New Roman" w:cs="Times New Roman"/>
        </w:rPr>
        <w:t>cuando la pandemia cerró fronteras</w:t>
      </w:r>
      <w:r w:rsidR="00CD02E7">
        <w:rPr>
          <w:rFonts w:ascii="Times New Roman" w:hAnsi="Times New Roman" w:cs="Times New Roman"/>
        </w:rPr>
        <w:t>)</w:t>
      </w:r>
      <w:r>
        <w:rPr>
          <w:rFonts w:ascii="Times New Roman" w:hAnsi="Times New Roman" w:cs="Times New Roman"/>
        </w:rPr>
        <w:t xml:space="preserve"> </w:t>
      </w:r>
      <w:r w:rsidR="00C034AF">
        <w:rPr>
          <w:rFonts w:ascii="Times New Roman" w:hAnsi="Times New Roman" w:cs="Times New Roman"/>
        </w:rPr>
        <w:t>y</w:t>
      </w:r>
      <w:r>
        <w:rPr>
          <w:rFonts w:ascii="Times New Roman" w:hAnsi="Times New Roman" w:cs="Times New Roman"/>
        </w:rPr>
        <w:t xml:space="preserve"> se reactivó con fuerza en cuanto se levantaron las restricciones.</w:t>
      </w:r>
    </w:p>
    <w:p w14:paraId="0B25014D" w14:textId="77777777" w:rsidR="00753A8D" w:rsidRDefault="00753A8D" w:rsidP="00753A8D">
      <w:pPr>
        <w:pStyle w:val="Ttulo2"/>
        <w:spacing w:line="360" w:lineRule="auto"/>
        <w:jc w:val="both"/>
        <w:rPr>
          <w:rFonts w:ascii="Times New Roman" w:hAnsi="Times New Roman" w:cs="Times New Roman"/>
          <w:sz w:val="24"/>
          <w:szCs w:val="24"/>
        </w:rPr>
      </w:pPr>
      <w:bookmarkStart w:id="8" w:name="_Toc232844531"/>
      <w:r>
        <w:rPr>
          <w:rFonts w:ascii="Times New Roman" w:hAnsi="Times New Roman" w:cs="Times New Roman"/>
          <w:sz w:val="24"/>
          <w:szCs w:val="24"/>
        </w:rPr>
        <w:t>2.3 Brain drain: del concepto clásico al debate actual</w:t>
      </w:r>
      <w:bookmarkEnd w:id="8"/>
    </w:p>
    <w:p w14:paraId="25AF96B4" w14:textId="77777777" w:rsidR="00753A8D" w:rsidRDefault="00753A8D" w:rsidP="00753A8D">
      <w:pPr>
        <w:spacing w:after="200" w:line="360" w:lineRule="auto"/>
        <w:ind w:firstLine="720"/>
        <w:jc w:val="both"/>
        <w:rPr>
          <w:rFonts w:ascii="Times New Roman" w:hAnsi="Times New Roman" w:cs="Times New Roman"/>
        </w:rPr>
      </w:pPr>
      <w:r>
        <w:rPr>
          <w:rFonts w:ascii="Times New Roman" w:hAnsi="Times New Roman" w:cs="Times New Roman"/>
        </w:rPr>
        <w:t>El término brain drain surgió en los años sesenta para describir la salida masiva de científicos e ingenieros británicos hacia Estados Unidos. La idea es la misma que sigue vigente hoy: la emigración de los trabajadores más formados supone una pérdida neta de capital humano que el país financió con recursos públicos y que acaba siendo aprovechado por otro.</w:t>
      </w:r>
    </w:p>
    <w:p w14:paraId="5C3545EA" w14:textId="77777777" w:rsidR="00753A8D" w:rsidRDefault="00753A8D" w:rsidP="00753A8D">
      <w:pPr>
        <w:spacing w:after="200" w:line="360" w:lineRule="auto"/>
        <w:jc w:val="both"/>
        <w:rPr>
          <w:rFonts w:ascii="Times New Roman" w:hAnsi="Times New Roman" w:cs="Times New Roman"/>
        </w:rPr>
      </w:pPr>
      <w:r>
        <w:rPr>
          <w:rFonts w:ascii="Times New Roman" w:hAnsi="Times New Roman" w:cs="Times New Roman"/>
        </w:rPr>
        <w:t>La revisión más influyente de este debate es la de Docquier y Rapoport (2012), que cuestionan que el brain drain sea siempre negativo para el país emisor. En determinadas condiciones, puede producirse un brain gain neto: si la posibilidad de emigrar incentiva a más personas a formarse de las que finalmente se van, el balance puede ser positivo. También las remesas y los vínculos que mantienen los emigrantes con su país de origen pueden compensar parte de la pérdida.</w:t>
      </w:r>
    </w:p>
    <w:p w14:paraId="02C809A3" w14:textId="2178482E" w:rsidR="00753A8D" w:rsidRDefault="00753A8D" w:rsidP="00753A8D">
      <w:pPr>
        <w:spacing w:after="200" w:line="360" w:lineRule="auto"/>
        <w:jc w:val="both"/>
        <w:rPr>
          <w:rFonts w:ascii="Times New Roman" w:hAnsi="Times New Roman" w:cs="Times New Roman"/>
        </w:rPr>
      </w:pPr>
      <w:r>
        <w:rPr>
          <w:rFonts w:ascii="Times New Roman" w:hAnsi="Times New Roman" w:cs="Times New Roman"/>
        </w:rPr>
        <w:t xml:space="preserve">Sin embargo, Docquier y Rapoport (2012) son claros en un punto: ese efecto compensatorio solo aparece en países en vías de desarrollo con tasas de emigración moderadas. En países con </w:t>
      </w:r>
      <w:r>
        <w:rPr>
          <w:rFonts w:ascii="Times New Roman" w:hAnsi="Times New Roman" w:cs="Times New Roman"/>
        </w:rPr>
        <w:lastRenderedPageBreak/>
        <w:t xml:space="preserve">sistemas educativos maduros como el español </w:t>
      </w:r>
      <w:r w:rsidR="00CD02E7">
        <w:rPr>
          <w:rFonts w:ascii="Times New Roman" w:hAnsi="Times New Roman" w:cs="Times New Roman"/>
        </w:rPr>
        <w:t>(</w:t>
      </w:r>
      <w:r>
        <w:rPr>
          <w:rFonts w:ascii="Times New Roman" w:hAnsi="Times New Roman" w:cs="Times New Roman"/>
        </w:rPr>
        <w:t xml:space="preserve">donde </w:t>
      </w:r>
      <w:r w:rsidR="00DB4730" w:rsidRPr="00DB4730">
        <w:rPr>
          <w:rFonts w:ascii="Times New Roman" w:hAnsi="Times New Roman" w:cs="Times New Roman"/>
        </w:rPr>
        <w:t>el problema está en la incapacidad del tejido productivo para retener talento, más que en la falta de titulados</w:t>
      </w:r>
      <w:r w:rsidR="00CD02E7">
        <w:rPr>
          <w:rFonts w:ascii="Times New Roman" w:hAnsi="Times New Roman" w:cs="Times New Roman"/>
        </w:rPr>
        <w:t>)</w:t>
      </w:r>
      <w:r>
        <w:rPr>
          <w:rFonts w:ascii="Times New Roman" w:hAnsi="Times New Roman" w:cs="Times New Roman"/>
        </w:rPr>
        <w:t>, el balance neto tiende a ser negativo. Es exactamente lo que muestran los datos: la balanza de talento de España registra pérdidas crecientes año tras año.</w:t>
      </w:r>
    </w:p>
    <w:p w14:paraId="4F266DB5" w14:textId="77777777" w:rsidR="00753A8D" w:rsidRDefault="00753A8D" w:rsidP="00753A8D">
      <w:pPr>
        <w:pStyle w:val="Ttulo2"/>
        <w:spacing w:line="360" w:lineRule="auto"/>
        <w:jc w:val="both"/>
        <w:rPr>
          <w:rFonts w:ascii="Times New Roman" w:hAnsi="Times New Roman" w:cs="Times New Roman"/>
          <w:sz w:val="24"/>
          <w:szCs w:val="24"/>
        </w:rPr>
      </w:pPr>
      <w:bookmarkStart w:id="9" w:name="_Toc232844532"/>
      <w:r>
        <w:rPr>
          <w:rFonts w:ascii="Times New Roman" w:hAnsi="Times New Roman" w:cs="Times New Roman"/>
          <w:sz w:val="24"/>
          <w:szCs w:val="24"/>
        </w:rPr>
        <w:t>2.4 Redes migratorias y persistencia de los flujos</w:t>
      </w:r>
      <w:bookmarkEnd w:id="9"/>
    </w:p>
    <w:p w14:paraId="104B9B24" w14:textId="77777777" w:rsidR="00753A8D" w:rsidRDefault="00753A8D" w:rsidP="00753A8D">
      <w:pPr>
        <w:spacing w:after="200" w:line="360" w:lineRule="auto"/>
        <w:ind w:firstLine="720"/>
        <w:jc w:val="both"/>
        <w:rPr>
          <w:rFonts w:ascii="Times New Roman" w:hAnsi="Times New Roman" w:cs="Times New Roman"/>
        </w:rPr>
      </w:pPr>
      <w:r>
        <w:rPr>
          <w:rFonts w:ascii="Times New Roman" w:hAnsi="Times New Roman" w:cs="Times New Roman"/>
        </w:rPr>
        <w:t>Uno de los hallazgos más sólidos en la literatura sobre migración es que los flujos, una vez establecidos, tienden a perpetuarse con una lógica propia más allá de los incentivos económicos del momento. Las comunidades de emigrantes en el extranjero actúan como redes de información y apoyo que reducen drásticamente los costes de instalación para quienes consideran emigrar después (Massey et al., 1998). Dicho de otra manera: si tienes un contacto en Berlín que puede orientarte, conseguirte un piso o presentarte a un empleador, el umbral para tomar la decisión de marcharte es mucho más bajo.</w:t>
      </w:r>
    </w:p>
    <w:p w14:paraId="3F8B6B27" w14:textId="0DCC209D" w:rsidR="00753A8D" w:rsidRDefault="00753A8D" w:rsidP="00753A8D">
      <w:pPr>
        <w:spacing w:after="200" w:line="360" w:lineRule="auto"/>
        <w:jc w:val="both"/>
        <w:rPr>
          <w:rFonts w:ascii="Times New Roman" w:hAnsi="Times New Roman" w:cs="Times New Roman"/>
        </w:rPr>
      </w:pPr>
      <w:r>
        <w:rPr>
          <w:rFonts w:ascii="Times New Roman" w:hAnsi="Times New Roman" w:cs="Times New Roman"/>
        </w:rPr>
        <w:t xml:space="preserve">En el contexto español esto tiene una implicación importante: incluso si las condiciones del mercado laboral mejoran, es posible que los flujos no se corrijan tan rápido como los modelos de equilibrio predecirían, porque las redes ya están ahí y siguen funcionando. Eso explica en parte por qué el escenario optimista de las proyecciones de este trabajo </w:t>
      </w:r>
      <w:r w:rsidR="007F0559" w:rsidRPr="007F0559">
        <w:rPr>
          <w:rFonts w:ascii="Times New Roman" w:hAnsi="Times New Roman" w:cs="Times New Roman"/>
        </w:rPr>
        <w:t>muestra una corrección gradual en lugar de una caída brusca</w:t>
      </w:r>
      <w:r>
        <w:rPr>
          <w:rFonts w:ascii="Times New Roman" w:hAnsi="Times New Roman" w:cs="Times New Roman"/>
        </w:rPr>
        <w:t>.</w:t>
      </w:r>
    </w:p>
    <w:p w14:paraId="629A7E0C" w14:textId="77777777" w:rsidR="00753A8D" w:rsidRDefault="00753A8D" w:rsidP="00753A8D">
      <w:pPr>
        <w:pStyle w:val="Ttulo2"/>
        <w:spacing w:line="360" w:lineRule="auto"/>
        <w:jc w:val="both"/>
        <w:rPr>
          <w:rFonts w:ascii="Times New Roman" w:hAnsi="Times New Roman" w:cs="Times New Roman"/>
          <w:sz w:val="24"/>
          <w:szCs w:val="24"/>
        </w:rPr>
      </w:pPr>
      <w:bookmarkStart w:id="10" w:name="_Toc232844533"/>
      <w:r>
        <w:rPr>
          <w:rFonts w:ascii="Times New Roman" w:hAnsi="Times New Roman" w:cs="Times New Roman"/>
          <w:sz w:val="24"/>
          <w:szCs w:val="24"/>
        </w:rPr>
        <w:t>2.5 La sobrecualificación como factor de expulsión</w:t>
      </w:r>
      <w:bookmarkEnd w:id="10"/>
    </w:p>
    <w:p w14:paraId="5BE28C1E" w14:textId="77777777" w:rsidR="00753A8D" w:rsidRDefault="00753A8D" w:rsidP="00753A8D">
      <w:pPr>
        <w:spacing w:after="200" w:line="360" w:lineRule="auto"/>
        <w:ind w:firstLine="720"/>
        <w:jc w:val="both"/>
        <w:rPr>
          <w:rFonts w:ascii="Times New Roman" w:hAnsi="Times New Roman" w:cs="Times New Roman"/>
        </w:rPr>
      </w:pPr>
      <w:r>
        <w:rPr>
          <w:rFonts w:ascii="Times New Roman" w:hAnsi="Times New Roman" w:cs="Times New Roman"/>
        </w:rPr>
        <w:t>El último bloque teórico relevante para este trabajo es el del desajuste formación-empleo. Trabajar en un puesto por debajo del nivel de estudios alcanzado no es una anomalía excepcional en España: según datos del Banco de España (2024), afecta a más del 35% de los trabajadores con estudios terciarios, uno de los porcentajes más altos de la UE.</w:t>
      </w:r>
    </w:p>
    <w:p w14:paraId="1D263B1C" w14:textId="105677C0" w:rsidR="00753A8D" w:rsidRDefault="00753A8D" w:rsidP="00753A8D">
      <w:pPr>
        <w:spacing w:after="200" w:line="360" w:lineRule="auto"/>
        <w:jc w:val="both"/>
        <w:rPr>
          <w:rFonts w:ascii="Times New Roman" w:hAnsi="Times New Roman" w:cs="Times New Roman"/>
        </w:rPr>
      </w:pPr>
      <w:r>
        <w:rPr>
          <w:rFonts w:ascii="Times New Roman" w:hAnsi="Times New Roman" w:cs="Times New Roman"/>
        </w:rPr>
        <w:t>La literatura sobre sobrecualificación señala dos consecuencias especialmente relevantes para este trabajo. La primera es que el desajuste genera insatisfacción profesional, lo que actúa como factor de empuje hacia la búsqueda de oportunidades en el extranjero. La segunda es que, cuando el mercado laboral no aprovecha el talento disponible, el coste para el país se multiplica: pierde a los que se marchan</w:t>
      </w:r>
      <w:r w:rsidR="00080E12">
        <w:rPr>
          <w:rFonts w:ascii="Times New Roman" w:hAnsi="Times New Roman" w:cs="Times New Roman"/>
        </w:rPr>
        <w:t xml:space="preserve"> y. además,</w:t>
      </w:r>
      <w:r>
        <w:rPr>
          <w:rFonts w:ascii="Times New Roman" w:hAnsi="Times New Roman" w:cs="Times New Roman"/>
        </w:rPr>
        <w:t xml:space="preserve"> no saca rendimiento de los que se quedan en empleos por debajo de su capacidad real (ICE, 2003).</w:t>
      </w:r>
    </w:p>
    <w:p w14:paraId="5EB65D56" w14:textId="44FBD8A2" w:rsidR="00753A8D" w:rsidRDefault="00753A8D" w:rsidP="00753A8D">
      <w:pPr>
        <w:spacing w:after="200" w:line="360" w:lineRule="auto"/>
        <w:jc w:val="both"/>
        <w:rPr>
          <w:rFonts w:ascii="Times New Roman" w:hAnsi="Times New Roman" w:cs="Times New Roman"/>
        </w:rPr>
      </w:pPr>
      <w:r>
        <w:rPr>
          <w:rFonts w:ascii="Times New Roman" w:hAnsi="Times New Roman" w:cs="Times New Roman"/>
        </w:rPr>
        <w:t xml:space="preserve">Incorporar la tasa de sobrecualificación como variable en el modelo de regresión no es solo una decisión técnica: tiene detrás este argumento teórico. Si el talento cualificado percibe que el </w:t>
      </w:r>
      <w:r>
        <w:rPr>
          <w:rFonts w:ascii="Times New Roman" w:hAnsi="Times New Roman" w:cs="Times New Roman"/>
        </w:rPr>
        <w:lastRenderedPageBreak/>
        <w:t xml:space="preserve">mercado no reconoce su formación </w:t>
      </w:r>
      <w:r w:rsidR="00CD02E7">
        <w:rPr>
          <w:rFonts w:ascii="Times New Roman" w:hAnsi="Times New Roman" w:cs="Times New Roman"/>
        </w:rPr>
        <w:t>(</w:t>
      </w:r>
      <w:r>
        <w:rPr>
          <w:rFonts w:ascii="Times New Roman" w:hAnsi="Times New Roman" w:cs="Times New Roman"/>
        </w:rPr>
        <w:t>ni en términos salariales ni en términos de puesto</w:t>
      </w:r>
      <w:r w:rsidR="00CD02E7">
        <w:rPr>
          <w:rFonts w:ascii="Times New Roman" w:hAnsi="Times New Roman" w:cs="Times New Roman"/>
        </w:rPr>
        <w:t>)</w:t>
      </w:r>
      <w:r>
        <w:rPr>
          <w:rFonts w:ascii="Times New Roman" w:hAnsi="Times New Roman" w:cs="Times New Roman"/>
        </w:rPr>
        <w:t>, la señal que recibe es exactamente la que empuja a buscar un mercado que sí esté dispuesto a remunerar esa inversión.</w:t>
      </w:r>
    </w:p>
    <w:p w14:paraId="1527A6FA" w14:textId="77777777" w:rsidR="00753A8D" w:rsidRDefault="00753A8D" w:rsidP="00753A8D">
      <w:pPr>
        <w:pStyle w:val="Ttulo2"/>
        <w:spacing w:line="360" w:lineRule="auto"/>
        <w:jc w:val="both"/>
        <w:rPr>
          <w:rFonts w:ascii="Times New Roman" w:hAnsi="Times New Roman" w:cs="Times New Roman"/>
          <w:sz w:val="24"/>
          <w:szCs w:val="24"/>
        </w:rPr>
      </w:pPr>
      <w:bookmarkStart w:id="11" w:name="_Toc232844534"/>
      <w:r>
        <w:rPr>
          <w:rFonts w:ascii="Times New Roman" w:hAnsi="Times New Roman" w:cs="Times New Roman"/>
          <w:sz w:val="24"/>
          <w:szCs w:val="24"/>
        </w:rPr>
        <w:t>2.6 Síntesis del marco teórico</w:t>
      </w:r>
      <w:bookmarkEnd w:id="11"/>
    </w:p>
    <w:p w14:paraId="2D3D8C87" w14:textId="2B8E2424" w:rsidR="00753A8D" w:rsidRDefault="00753A8D" w:rsidP="00753A8D">
      <w:pPr>
        <w:spacing w:after="200" w:line="360" w:lineRule="auto"/>
        <w:ind w:firstLine="720"/>
        <w:jc w:val="both"/>
        <w:rPr>
          <w:rFonts w:ascii="Times New Roman" w:hAnsi="Times New Roman" w:cs="Times New Roman"/>
        </w:rPr>
      </w:pPr>
      <w:r>
        <w:rPr>
          <w:rFonts w:ascii="Times New Roman" w:hAnsi="Times New Roman" w:cs="Times New Roman"/>
        </w:rPr>
        <w:t>Los cuatro bloques teóricos descritos</w:t>
      </w:r>
      <w:r w:rsidR="004E188F">
        <w:rPr>
          <w:rFonts w:ascii="Times New Roman" w:hAnsi="Times New Roman" w:cs="Times New Roman"/>
        </w:rPr>
        <w:t xml:space="preserve"> funcionan como marcos complementarios, no alternativos</w:t>
      </w:r>
      <w:r>
        <w:rPr>
          <w:rFonts w:ascii="Times New Roman" w:hAnsi="Times New Roman" w:cs="Times New Roman"/>
        </w:rPr>
        <w:t>. La teoría del capital humano explica la lógica individual de la decisión de emigrar. Las teorías neoclásicas de la migración la contextualizan en los diferenciales estructurales entre países. La literatura sobre brain drain ofrece el encuadre para evaluar las consecuencias a nivel agregado. Y el enfoque sobre redes migratorias y sobrecualificación ayuda a entender por qué los flujos se consolidan y son difíciles de revertir incluso cuando los incentivos cambian.</w:t>
      </w:r>
    </w:p>
    <w:p w14:paraId="2D44EA5D" w14:textId="77777777" w:rsidR="00753A8D" w:rsidRDefault="00753A8D" w:rsidP="00753A8D">
      <w:pPr>
        <w:spacing w:after="200" w:line="360" w:lineRule="auto"/>
        <w:jc w:val="both"/>
        <w:rPr>
          <w:rFonts w:ascii="Times New Roman" w:hAnsi="Times New Roman" w:cs="Times New Roman"/>
        </w:rPr>
      </w:pPr>
      <w:r>
        <w:rPr>
          <w:rFonts w:ascii="Times New Roman" w:hAnsi="Times New Roman" w:cs="Times New Roman"/>
        </w:rPr>
        <w:t xml:space="preserve">Todos estos marcos convergen en el modelo analítico de este proyecto: los factores de </w:t>
      </w:r>
      <w:proofErr w:type="spellStart"/>
      <w:r>
        <w:rPr>
          <w:rFonts w:ascii="Times New Roman" w:hAnsi="Times New Roman" w:cs="Times New Roman"/>
        </w:rPr>
        <w:t>push</w:t>
      </w:r>
      <w:proofErr w:type="spellEnd"/>
      <w:r>
        <w:rPr>
          <w:rFonts w:ascii="Times New Roman" w:hAnsi="Times New Roman" w:cs="Times New Roman"/>
        </w:rPr>
        <w:t xml:space="preserve"> (brecha salarial, sobrecualificación, paro juvenil, déficit en I+D) y los factores de </w:t>
      </w:r>
      <w:proofErr w:type="spellStart"/>
      <w:r>
        <w:rPr>
          <w:rFonts w:ascii="Times New Roman" w:hAnsi="Times New Roman" w:cs="Times New Roman"/>
        </w:rPr>
        <w:t>pull</w:t>
      </w:r>
      <w:proofErr w:type="spellEnd"/>
      <w:r>
        <w:rPr>
          <w:rFonts w:ascii="Times New Roman" w:hAnsi="Times New Roman" w:cs="Times New Roman"/>
        </w:rPr>
        <w:t xml:space="preserve"> (mejores condiciones en países de destino, redes de emigrantes ya consolidadas) determinan conjuntamente la magnitud y la persistencia del flujo de emigración cualificada que el modelo de regresión trata de explicar y proyectar.</w:t>
      </w:r>
    </w:p>
    <w:p w14:paraId="715A9BD4" w14:textId="77777777" w:rsidR="002C386E" w:rsidRPr="002C386E" w:rsidRDefault="002C386E" w:rsidP="002C386E"/>
    <w:p w14:paraId="2DD65A6B" w14:textId="62B998C3" w:rsidR="00E65CEF" w:rsidRPr="00597787" w:rsidRDefault="00CA3C25" w:rsidP="00E33ED4">
      <w:pPr>
        <w:pStyle w:val="Ttulo1"/>
        <w:pageBreakBefore/>
        <w:spacing w:line="360" w:lineRule="auto"/>
        <w:jc w:val="both"/>
        <w:rPr>
          <w:rFonts w:ascii="Times New Roman" w:hAnsi="Times New Roman" w:cs="Times New Roman"/>
          <w:sz w:val="24"/>
          <w:szCs w:val="24"/>
        </w:rPr>
      </w:pPr>
      <w:bookmarkStart w:id="12" w:name="_Toc232844535"/>
      <w:r w:rsidRPr="00597787">
        <w:rPr>
          <w:rFonts w:ascii="Times New Roman" w:hAnsi="Times New Roman" w:cs="Times New Roman"/>
          <w:caps/>
          <w:sz w:val="24"/>
          <w:szCs w:val="24"/>
        </w:rPr>
        <w:lastRenderedPageBreak/>
        <w:t xml:space="preserve">Capítulo </w:t>
      </w:r>
      <w:r w:rsidR="00753A8D">
        <w:rPr>
          <w:rFonts w:ascii="Times New Roman" w:hAnsi="Times New Roman" w:cs="Times New Roman"/>
          <w:caps/>
          <w:sz w:val="24"/>
          <w:szCs w:val="24"/>
        </w:rPr>
        <w:t>3</w:t>
      </w:r>
      <w:r w:rsidRPr="00597787">
        <w:rPr>
          <w:rFonts w:ascii="Times New Roman" w:hAnsi="Times New Roman" w:cs="Times New Roman"/>
          <w:caps/>
          <w:sz w:val="24"/>
          <w:szCs w:val="24"/>
        </w:rPr>
        <w:t>. ANÁLISIS DE LA SITUACIÓN ACTUAL</w:t>
      </w:r>
      <w:bookmarkEnd w:id="12"/>
    </w:p>
    <w:p w14:paraId="2DD65A6C" w14:textId="2945444C" w:rsidR="00E65CEF" w:rsidRPr="00597787" w:rsidRDefault="00753A8D" w:rsidP="00E33ED4">
      <w:pPr>
        <w:pStyle w:val="Ttulo2"/>
        <w:spacing w:line="360" w:lineRule="auto"/>
        <w:jc w:val="both"/>
        <w:rPr>
          <w:rFonts w:ascii="Times New Roman" w:hAnsi="Times New Roman" w:cs="Times New Roman"/>
          <w:sz w:val="24"/>
          <w:szCs w:val="24"/>
        </w:rPr>
      </w:pPr>
      <w:bookmarkStart w:id="13" w:name="_Toc232844536"/>
      <w:r>
        <w:rPr>
          <w:rFonts w:ascii="Times New Roman" w:hAnsi="Times New Roman" w:cs="Times New Roman"/>
          <w:sz w:val="24"/>
          <w:szCs w:val="24"/>
        </w:rPr>
        <w:t>3</w:t>
      </w:r>
      <w:r w:rsidR="00F851C0" w:rsidRPr="00597787">
        <w:rPr>
          <w:rFonts w:ascii="Times New Roman" w:hAnsi="Times New Roman" w:cs="Times New Roman"/>
          <w:sz w:val="24"/>
          <w:szCs w:val="24"/>
        </w:rPr>
        <w:t>.1 Evolución</w:t>
      </w:r>
      <w:r w:rsidR="00CA3C25" w:rsidRPr="00597787">
        <w:rPr>
          <w:rFonts w:ascii="Times New Roman" w:hAnsi="Times New Roman" w:cs="Times New Roman"/>
          <w:sz w:val="24"/>
          <w:szCs w:val="24"/>
        </w:rPr>
        <w:t xml:space="preserve"> histórica de la emigración cualificada en España (2014–2023)</w:t>
      </w:r>
      <w:bookmarkEnd w:id="13"/>
    </w:p>
    <w:p w14:paraId="17E49F6C" w14:textId="225C8996" w:rsidR="006E0460" w:rsidRPr="006E0460" w:rsidRDefault="006E0460" w:rsidP="006E0460">
      <w:pPr>
        <w:spacing w:after="200" w:line="360" w:lineRule="auto"/>
        <w:ind w:firstLine="708"/>
        <w:jc w:val="both"/>
        <w:rPr>
          <w:rFonts w:ascii="Times New Roman" w:hAnsi="Times New Roman" w:cs="Times New Roman"/>
        </w:rPr>
      </w:pPr>
      <w:r w:rsidRPr="006E0460">
        <w:rPr>
          <w:rFonts w:ascii="Times New Roman" w:hAnsi="Times New Roman" w:cs="Times New Roman"/>
        </w:rPr>
        <w:t xml:space="preserve">Los datos de Eurostat para 2014–2023 </w:t>
      </w:r>
      <w:r w:rsidR="009E333F">
        <w:rPr>
          <w:rFonts w:ascii="Times New Roman" w:hAnsi="Times New Roman" w:cs="Times New Roman"/>
        </w:rPr>
        <w:t>reflejan</w:t>
      </w:r>
      <w:r w:rsidRPr="006E0460">
        <w:rPr>
          <w:rFonts w:ascii="Times New Roman" w:hAnsi="Times New Roman" w:cs="Times New Roman"/>
        </w:rPr>
        <w:t xml:space="preserve"> un</w:t>
      </w:r>
      <w:r w:rsidR="009E333F">
        <w:rPr>
          <w:rFonts w:ascii="Times New Roman" w:hAnsi="Times New Roman" w:cs="Times New Roman"/>
        </w:rPr>
        <w:t>os datos bastantes claros</w:t>
      </w:r>
      <w:r w:rsidRPr="006E0460">
        <w:rPr>
          <w:rFonts w:ascii="Times New Roman" w:hAnsi="Times New Roman" w:cs="Times New Roman"/>
        </w:rPr>
        <w:t>: los españoles en edad de trabajar con estudios superiores que viven habitualmente en otro país de la UE no han dejado de crecer. De las 135.600 personas registradas en 2014 se ha pasado a 212.500 en 2023, lo que supone 76.900 personas más y un aumento acumulado del 56,90%. Un crecimiento casi ininterrumpido durante diez años.</w:t>
      </w:r>
    </w:p>
    <w:p w14:paraId="78D86B09" w14:textId="7C8A9AB0" w:rsidR="00116879" w:rsidRDefault="006E0460" w:rsidP="006E0460">
      <w:pPr>
        <w:spacing w:after="200" w:line="360" w:lineRule="auto"/>
        <w:jc w:val="both"/>
        <w:rPr>
          <w:rFonts w:ascii="Times New Roman" w:hAnsi="Times New Roman" w:cs="Times New Roman"/>
        </w:rPr>
      </w:pPr>
      <w:r w:rsidRPr="006E0460">
        <w:rPr>
          <w:rFonts w:ascii="Times New Roman" w:hAnsi="Times New Roman" w:cs="Times New Roman"/>
        </w:rPr>
        <w:t xml:space="preserve">Este crecimiento no fue lineal. Dentro de esa tendencia general se distinguen tres momentos en los que los flujos se dispararon. El primero fue 2016, con un salto del 11,22% en un solo año; </w:t>
      </w:r>
      <w:r w:rsidR="004B246D">
        <w:rPr>
          <w:rFonts w:ascii="Times New Roman" w:hAnsi="Times New Roman" w:cs="Times New Roman"/>
        </w:rPr>
        <w:t>u</w:t>
      </w:r>
      <w:r w:rsidR="004B246D" w:rsidRPr="004B246D">
        <w:rPr>
          <w:rFonts w:ascii="Times New Roman" w:hAnsi="Times New Roman" w:cs="Times New Roman"/>
        </w:rPr>
        <w:t>na hipótesis plausible, aunque no contrastable de forma directa con los datos disponibles, es que la reforma laboral de 2012 pudo contribuir a acelerar los flujos migratorios a partir de 2016, al consolidar condiciones de precariedad contractual que habrían actuado como factor de expulsión con cierto retardo temporal. No obstante, d</w:t>
      </w:r>
      <w:r w:rsidR="00FD51B5">
        <w:rPr>
          <w:rFonts w:ascii="Times New Roman" w:hAnsi="Times New Roman" w:cs="Times New Roman"/>
        </w:rPr>
        <w:t>ebido a</w:t>
      </w:r>
      <w:r w:rsidR="004B246D" w:rsidRPr="004B246D">
        <w:rPr>
          <w:rFonts w:ascii="Times New Roman" w:hAnsi="Times New Roman" w:cs="Times New Roman"/>
        </w:rPr>
        <w:t xml:space="preserve"> que los datos son observacionales y agregados, esta relación debe interpretarse como coincidencia temporal, no como causalidad demostrada.</w:t>
      </w:r>
      <w:r w:rsidR="004B246D">
        <w:rPr>
          <w:rFonts w:ascii="Times New Roman" w:hAnsi="Times New Roman" w:cs="Times New Roman"/>
        </w:rPr>
        <w:t xml:space="preserve"> El</w:t>
      </w:r>
      <w:r w:rsidRPr="006E0460">
        <w:rPr>
          <w:rFonts w:ascii="Times New Roman" w:hAnsi="Times New Roman" w:cs="Times New Roman"/>
        </w:rPr>
        <w:t xml:space="preserve"> segundo pico llegó en 2022 (+12,51%), cuando </w:t>
      </w:r>
      <w:r w:rsidR="00763CCC" w:rsidRPr="00763CCC">
        <w:rPr>
          <w:rFonts w:ascii="Times New Roman" w:hAnsi="Times New Roman" w:cs="Times New Roman"/>
        </w:rPr>
        <w:t xml:space="preserve">la movilidad se recuperó tras el COVID y los flujos de salida retomaron la tendencia previa con rapidez, </w:t>
      </w:r>
      <w:r w:rsidR="00433598">
        <w:rPr>
          <w:rFonts w:ascii="Times New Roman" w:hAnsi="Times New Roman" w:cs="Times New Roman"/>
        </w:rPr>
        <w:t xml:space="preserve">algo que apunta a que la pandemia </w:t>
      </w:r>
      <w:r w:rsidR="00763CCC" w:rsidRPr="00763CCC">
        <w:rPr>
          <w:rFonts w:ascii="Times New Roman" w:hAnsi="Times New Roman" w:cs="Times New Roman"/>
        </w:rPr>
        <w:t>actuó como freno temporal y no como corrección estructural</w:t>
      </w:r>
      <w:r w:rsidRPr="006E0460">
        <w:rPr>
          <w:rFonts w:ascii="Times New Roman" w:hAnsi="Times New Roman" w:cs="Times New Roman"/>
        </w:rPr>
        <w:t>. El tercero, y el más intenso de todos, fue 2023, con un incremento del 13,09% que llevó la cifra total a su máximo histórico</w:t>
      </w:r>
      <w:r w:rsidR="00ED76DE">
        <w:rPr>
          <w:rFonts w:ascii="Times New Roman" w:hAnsi="Times New Roman" w:cs="Times New Roman"/>
        </w:rPr>
        <w:t>.</w:t>
      </w:r>
    </w:p>
    <w:p w14:paraId="3EF8728F" w14:textId="77777777" w:rsidR="00673296" w:rsidRDefault="00673296" w:rsidP="006E0460">
      <w:pPr>
        <w:spacing w:after="200" w:line="360" w:lineRule="auto"/>
        <w:jc w:val="both"/>
        <w:rPr>
          <w:rFonts w:ascii="Times New Roman" w:hAnsi="Times New Roman" w:cs="Times New Roman"/>
        </w:rPr>
      </w:pPr>
    </w:p>
    <w:p w14:paraId="768CF943" w14:textId="77777777" w:rsidR="00673296" w:rsidRDefault="00673296" w:rsidP="006E0460">
      <w:pPr>
        <w:spacing w:after="200" w:line="360" w:lineRule="auto"/>
        <w:jc w:val="both"/>
        <w:rPr>
          <w:rFonts w:ascii="Times New Roman" w:hAnsi="Times New Roman" w:cs="Times New Roman"/>
        </w:rPr>
      </w:pPr>
    </w:p>
    <w:p w14:paraId="4B3C235E" w14:textId="77777777" w:rsidR="00673296" w:rsidRDefault="00673296" w:rsidP="006E0460">
      <w:pPr>
        <w:spacing w:after="200" w:line="360" w:lineRule="auto"/>
        <w:jc w:val="both"/>
        <w:rPr>
          <w:rFonts w:ascii="Times New Roman" w:hAnsi="Times New Roman" w:cs="Times New Roman"/>
        </w:rPr>
      </w:pPr>
    </w:p>
    <w:p w14:paraId="07C37240" w14:textId="77777777" w:rsidR="00673296" w:rsidRDefault="00673296" w:rsidP="006E0460">
      <w:pPr>
        <w:spacing w:after="200" w:line="360" w:lineRule="auto"/>
        <w:jc w:val="both"/>
        <w:rPr>
          <w:rFonts w:ascii="Times New Roman" w:hAnsi="Times New Roman" w:cs="Times New Roman"/>
        </w:rPr>
      </w:pPr>
    </w:p>
    <w:p w14:paraId="33ED28F5" w14:textId="77777777" w:rsidR="00673296" w:rsidRDefault="00673296" w:rsidP="006E0460">
      <w:pPr>
        <w:spacing w:after="200" w:line="360" w:lineRule="auto"/>
        <w:jc w:val="both"/>
        <w:rPr>
          <w:rFonts w:ascii="Times New Roman" w:hAnsi="Times New Roman" w:cs="Times New Roman"/>
        </w:rPr>
      </w:pPr>
    </w:p>
    <w:p w14:paraId="0A0EB65F" w14:textId="77777777" w:rsidR="00673296" w:rsidRDefault="00673296" w:rsidP="006E0460">
      <w:pPr>
        <w:spacing w:after="200" w:line="360" w:lineRule="auto"/>
        <w:jc w:val="both"/>
        <w:rPr>
          <w:rFonts w:ascii="Times New Roman" w:hAnsi="Times New Roman" w:cs="Times New Roman"/>
        </w:rPr>
      </w:pPr>
    </w:p>
    <w:p w14:paraId="7E410183" w14:textId="77777777" w:rsidR="00673296" w:rsidRDefault="00673296" w:rsidP="006E0460">
      <w:pPr>
        <w:spacing w:after="200" w:line="360" w:lineRule="auto"/>
        <w:jc w:val="both"/>
        <w:rPr>
          <w:rFonts w:ascii="Times New Roman" w:hAnsi="Times New Roman" w:cs="Times New Roman"/>
        </w:rPr>
      </w:pPr>
    </w:p>
    <w:p w14:paraId="2A2B9515" w14:textId="77777777" w:rsidR="00673296" w:rsidRPr="006E0460" w:rsidRDefault="00673296" w:rsidP="006E0460">
      <w:pPr>
        <w:spacing w:after="200" w:line="360" w:lineRule="auto"/>
        <w:jc w:val="both"/>
        <w:rPr>
          <w:rFonts w:ascii="Times New Roman" w:hAnsi="Times New Roman" w:cs="Times New Roman"/>
        </w:rPr>
      </w:pPr>
    </w:p>
    <w:p w14:paraId="57B046EC" w14:textId="56180777" w:rsidR="00F851C0" w:rsidRPr="00597787" w:rsidRDefault="00CA3C25" w:rsidP="00A35271">
      <w:pPr>
        <w:spacing w:before="300" w:after="120" w:line="360" w:lineRule="auto"/>
        <w:jc w:val="center"/>
        <w:rPr>
          <w:rFonts w:ascii="Times New Roman" w:hAnsi="Times New Roman" w:cs="Times New Roman"/>
          <w:sz w:val="20"/>
          <w:szCs w:val="20"/>
        </w:rPr>
      </w:pPr>
      <w:r w:rsidRPr="00597787">
        <w:rPr>
          <w:rFonts w:ascii="Times New Roman" w:hAnsi="Times New Roman" w:cs="Times New Roman"/>
          <w:sz w:val="20"/>
          <w:szCs w:val="20"/>
        </w:rPr>
        <w:lastRenderedPageBreak/>
        <w:t xml:space="preserve">Figura </w:t>
      </w:r>
      <w:r w:rsidR="00187B4B">
        <w:rPr>
          <w:rFonts w:ascii="Times New Roman" w:hAnsi="Times New Roman" w:cs="Times New Roman"/>
          <w:sz w:val="20"/>
          <w:szCs w:val="20"/>
        </w:rPr>
        <w:t>3</w:t>
      </w:r>
      <w:r w:rsidRPr="00597787">
        <w:rPr>
          <w:rFonts w:ascii="Times New Roman" w:hAnsi="Times New Roman" w:cs="Times New Roman"/>
          <w:sz w:val="20"/>
          <w:szCs w:val="20"/>
        </w:rPr>
        <w:t>.1.1. Ciudadanos españoles en edad de trabajar (15 a 64 años) con educación superior que residen habitualmente en otro país de la UE</w:t>
      </w:r>
      <w:r w:rsidR="009B2D3D">
        <w:rPr>
          <w:rFonts w:ascii="Times New Roman" w:hAnsi="Times New Roman" w:cs="Times New Roman"/>
          <w:sz w:val="20"/>
          <w:szCs w:val="20"/>
        </w:rPr>
        <w:t xml:space="preserve"> (miles)</w:t>
      </w:r>
    </w:p>
    <w:p w14:paraId="3460789A" w14:textId="2A7A7BB0" w:rsidR="00A35271" w:rsidRDefault="00A35271" w:rsidP="00AD75E4">
      <w:pPr>
        <w:spacing w:after="300" w:line="360" w:lineRule="auto"/>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37E7D8BE" wp14:editId="154BA4BF">
            <wp:extent cx="5760085" cy="2802890"/>
            <wp:effectExtent l="0" t="0" r="0" b="0"/>
            <wp:docPr id="149924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4030" name="Imagen 1499240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085" cy="2802890"/>
                    </a:xfrm>
                    <a:prstGeom prst="rect">
                      <a:avLst/>
                    </a:prstGeom>
                  </pic:spPr>
                </pic:pic>
              </a:graphicData>
            </a:graphic>
          </wp:inline>
        </w:drawing>
      </w:r>
    </w:p>
    <w:p w14:paraId="2DD65A70" w14:textId="0C65B1BE" w:rsidR="00E65CEF" w:rsidRPr="00597787" w:rsidRDefault="00CA3C25" w:rsidP="00AD75E4">
      <w:pPr>
        <w:spacing w:after="300" w:line="360" w:lineRule="auto"/>
        <w:jc w:val="center"/>
        <w:rPr>
          <w:rFonts w:ascii="Times New Roman" w:hAnsi="Times New Roman" w:cs="Times New Roman"/>
          <w:sz w:val="20"/>
          <w:szCs w:val="20"/>
        </w:rPr>
      </w:pPr>
      <w:r w:rsidRPr="00597787">
        <w:rPr>
          <w:rFonts w:ascii="Times New Roman" w:hAnsi="Times New Roman" w:cs="Times New Roman"/>
          <w:sz w:val="20"/>
          <w:szCs w:val="20"/>
        </w:rPr>
        <w:t>Fuente: elaboración propia a través de datos de Eurostat</w:t>
      </w:r>
    </w:p>
    <w:p w14:paraId="2140775E" w14:textId="551E4785" w:rsidR="005C1498" w:rsidRPr="005C1498" w:rsidRDefault="005C1498" w:rsidP="005C1498">
      <w:pPr>
        <w:spacing w:after="200" w:line="360" w:lineRule="auto"/>
        <w:jc w:val="both"/>
        <w:rPr>
          <w:rFonts w:ascii="Times New Roman" w:hAnsi="Times New Roman" w:cs="Times New Roman"/>
        </w:rPr>
      </w:pPr>
      <w:r w:rsidRPr="005C1498">
        <w:rPr>
          <w:rFonts w:ascii="Times New Roman" w:hAnsi="Times New Roman" w:cs="Times New Roman"/>
        </w:rPr>
        <w:t xml:space="preserve">El único momento en que la serie dio marcha atrás fue 2021, con un descenso del 3,91% que </w:t>
      </w:r>
      <w:r w:rsidR="00412888">
        <w:rPr>
          <w:rFonts w:ascii="Times New Roman" w:hAnsi="Times New Roman" w:cs="Times New Roman"/>
        </w:rPr>
        <w:t xml:space="preserve">responde a </w:t>
      </w:r>
      <w:r w:rsidRPr="005C1498">
        <w:rPr>
          <w:rFonts w:ascii="Times New Roman" w:hAnsi="Times New Roman" w:cs="Times New Roman"/>
        </w:rPr>
        <w:t xml:space="preserve">las restricciones de movilidad de la pandemia. En cuanto se levantaron esas restricciones, el rebote fue más fuerte que la caída previa, </w:t>
      </w:r>
      <w:r w:rsidR="00DE1257">
        <w:rPr>
          <w:rFonts w:ascii="Times New Roman" w:hAnsi="Times New Roman" w:cs="Times New Roman"/>
        </w:rPr>
        <w:t>confirmando</w:t>
      </w:r>
      <w:r w:rsidRPr="005C1498">
        <w:rPr>
          <w:rFonts w:ascii="Times New Roman" w:hAnsi="Times New Roman" w:cs="Times New Roman"/>
        </w:rPr>
        <w:t xml:space="preserve"> que la tendencia de fondo </w:t>
      </w:r>
      <w:r w:rsidR="002931B0">
        <w:rPr>
          <w:rFonts w:ascii="Times New Roman" w:hAnsi="Times New Roman" w:cs="Times New Roman"/>
        </w:rPr>
        <w:t>s</w:t>
      </w:r>
      <w:r w:rsidR="00DD658F">
        <w:rPr>
          <w:rFonts w:ascii="Times New Roman" w:hAnsi="Times New Roman" w:cs="Times New Roman"/>
        </w:rPr>
        <w:t>olo</w:t>
      </w:r>
      <w:r w:rsidR="002931B0">
        <w:rPr>
          <w:rFonts w:ascii="Times New Roman" w:hAnsi="Times New Roman" w:cs="Times New Roman"/>
        </w:rPr>
        <w:t xml:space="preserve"> se había pausado</w:t>
      </w:r>
      <w:r w:rsidRPr="005C1498">
        <w:rPr>
          <w:rFonts w:ascii="Times New Roman" w:hAnsi="Times New Roman" w:cs="Times New Roman"/>
        </w:rPr>
        <w:t>.</w:t>
      </w:r>
    </w:p>
    <w:p w14:paraId="2DD65A72" w14:textId="51A4E50E" w:rsidR="00E65CEF" w:rsidRPr="00597787" w:rsidRDefault="00753A8D" w:rsidP="00E33ED4">
      <w:pPr>
        <w:pStyle w:val="Ttulo2"/>
        <w:spacing w:line="360" w:lineRule="auto"/>
        <w:jc w:val="both"/>
        <w:rPr>
          <w:rFonts w:ascii="Times New Roman" w:hAnsi="Times New Roman" w:cs="Times New Roman"/>
          <w:sz w:val="24"/>
          <w:szCs w:val="24"/>
        </w:rPr>
      </w:pPr>
      <w:bookmarkStart w:id="14" w:name="_Toc232844537"/>
      <w:r>
        <w:rPr>
          <w:rFonts w:ascii="Times New Roman" w:hAnsi="Times New Roman" w:cs="Times New Roman"/>
          <w:sz w:val="24"/>
          <w:szCs w:val="24"/>
        </w:rPr>
        <w:t>3</w:t>
      </w:r>
      <w:r w:rsidR="00F851C0" w:rsidRPr="00597787">
        <w:rPr>
          <w:rFonts w:ascii="Times New Roman" w:hAnsi="Times New Roman" w:cs="Times New Roman"/>
          <w:sz w:val="24"/>
          <w:szCs w:val="24"/>
        </w:rPr>
        <w:t>.2 La</w:t>
      </w:r>
      <w:r w:rsidR="00CA3C25" w:rsidRPr="00597787">
        <w:rPr>
          <w:rFonts w:ascii="Times New Roman" w:hAnsi="Times New Roman" w:cs="Times New Roman"/>
          <w:sz w:val="24"/>
          <w:szCs w:val="24"/>
        </w:rPr>
        <w:t xml:space="preserve"> brecha salarial como factor explicativo</w:t>
      </w:r>
      <w:bookmarkEnd w:id="14"/>
    </w:p>
    <w:p w14:paraId="2E4DCA87" w14:textId="49D7D106" w:rsidR="00F6798C" w:rsidRDefault="00CA3C25" w:rsidP="00F6798C">
      <w:pPr>
        <w:spacing w:after="200" w:line="360" w:lineRule="auto"/>
        <w:ind w:firstLine="720"/>
        <w:jc w:val="both"/>
        <w:rPr>
          <w:rFonts w:ascii="Times New Roman" w:hAnsi="Times New Roman" w:cs="Times New Roman"/>
        </w:rPr>
      </w:pPr>
      <w:r w:rsidRPr="00597787">
        <w:rPr>
          <w:rFonts w:ascii="Times New Roman" w:hAnsi="Times New Roman" w:cs="Times New Roman"/>
        </w:rPr>
        <w:t xml:space="preserve">Uno de los determinantes más </w:t>
      </w:r>
      <w:r w:rsidR="004F0C7E" w:rsidRPr="00597787">
        <w:rPr>
          <w:rFonts w:ascii="Times New Roman" w:hAnsi="Times New Roman" w:cs="Times New Roman"/>
        </w:rPr>
        <w:t>importantes</w:t>
      </w:r>
      <w:r w:rsidRPr="00597787">
        <w:rPr>
          <w:rFonts w:ascii="Times New Roman" w:hAnsi="Times New Roman" w:cs="Times New Roman"/>
        </w:rPr>
        <w:t xml:space="preserve"> de </w:t>
      </w:r>
      <w:r w:rsidR="00C126E0">
        <w:rPr>
          <w:rFonts w:ascii="Times New Roman" w:hAnsi="Times New Roman" w:cs="Times New Roman"/>
        </w:rPr>
        <w:t>esta</w:t>
      </w:r>
      <w:r w:rsidRPr="00597787">
        <w:rPr>
          <w:rFonts w:ascii="Times New Roman" w:hAnsi="Times New Roman" w:cs="Times New Roman"/>
        </w:rPr>
        <w:t xml:space="preserve"> emigración cualificada es </w:t>
      </w:r>
      <w:r w:rsidR="004F0C7E" w:rsidRPr="00597787">
        <w:rPr>
          <w:rFonts w:ascii="Times New Roman" w:hAnsi="Times New Roman" w:cs="Times New Roman"/>
        </w:rPr>
        <w:t>la diferencia</w:t>
      </w:r>
      <w:r w:rsidRPr="00597787">
        <w:rPr>
          <w:rFonts w:ascii="Times New Roman" w:hAnsi="Times New Roman" w:cs="Times New Roman"/>
        </w:rPr>
        <w:t xml:space="preserve"> salarial entre el país de origen y los de destino. </w:t>
      </w:r>
      <w:r w:rsidR="00F6798C" w:rsidRPr="00F6798C">
        <w:rPr>
          <w:rFonts w:ascii="Times New Roman" w:hAnsi="Times New Roman" w:cs="Times New Roman"/>
        </w:rPr>
        <w:t xml:space="preserve">Según Eurostat, España ocupa el puesto 15 de 29 países europeos por salario medio por hora, con 18,20 €/h. La distancia con Alemania (31,60 €/h) o Francia (28,70 €/h) ya es notable, pero si miramos a Dinamarca, Noruega o Luxemburgo </w:t>
      </w:r>
      <w:r w:rsidR="00F6798C">
        <w:rPr>
          <w:rFonts w:ascii="Times New Roman" w:hAnsi="Times New Roman" w:cs="Times New Roman"/>
        </w:rPr>
        <w:t>(</w:t>
      </w:r>
      <w:r w:rsidR="00F6798C" w:rsidRPr="00F6798C">
        <w:rPr>
          <w:rFonts w:ascii="Times New Roman" w:hAnsi="Times New Roman" w:cs="Times New Roman"/>
        </w:rPr>
        <w:t>que superan los 40 €/h</w:t>
      </w:r>
      <w:r w:rsidR="00F6798C">
        <w:rPr>
          <w:rFonts w:ascii="Times New Roman" w:hAnsi="Times New Roman" w:cs="Times New Roman"/>
        </w:rPr>
        <w:t>)</w:t>
      </w:r>
      <w:r w:rsidR="00F6798C" w:rsidRPr="00F6798C">
        <w:rPr>
          <w:rFonts w:ascii="Times New Roman" w:hAnsi="Times New Roman" w:cs="Times New Roman"/>
        </w:rPr>
        <w:t xml:space="preserve"> la diferencia se vuelve abismal: entre un 58% y un 159% más. Y eso sin ajustar por coste de vida, que cuando se tiene en cuenta</w:t>
      </w:r>
      <w:r w:rsidR="00D9234A">
        <w:rPr>
          <w:rFonts w:ascii="Times New Roman" w:hAnsi="Times New Roman" w:cs="Times New Roman"/>
        </w:rPr>
        <w:t>,</w:t>
      </w:r>
      <w:r w:rsidR="00F6798C" w:rsidRPr="00F6798C">
        <w:rPr>
          <w:rFonts w:ascii="Times New Roman" w:hAnsi="Times New Roman" w:cs="Times New Roman"/>
        </w:rPr>
        <w:t xml:space="preserve"> </w:t>
      </w:r>
      <w:r w:rsidR="00A52440" w:rsidRPr="00A52440">
        <w:rPr>
          <w:rFonts w:ascii="Times New Roman" w:hAnsi="Times New Roman" w:cs="Times New Roman"/>
        </w:rPr>
        <w:t>mantiene un diferencial favorable a la emigración para la mayoría de los técnicos e investigadores</w:t>
      </w:r>
      <w:r w:rsidR="002E004D" w:rsidRPr="00F6798C">
        <w:rPr>
          <w:rFonts w:ascii="Times New Roman" w:hAnsi="Times New Roman" w:cs="Times New Roman"/>
        </w:rPr>
        <w:t>.</w:t>
      </w:r>
      <w:r w:rsidR="00F6798C" w:rsidRPr="00F6798C">
        <w:rPr>
          <w:rFonts w:ascii="Times New Roman" w:hAnsi="Times New Roman" w:cs="Times New Roman"/>
        </w:rPr>
        <w:t xml:space="preserve"> </w:t>
      </w:r>
    </w:p>
    <w:p w14:paraId="42BC9BE1" w14:textId="77777777" w:rsidR="00673296" w:rsidRDefault="00673296" w:rsidP="00F6798C">
      <w:pPr>
        <w:spacing w:after="200" w:line="360" w:lineRule="auto"/>
        <w:ind w:firstLine="720"/>
        <w:jc w:val="both"/>
        <w:rPr>
          <w:rFonts w:ascii="Times New Roman" w:hAnsi="Times New Roman" w:cs="Times New Roman"/>
        </w:rPr>
      </w:pPr>
    </w:p>
    <w:p w14:paraId="2ED33708" w14:textId="77777777" w:rsidR="00673296" w:rsidRDefault="00673296" w:rsidP="00F6798C">
      <w:pPr>
        <w:spacing w:after="200" w:line="360" w:lineRule="auto"/>
        <w:ind w:firstLine="720"/>
        <w:jc w:val="both"/>
        <w:rPr>
          <w:rFonts w:ascii="Times New Roman" w:hAnsi="Times New Roman" w:cs="Times New Roman"/>
        </w:rPr>
      </w:pPr>
    </w:p>
    <w:p w14:paraId="06A0EBCC" w14:textId="77777777" w:rsidR="00AB0A03" w:rsidRPr="00F6798C" w:rsidRDefault="00AB0A03" w:rsidP="00F6798C">
      <w:pPr>
        <w:spacing w:after="200" w:line="360" w:lineRule="auto"/>
        <w:ind w:firstLine="720"/>
        <w:jc w:val="both"/>
        <w:rPr>
          <w:rFonts w:ascii="Times New Roman" w:hAnsi="Times New Roman" w:cs="Times New Roman"/>
        </w:rPr>
      </w:pPr>
    </w:p>
    <w:p w14:paraId="7C7CD29D" w14:textId="1279B33D" w:rsidR="007847D7" w:rsidRPr="00597787" w:rsidRDefault="00CA3C25" w:rsidP="005703C3">
      <w:pPr>
        <w:spacing w:after="200" w:line="360" w:lineRule="auto"/>
        <w:ind w:firstLine="720"/>
        <w:jc w:val="center"/>
        <w:rPr>
          <w:rFonts w:ascii="Times New Roman" w:hAnsi="Times New Roman" w:cs="Times New Roman"/>
          <w:sz w:val="20"/>
          <w:szCs w:val="20"/>
        </w:rPr>
      </w:pPr>
      <w:r w:rsidRPr="00597787">
        <w:rPr>
          <w:rFonts w:ascii="Times New Roman" w:hAnsi="Times New Roman" w:cs="Times New Roman"/>
          <w:sz w:val="20"/>
          <w:szCs w:val="20"/>
        </w:rPr>
        <w:lastRenderedPageBreak/>
        <w:t xml:space="preserve">Figura </w:t>
      </w:r>
      <w:r w:rsidR="00187B4B">
        <w:rPr>
          <w:rFonts w:ascii="Times New Roman" w:hAnsi="Times New Roman" w:cs="Times New Roman"/>
          <w:sz w:val="20"/>
          <w:szCs w:val="20"/>
        </w:rPr>
        <w:t>3</w:t>
      </w:r>
      <w:r w:rsidRPr="00597787">
        <w:rPr>
          <w:rFonts w:ascii="Times New Roman" w:hAnsi="Times New Roman" w:cs="Times New Roman"/>
          <w:sz w:val="20"/>
          <w:szCs w:val="20"/>
        </w:rPr>
        <w:t>.2.1. Salario medio por hora en la UE</w:t>
      </w:r>
    </w:p>
    <w:p w14:paraId="3FB6E039" w14:textId="4593049D" w:rsidR="00AB0A03" w:rsidRDefault="00AB0A03" w:rsidP="00861359">
      <w:pPr>
        <w:spacing w:after="300" w:line="360" w:lineRule="auto"/>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3424D34D" wp14:editId="4FA60B58">
            <wp:extent cx="5760085" cy="3516630"/>
            <wp:effectExtent l="0" t="0" r="0" b="7620"/>
            <wp:docPr id="54905924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59243" name="Imagen 54905924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085" cy="3516630"/>
                    </a:xfrm>
                    <a:prstGeom prst="rect">
                      <a:avLst/>
                    </a:prstGeom>
                  </pic:spPr>
                </pic:pic>
              </a:graphicData>
            </a:graphic>
          </wp:inline>
        </w:drawing>
      </w:r>
    </w:p>
    <w:p w14:paraId="722D7F22" w14:textId="6682B717" w:rsidR="00861359" w:rsidRPr="00597787" w:rsidRDefault="00CA3C25" w:rsidP="00861359">
      <w:pPr>
        <w:spacing w:after="300" w:line="360" w:lineRule="auto"/>
        <w:jc w:val="center"/>
        <w:rPr>
          <w:rFonts w:ascii="Times New Roman" w:hAnsi="Times New Roman" w:cs="Times New Roman"/>
          <w:sz w:val="20"/>
          <w:szCs w:val="20"/>
        </w:rPr>
      </w:pPr>
      <w:r w:rsidRPr="00597787">
        <w:rPr>
          <w:rFonts w:ascii="Times New Roman" w:hAnsi="Times New Roman" w:cs="Times New Roman"/>
          <w:sz w:val="20"/>
          <w:szCs w:val="20"/>
        </w:rPr>
        <w:t>Fuente: elaboración propia a través de datos de Eurostat</w:t>
      </w:r>
    </w:p>
    <w:p w14:paraId="3FA21367" w14:textId="77777777" w:rsidR="002E004D" w:rsidRPr="002E004D" w:rsidRDefault="002E004D" w:rsidP="002E004D">
      <w:pPr>
        <w:spacing w:before="80" w:after="80" w:line="360" w:lineRule="auto"/>
        <w:jc w:val="both"/>
        <w:rPr>
          <w:rFonts w:ascii="Times New Roman" w:hAnsi="Times New Roman" w:cs="Times New Roman"/>
        </w:rPr>
      </w:pPr>
      <w:r w:rsidRPr="002E004D">
        <w:rPr>
          <w:rFonts w:ascii="Times New Roman" w:hAnsi="Times New Roman" w:cs="Times New Roman"/>
        </w:rPr>
        <w:t>Esta brecha no es un accidente ni algo que pueda corregirse con medidas puntuales; es la expresión de problemas estructurales bien conocidos: exceso de temporalidad, productividad por hora trabajada más baja que la media europea y un tejido productivo con poca presencia en los sectores de alto valor añadido (Banco de España, 2024). Mientras esas condiciones de fondo no cambien, el incentivo para marcharse seguirá siendo difícil de contrarrestar.</w:t>
      </w:r>
    </w:p>
    <w:p w14:paraId="2DD65A77" w14:textId="58E81A38" w:rsidR="00E65CEF" w:rsidRPr="00597787" w:rsidRDefault="00753A8D" w:rsidP="00E33ED4">
      <w:pPr>
        <w:pStyle w:val="Ttulo2"/>
        <w:spacing w:line="360" w:lineRule="auto"/>
        <w:jc w:val="both"/>
        <w:rPr>
          <w:rFonts w:ascii="Times New Roman" w:hAnsi="Times New Roman" w:cs="Times New Roman"/>
          <w:sz w:val="24"/>
          <w:szCs w:val="24"/>
        </w:rPr>
      </w:pPr>
      <w:bookmarkStart w:id="15" w:name="_Toc232844538"/>
      <w:r>
        <w:rPr>
          <w:rFonts w:ascii="Times New Roman" w:hAnsi="Times New Roman" w:cs="Times New Roman"/>
          <w:sz w:val="24"/>
          <w:szCs w:val="24"/>
        </w:rPr>
        <w:t>3</w:t>
      </w:r>
      <w:r w:rsidR="007847D7" w:rsidRPr="00597787">
        <w:rPr>
          <w:rFonts w:ascii="Times New Roman" w:hAnsi="Times New Roman" w:cs="Times New Roman"/>
          <w:sz w:val="24"/>
          <w:szCs w:val="24"/>
        </w:rPr>
        <w:t>.3 Perfil</w:t>
      </w:r>
      <w:r w:rsidR="00CA3C25" w:rsidRPr="00597787">
        <w:rPr>
          <w:rFonts w:ascii="Times New Roman" w:hAnsi="Times New Roman" w:cs="Times New Roman"/>
          <w:sz w:val="24"/>
          <w:szCs w:val="24"/>
        </w:rPr>
        <w:t xml:space="preserve"> de los emigrantes y destinos geográficos</w:t>
      </w:r>
      <w:bookmarkEnd w:id="15"/>
    </w:p>
    <w:p w14:paraId="455074FF" w14:textId="6B074CFF" w:rsidR="00420AA8" w:rsidRPr="00420AA8" w:rsidRDefault="00420AA8" w:rsidP="00420AA8">
      <w:pPr>
        <w:spacing w:after="200" w:line="360" w:lineRule="auto"/>
        <w:ind w:firstLine="708"/>
        <w:jc w:val="both"/>
        <w:rPr>
          <w:rFonts w:ascii="Times New Roman" w:hAnsi="Times New Roman" w:cs="Times New Roman"/>
        </w:rPr>
      </w:pPr>
      <w:r w:rsidRPr="00420AA8">
        <w:rPr>
          <w:rFonts w:ascii="Times New Roman" w:hAnsi="Times New Roman" w:cs="Times New Roman"/>
        </w:rPr>
        <w:t xml:space="preserve">La Encuesta de Inserción Laboral del INE revela que, de los titulados universitarios que terminaron en 2014, unos 6.364 estaban trabajando en otro país de la UE en 2019. El grueso pertenece a Ingeniería, Industria y Construcción (1.578 personas), seguido de Artes y Humanidades (1.244), Ciencias (1.099) y Salud y Servicios Sociales (749). El dato más preocupante es que los perfiles STEM </w:t>
      </w:r>
      <w:r>
        <w:rPr>
          <w:rFonts w:ascii="Times New Roman" w:hAnsi="Times New Roman" w:cs="Times New Roman"/>
        </w:rPr>
        <w:t>(</w:t>
      </w:r>
      <w:r w:rsidRPr="00420AA8">
        <w:rPr>
          <w:rFonts w:ascii="Times New Roman" w:hAnsi="Times New Roman" w:cs="Times New Roman"/>
        </w:rPr>
        <w:t>los de mayor valor añadido y los más difíciles de sustituir</w:t>
      </w:r>
      <w:r>
        <w:rPr>
          <w:rFonts w:ascii="Times New Roman" w:hAnsi="Times New Roman" w:cs="Times New Roman"/>
        </w:rPr>
        <w:t>)</w:t>
      </w:r>
      <w:r w:rsidRPr="00420AA8">
        <w:rPr>
          <w:rFonts w:ascii="Times New Roman" w:hAnsi="Times New Roman" w:cs="Times New Roman"/>
        </w:rPr>
        <w:t xml:space="preserve"> concentran una parte importante de esa emigración.</w:t>
      </w:r>
    </w:p>
    <w:p w14:paraId="3AA53E4B" w14:textId="3B57D87E" w:rsidR="00420AA8" w:rsidRDefault="00420AA8" w:rsidP="00420AA8">
      <w:pPr>
        <w:spacing w:after="200" w:line="360" w:lineRule="auto"/>
        <w:jc w:val="both"/>
        <w:rPr>
          <w:rFonts w:ascii="Times New Roman" w:hAnsi="Times New Roman" w:cs="Times New Roman"/>
        </w:rPr>
      </w:pPr>
      <w:r w:rsidRPr="00420AA8">
        <w:rPr>
          <w:rFonts w:ascii="Times New Roman" w:hAnsi="Times New Roman" w:cs="Times New Roman"/>
        </w:rPr>
        <w:t xml:space="preserve">En cuanto </w:t>
      </w:r>
      <w:r w:rsidR="00B27181">
        <w:rPr>
          <w:rFonts w:ascii="Times New Roman" w:hAnsi="Times New Roman" w:cs="Times New Roman"/>
        </w:rPr>
        <w:t>al destino</w:t>
      </w:r>
      <w:r w:rsidRPr="00420AA8">
        <w:rPr>
          <w:rFonts w:ascii="Times New Roman" w:hAnsi="Times New Roman" w:cs="Times New Roman"/>
        </w:rPr>
        <w:t xml:space="preserve"> dónde van, Gran Bretaña lidera con cerca de 35.000 emigrantes cualificados españoles, por delante de Francia (33.000) y Alemania (21.681). Entre los tres absorben casi el 79% del total. Otro dato que llama la atención</w:t>
      </w:r>
      <w:r w:rsidR="004C3D8C">
        <w:rPr>
          <w:rFonts w:ascii="Times New Roman" w:hAnsi="Times New Roman" w:cs="Times New Roman"/>
        </w:rPr>
        <w:t xml:space="preserve"> es que</w:t>
      </w:r>
      <w:r w:rsidRPr="00420AA8">
        <w:rPr>
          <w:rFonts w:ascii="Times New Roman" w:hAnsi="Times New Roman" w:cs="Times New Roman"/>
        </w:rPr>
        <w:t xml:space="preserve"> el 57,6% de estos </w:t>
      </w:r>
      <w:r w:rsidRPr="00420AA8">
        <w:rPr>
          <w:rFonts w:ascii="Times New Roman" w:hAnsi="Times New Roman" w:cs="Times New Roman"/>
        </w:rPr>
        <w:lastRenderedPageBreak/>
        <w:t>emigrantes son mujeres, una tendencia que se mantiene en todos los destinos y que resulta especialmente pronunciada en Gran Bretaña y Grecia.</w:t>
      </w:r>
    </w:p>
    <w:p w14:paraId="31F23530" w14:textId="706EC07C" w:rsidR="00535EB4" w:rsidRPr="00420AA8" w:rsidRDefault="00535EB4" w:rsidP="00420AA8">
      <w:pPr>
        <w:spacing w:after="200" w:line="360" w:lineRule="auto"/>
        <w:jc w:val="both"/>
        <w:rPr>
          <w:rFonts w:ascii="Times New Roman" w:hAnsi="Times New Roman" w:cs="Times New Roman"/>
        </w:rPr>
      </w:pPr>
      <w:r w:rsidRPr="00535EB4">
        <w:rPr>
          <w:rFonts w:ascii="Times New Roman" w:hAnsi="Times New Roman" w:cs="Times New Roman"/>
        </w:rPr>
        <w:t xml:space="preserve">Este dato del 57,6% no es casualidad y merece su propia lectura, conectada con el Objetivo de Desarrollo Sostenible 5 de Igualdad de Género. Una explicación posible: las mujeres con formación superior en España no solo enfrentan la brecha salarial general que analiza este trabajo, sino una brecha de género adicional encima. Eso puede estar empujando con más fuerza a buscar mercados donde se pague de forma más equitativa. También puede influir que sectores con más presencia femenina </w:t>
      </w:r>
      <w:r>
        <w:rPr>
          <w:rFonts w:ascii="Times New Roman" w:hAnsi="Times New Roman" w:cs="Times New Roman"/>
        </w:rPr>
        <w:t>(</w:t>
      </w:r>
      <w:r w:rsidRPr="00535EB4">
        <w:rPr>
          <w:rFonts w:ascii="Times New Roman" w:hAnsi="Times New Roman" w:cs="Times New Roman"/>
        </w:rPr>
        <w:t>sanidad, educación, ciencias sociales</w:t>
      </w:r>
      <w:r>
        <w:rPr>
          <w:rFonts w:ascii="Times New Roman" w:hAnsi="Times New Roman" w:cs="Times New Roman"/>
        </w:rPr>
        <w:t xml:space="preserve">) </w:t>
      </w:r>
      <w:r w:rsidRPr="00535EB4">
        <w:rPr>
          <w:rFonts w:ascii="Times New Roman" w:hAnsi="Times New Roman" w:cs="Times New Roman"/>
        </w:rPr>
        <w:t>encuentren en países como Reino Unido un reconocimiento profesional que en España todavía cuesta conseguir. Este trabajo no tiene los datos para confirmar ninguna de las dos hipótesis con precisión, pero sí deja claro que cualquier política de retención de talento que no tenga en cuenta el género se queda corta: está ignorando a más de la mitad de quienes se van.</w:t>
      </w:r>
    </w:p>
    <w:p w14:paraId="2DD65A7A" w14:textId="29598225" w:rsidR="00E65CEF" w:rsidRPr="00597787" w:rsidRDefault="00753A8D" w:rsidP="00E33ED4">
      <w:pPr>
        <w:pStyle w:val="Ttulo2"/>
        <w:spacing w:line="360" w:lineRule="auto"/>
        <w:jc w:val="both"/>
        <w:rPr>
          <w:rFonts w:ascii="Times New Roman" w:hAnsi="Times New Roman" w:cs="Times New Roman"/>
          <w:sz w:val="24"/>
          <w:szCs w:val="24"/>
        </w:rPr>
      </w:pPr>
      <w:bookmarkStart w:id="16" w:name="_Toc232844539"/>
      <w:r>
        <w:rPr>
          <w:rFonts w:ascii="Times New Roman" w:hAnsi="Times New Roman" w:cs="Times New Roman"/>
          <w:sz w:val="24"/>
          <w:szCs w:val="24"/>
        </w:rPr>
        <w:t>3</w:t>
      </w:r>
      <w:r w:rsidR="007847D7" w:rsidRPr="00597787">
        <w:rPr>
          <w:rFonts w:ascii="Times New Roman" w:hAnsi="Times New Roman" w:cs="Times New Roman"/>
          <w:sz w:val="24"/>
          <w:szCs w:val="24"/>
        </w:rPr>
        <w:t>.4 España</w:t>
      </w:r>
      <w:r w:rsidR="00CA3C25" w:rsidRPr="00597787">
        <w:rPr>
          <w:rFonts w:ascii="Times New Roman" w:hAnsi="Times New Roman" w:cs="Times New Roman"/>
          <w:sz w:val="24"/>
          <w:szCs w:val="24"/>
        </w:rPr>
        <w:t xml:space="preserve"> en perspectiva comparada europea</w:t>
      </w:r>
      <w:bookmarkEnd w:id="16"/>
    </w:p>
    <w:p w14:paraId="54B0A1D8" w14:textId="69181425" w:rsidR="00675E26" w:rsidRDefault="005B1444" w:rsidP="00673296">
      <w:pPr>
        <w:spacing w:after="200" w:line="360" w:lineRule="auto"/>
        <w:ind w:firstLine="720"/>
        <w:jc w:val="both"/>
        <w:rPr>
          <w:rFonts w:ascii="Times New Roman" w:hAnsi="Times New Roman" w:cs="Times New Roman"/>
        </w:rPr>
      </w:pPr>
      <w:r w:rsidRPr="005B1444">
        <w:rPr>
          <w:rFonts w:ascii="Times New Roman" w:hAnsi="Times New Roman" w:cs="Times New Roman"/>
        </w:rPr>
        <w:t xml:space="preserve">Si ampliamos el foco y comparamos España con Alemania, Francia e Italia en el período </w:t>
      </w:r>
      <w:r w:rsidR="004C3D8C">
        <w:rPr>
          <w:rFonts w:ascii="Times New Roman" w:hAnsi="Times New Roman" w:cs="Times New Roman"/>
        </w:rPr>
        <w:t xml:space="preserve">entre </w:t>
      </w:r>
      <w:r w:rsidRPr="005B1444">
        <w:rPr>
          <w:rFonts w:ascii="Times New Roman" w:hAnsi="Times New Roman" w:cs="Times New Roman"/>
        </w:rPr>
        <w:t>2014</w:t>
      </w:r>
      <w:r w:rsidR="004C3D8C">
        <w:rPr>
          <w:rFonts w:ascii="Times New Roman" w:hAnsi="Times New Roman" w:cs="Times New Roman"/>
        </w:rPr>
        <w:t xml:space="preserve"> y </w:t>
      </w:r>
      <w:r w:rsidRPr="005B1444">
        <w:rPr>
          <w:rFonts w:ascii="Times New Roman" w:hAnsi="Times New Roman" w:cs="Times New Roman"/>
        </w:rPr>
        <w:t xml:space="preserve">2023, queda claro que la fuga de cerebros es un problema europeo, aunque las cifras varían mucho según el país. Italia lidera de lejos (81,21%), arrastrada por un desempleo juvenil todavía más grave que el español y por la concentración del talento en muy pocas ciudades. España </w:t>
      </w:r>
      <w:r w:rsidR="007F4B47">
        <w:rPr>
          <w:rFonts w:ascii="Times New Roman" w:hAnsi="Times New Roman" w:cs="Times New Roman"/>
        </w:rPr>
        <w:t>se encuentra</w:t>
      </w:r>
      <w:r w:rsidRPr="005B1444">
        <w:rPr>
          <w:rFonts w:ascii="Times New Roman" w:hAnsi="Times New Roman" w:cs="Times New Roman"/>
        </w:rPr>
        <w:t xml:space="preserve"> segunda (56,90%), mientras Francia (28,39%) y Alemania (28,50%) se mantienen en niveles bastante más contenidos gracias a mercados laborales más sólidos y salarios más competitivos</w:t>
      </w:r>
      <w:r w:rsidR="00CA3C25" w:rsidRPr="00597787">
        <w:rPr>
          <w:rFonts w:ascii="Times New Roman" w:hAnsi="Times New Roman" w:cs="Times New Roman"/>
        </w:rPr>
        <w:t>.</w:t>
      </w:r>
    </w:p>
    <w:p w14:paraId="6ECAA8EE" w14:textId="77777777" w:rsidR="00A32EB7" w:rsidRDefault="00A32EB7" w:rsidP="00673296">
      <w:pPr>
        <w:spacing w:after="200" w:line="360" w:lineRule="auto"/>
        <w:ind w:firstLine="720"/>
        <w:jc w:val="both"/>
        <w:rPr>
          <w:rFonts w:ascii="Times New Roman" w:hAnsi="Times New Roman" w:cs="Times New Roman"/>
        </w:rPr>
      </w:pPr>
    </w:p>
    <w:p w14:paraId="23A40A11" w14:textId="77777777" w:rsidR="00A32EB7" w:rsidRDefault="00A32EB7" w:rsidP="00673296">
      <w:pPr>
        <w:spacing w:after="200" w:line="360" w:lineRule="auto"/>
        <w:ind w:firstLine="720"/>
        <w:jc w:val="both"/>
        <w:rPr>
          <w:rFonts w:ascii="Times New Roman" w:hAnsi="Times New Roman" w:cs="Times New Roman"/>
        </w:rPr>
      </w:pPr>
    </w:p>
    <w:p w14:paraId="444DE644" w14:textId="77777777" w:rsidR="00A32EB7" w:rsidRDefault="00A32EB7" w:rsidP="00673296">
      <w:pPr>
        <w:spacing w:after="200" w:line="360" w:lineRule="auto"/>
        <w:ind w:firstLine="720"/>
        <w:jc w:val="both"/>
        <w:rPr>
          <w:rFonts w:ascii="Times New Roman" w:hAnsi="Times New Roman" w:cs="Times New Roman"/>
        </w:rPr>
      </w:pPr>
    </w:p>
    <w:p w14:paraId="1B4D25AC" w14:textId="77777777" w:rsidR="00A32EB7" w:rsidRDefault="00A32EB7" w:rsidP="00673296">
      <w:pPr>
        <w:spacing w:after="200" w:line="360" w:lineRule="auto"/>
        <w:ind w:firstLine="720"/>
        <w:jc w:val="both"/>
        <w:rPr>
          <w:rFonts w:ascii="Times New Roman" w:hAnsi="Times New Roman" w:cs="Times New Roman"/>
        </w:rPr>
      </w:pPr>
    </w:p>
    <w:p w14:paraId="2E46A28E" w14:textId="77777777" w:rsidR="00A32EB7" w:rsidRDefault="00A32EB7" w:rsidP="00673296">
      <w:pPr>
        <w:spacing w:after="200" w:line="360" w:lineRule="auto"/>
        <w:ind w:firstLine="720"/>
        <w:jc w:val="both"/>
        <w:rPr>
          <w:rFonts w:ascii="Times New Roman" w:hAnsi="Times New Roman" w:cs="Times New Roman"/>
        </w:rPr>
      </w:pPr>
    </w:p>
    <w:p w14:paraId="603ED8DB" w14:textId="77777777" w:rsidR="00A32EB7" w:rsidRDefault="00A32EB7" w:rsidP="00673296">
      <w:pPr>
        <w:spacing w:after="200" w:line="360" w:lineRule="auto"/>
        <w:ind w:firstLine="720"/>
        <w:jc w:val="both"/>
        <w:rPr>
          <w:rFonts w:ascii="Times New Roman" w:hAnsi="Times New Roman" w:cs="Times New Roman"/>
        </w:rPr>
      </w:pPr>
    </w:p>
    <w:p w14:paraId="61AE08AC" w14:textId="77777777" w:rsidR="00A32EB7" w:rsidRPr="00597787" w:rsidRDefault="00A32EB7" w:rsidP="00673296">
      <w:pPr>
        <w:spacing w:after="200" w:line="360" w:lineRule="auto"/>
        <w:ind w:firstLine="720"/>
        <w:jc w:val="both"/>
        <w:rPr>
          <w:rFonts w:ascii="Times New Roman" w:hAnsi="Times New Roman" w:cs="Times New Roman"/>
        </w:rPr>
      </w:pPr>
    </w:p>
    <w:p w14:paraId="6A429105" w14:textId="03AA5880" w:rsidR="00CF4083" w:rsidRPr="00597787" w:rsidRDefault="00CA3C25" w:rsidP="00033707">
      <w:pPr>
        <w:spacing w:before="300" w:after="120" w:line="360" w:lineRule="auto"/>
        <w:jc w:val="center"/>
        <w:rPr>
          <w:rFonts w:ascii="Times New Roman" w:hAnsi="Times New Roman" w:cs="Times New Roman"/>
          <w:sz w:val="20"/>
          <w:szCs w:val="20"/>
        </w:rPr>
      </w:pPr>
      <w:r w:rsidRPr="00597787">
        <w:rPr>
          <w:rFonts w:ascii="Times New Roman" w:hAnsi="Times New Roman" w:cs="Times New Roman"/>
          <w:sz w:val="20"/>
          <w:szCs w:val="20"/>
        </w:rPr>
        <w:lastRenderedPageBreak/>
        <w:t xml:space="preserve">Figura </w:t>
      </w:r>
      <w:r w:rsidR="00187B4B">
        <w:rPr>
          <w:rFonts w:ascii="Times New Roman" w:hAnsi="Times New Roman" w:cs="Times New Roman"/>
          <w:sz w:val="20"/>
          <w:szCs w:val="20"/>
        </w:rPr>
        <w:t>3</w:t>
      </w:r>
      <w:r w:rsidRPr="00597787">
        <w:rPr>
          <w:rFonts w:ascii="Times New Roman" w:hAnsi="Times New Roman" w:cs="Times New Roman"/>
          <w:sz w:val="20"/>
          <w:szCs w:val="20"/>
        </w:rPr>
        <w:t xml:space="preserve">.4.1. Ciudadanos de España, Alemania, Francia e Italia en edad de trabajar (15 a 64 años) </w:t>
      </w:r>
      <w:r w:rsidR="0013563E">
        <w:rPr>
          <w:rFonts w:ascii="Times New Roman" w:hAnsi="Times New Roman" w:cs="Times New Roman"/>
          <w:sz w:val="20"/>
          <w:szCs w:val="20"/>
        </w:rPr>
        <w:t>con educación terciaria residentes en otro país de la UE (miles)</w:t>
      </w:r>
    </w:p>
    <w:p w14:paraId="1AAF827D" w14:textId="574E4B05" w:rsidR="00187B4B" w:rsidRDefault="00187B4B" w:rsidP="00AD75E4">
      <w:pPr>
        <w:spacing w:after="300" w:line="360" w:lineRule="auto"/>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71A0DF3F" wp14:editId="024F88B6">
            <wp:extent cx="5760085" cy="2755900"/>
            <wp:effectExtent l="0" t="0" r="0" b="6350"/>
            <wp:docPr id="42476339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63397" name="Imagen 42476339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085" cy="2755900"/>
                    </a:xfrm>
                    <a:prstGeom prst="rect">
                      <a:avLst/>
                    </a:prstGeom>
                  </pic:spPr>
                </pic:pic>
              </a:graphicData>
            </a:graphic>
          </wp:inline>
        </w:drawing>
      </w:r>
    </w:p>
    <w:p w14:paraId="2DD65A7D" w14:textId="61DDF291" w:rsidR="00E65CEF" w:rsidRPr="00597787" w:rsidRDefault="00CA3C25" w:rsidP="00AD75E4">
      <w:pPr>
        <w:spacing w:after="300" w:line="360" w:lineRule="auto"/>
        <w:jc w:val="center"/>
        <w:rPr>
          <w:rFonts w:ascii="Times New Roman" w:hAnsi="Times New Roman" w:cs="Times New Roman"/>
          <w:sz w:val="20"/>
          <w:szCs w:val="20"/>
        </w:rPr>
      </w:pPr>
      <w:r w:rsidRPr="00597787">
        <w:rPr>
          <w:rFonts w:ascii="Times New Roman" w:hAnsi="Times New Roman" w:cs="Times New Roman"/>
          <w:sz w:val="20"/>
          <w:szCs w:val="20"/>
        </w:rPr>
        <w:t>Fuente: elaboración propia a través de datos de Eurostat</w:t>
      </w:r>
    </w:p>
    <w:p w14:paraId="752C20BF" w14:textId="0EAB29A4" w:rsidR="003924BB" w:rsidRDefault="00CA3C25" w:rsidP="00AA059A">
      <w:pPr>
        <w:spacing w:after="200" w:line="360" w:lineRule="auto"/>
        <w:jc w:val="both"/>
        <w:rPr>
          <w:rFonts w:ascii="Times New Roman" w:hAnsi="Times New Roman" w:cs="Times New Roman"/>
        </w:rPr>
      </w:pPr>
      <w:r w:rsidRPr="00597787">
        <w:rPr>
          <w:rFonts w:ascii="Times New Roman" w:hAnsi="Times New Roman" w:cs="Times New Roman"/>
        </w:rPr>
        <w:t xml:space="preserve">La perspectiva de flujos de entrada no es menos relevante. En 2022, el 43% de los inmigrantes llegados a España tenían estudios terciarios, frente al 38% en Alemania, el 45% en Francia y tan solo el 15% en Italia. Este porcentaje ha aumentado de forma significativa respecto al 20% registrado en 2008, lo que sugiere una mejora cualitativa del capital humano inmigrante recibido. Sin embargo, la incapacidad del mercado laboral español para aprovechar adecuadamente ese talento </w:t>
      </w:r>
      <w:r w:rsidR="003A1051" w:rsidRPr="00597787">
        <w:rPr>
          <w:rFonts w:ascii="Times New Roman" w:hAnsi="Times New Roman" w:cs="Times New Roman"/>
        </w:rPr>
        <w:t>(</w:t>
      </w:r>
      <w:r w:rsidRPr="00597787">
        <w:rPr>
          <w:rFonts w:ascii="Times New Roman" w:hAnsi="Times New Roman" w:cs="Times New Roman"/>
        </w:rPr>
        <w:t>reflejada en la elevada sobrecualificación</w:t>
      </w:r>
      <w:r w:rsidR="003A1051" w:rsidRPr="00597787">
        <w:rPr>
          <w:rFonts w:ascii="Times New Roman" w:hAnsi="Times New Roman" w:cs="Times New Roman"/>
        </w:rPr>
        <w:t>)</w:t>
      </w:r>
      <w:r w:rsidRPr="00597787">
        <w:rPr>
          <w:rFonts w:ascii="Times New Roman" w:hAnsi="Times New Roman" w:cs="Times New Roman"/>
        </w:rPr>
        <w:t xml:space="preserve"> invalida parte del potencial de este </w:t>
      </w:r>
      <w:r w:rsidR="00824E19" w:rsidRPr="00597787">
        <w:rPr>
          <w:rFonts w:ascii="Times New Roman" w:hAnsi="Times New Roman" w:cs="Times New Roman"/>
        </w:rPr>
        <w:t>“</w:t>
      </w:r>
      <w:r w:rsidRPr="00597787">
        <w:rPr>
          <w:rFonts w:ascii="Times New Roman" w:hAnsi="Times New Roman" w:cs="Times New Roman"/>
        </w:rPr>
        <w:t>cerebro ganad</w:t>
      </w:r>
      <w:r w:rsidR="00824E19" w:rsidRPr="00597787">
        <w:rPr>
          <w:rFonts w:ascii="Times New Roman" w:hAnsi="Times New Roman" w:cs="Times New Roman"/>
        </w:rPr>
        <w:t>o”</w:t>
      </w:r>
      <w:r w:rsidRPr="00597787">
        <w:rPr>
          <w:rFonts w:ascii="Times New Roman" w:hAnsi="Times New Roman" w:cs="Times New Roman"/>
        </w:rPr>
        <w:t>. El resultado neto es una balanza de talento negativa que se agrava con el paso del tiempo.</w:t>
      </w:r>
    </w:p>
    <w:p w14:paraId="5C1F8AC9" w14:textId="77777777" w:rsidR="00A32EB7" w:rsidRDefault="00A32EB7" w:rsidP="00AA059A">
      <w:pPr>
        <w:spacing w:after="200" w:line="360" w:lineRule="auto"/>
        <w:jc w:val="both"/>
        <w:rPr>
          <w:rFonts w:ascii="Times New Roman" w:hAnsi="Times New Roman" w:cs="Times New Roman"/>
        </w:rPr>
      </w:pPr>
    </w:p>
    <w:p w14:paraId="6F75ADA0" w14:textId="77777777" w:rsidR="00A32EB7" w:rsidRDefault="00A32EB7" w:rsidP="00AA059A">
      <w:pPr>
        <w:spacing w:after="200" w:line="360" w:lineRule="auto"/>
        <w:jc w:val="both"/>
        <w:rPr>
          <w:rFonts w:ascii="Times New Roman" w:hAnsi="Times New Roman" w:cs="Times New Roman"/>
        </w:rPr>
      </w:pPr>
    </w:p>
    <w:p w14:paraId="683B77DE" w14:textId="77777777" w:rsidR="00A32EB7" w:rsidRDefault="00A32EB7" w:rsidP="00AA059A">
      <w:pPr>
        <w:spacing w:after="200" w:line="360" w:lineRule="auto"/>
        <w:jc w:val="both"/>
        <w:rPr>
          <w:rFonts w:ascii="Times New Roman" w:hAnsi="Times New Roman" w:cs="Times New Roman"/>
        </w:rPr>
      </w:pPr>
    </w:p>
    <w:p w14:paraId="5F0D0676" w14:textId="77777777" w:rsidR="00A32EB7" w:rsidRDefault="00A32EB7" w:rsidP="00AA059A">
      <w:pPr>
        <w:spacing w:after="200" w:line="360" w:lineRule="auto"/>
        <w:jc w:val="both"/>
        <w:rPr>
          <w:rFonts w:ascii="Times New Roman" w:hAnsi="Times New Roman" w:cs="Times New Roman"/>
        </w:rPr>
      </w:pPr>
    </w:p>
    <w:p w14:paraId="38C61085" w14:textId="77777777" w:rsidR="00A32EB7" w:rsidRDefault="00A32EB7" w:rsidP="00AA059A">
      <w:pPr>
        <w:spacing w:after="200" w:line="360" w:lineRule="auto"/>
        <w:jc w:val="both"/>
        <w:rPr>
          <w:rFonts w:ascii="Times New Roman" w:hAnsi="Times New Roman" w:cs="Times New Roman"/>
        </w:rPr>
      </w:pPr>
    </w:p>
    <w:p w14:paraId="0D0D159A" w14:textId="77777777" w:rsidR="00A32EB7" w:rsidRDefault="00A32EB7" w:rsidP="00AA059A">
      <w:pPr>
        <w:spacing w:after="200" w:line="360" w:lineRule="auto"/>
        <w:jc w:val="both"/>
        <w:rPr>
          <w:rFonts w:ascii="Times New Roman" w:hAnsi="Times New Roman" w:cs="Times New Roman"/>
        </w:rPr>
      </w:pPr>
    </w:p>
    <w:p w14:paraId="57A97D36" w14:textId="77777777" w:rsidR="00A32EB7" w:rsidRPr="00597787" w:rsidRDefault="00A32EB7" w:rsidP="00AA059A">
      <w:pPr>
        <w:spacing w:after="200" w:line="360" w:lineRule="auto"/>
        <w:jc w:val="both"/>
        <w:rPr>
          <w:rFonts w:ascii="Times New Roman" w:hAnsi="Times New Roman" w:cs="Times New Roman"/>
        </w:rPr>
      </w:pPr>
    </w:p>
    <w:p w14:paraId="53CC2263" w14:textId="6F9727B9" w:rsidR="00502EC6" w:rsidRPr="00597787" w:rsidRDefault="00CA3C25" w:rsidP="00033707">
      <w:pPr>
        <w:spacing w:before="300" w:after="120" w:line="360" w:lineRule="auto"/>
        <w:jc w:val="center"/>
        <w:rPr>
          <w:rFonts w:ascii="Times New Roman" w:hAnsi="Times New Roman" w:cs="Times New Roman"/>
          <w:sz w:val="20"/>
          <w:szCs w:val="20"/>
        </w:rPr>
      </w:pPr>
      <w:r w:rsidRPr="00597787">
        <w:rPr>
          <w:rFonts w:ascii="Times New Roman" w:hAnsi="Times New Roman" w:cs="Times New Roman"/>
          <w:sz w:val="20"/>
          <w:szCs w:val="20"/>
        </w:rPr>
        <w:lastRenderedPageBreak/>
        <w:t xml:space="preserve">Figura </w:t>
      </w:r>
      <w:r w:rsidR="00033707">
        <w:rPr>
          <w:rFonts w:ascii="Times New Roman" w:hAnsi="Times New Roman" w:cs="Times New Roman"/>
          <w:sz w:val="20"/>
          <w:szCs w:val="20"/>
        </w:rPr>
        <w:t>3</w:t>
      </w:r>
      <w:r w:rsidRPr="00597787">
        <w:rPr>
          <w:rFonts w:ascii="Times New Roman" w:hAnsi="Times New Roman" w:cs="Times New Roman"/>
          <w:sz w:val="20"/>
          <w:szCs w:val="20"/>
        </w:rPr>
        <w:t xml:space="preserve">.4.2. Evolución de la </w:t>
      </w:r>
      <w:r w:rsidR="0088681C">
        <w:rPr>
          <w:rFonts w:ascii="Times New Roman" w:hAnsi="Times New Roman" w:cs="Times New Roman"/>
          <w:sz w:val="20"/>
          <w:szCs w:val="20"/>
        </w:rPr>
        <w:t>proporción de inmigrantes con educación terciaria sobre el total (%)</w:t>
      </w:r>
    </w:p>
    <w:p w14:paraId="6EFC1EF3" w14:textId="78AEFE99" w:rsidR="00033707" w:rsidRDefault="00033707" w:rsidP="00AD75E4">
      <w:pPr>
        <w:spacing w:after="300" w:line="360" w:lineRule="auto"/>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6C6A361B" wp14:editId="14DBDB92">
            <wp:extent cx="5760085" cy="3377565"/>
            <wp:effectExtent l="0" t="0" r="0" b="0"/>
            <wp:docPr id="50836949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69493" name="Imagen 50836949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085" cy="3377565"/>
                    </a:xfrm>
                    <a:prstGeom prst="rect">
                      <a:avLst/>
                    </a:prstGeom>
                  </pic:spPr>
                </pic:pic>
              </a:graphicData>
            </a:graphic>
          </wp:inline>
        </w:drawing>
      </w:r>
    </w:p>
    <w:p w14:paraId="2DD65A80" w14:textId="08242DC2" w:rsidR="00E65CEF" w:rsidRPr="00597787" w:rsidRDefault="00CA3C25" w:rsidP="00AD75E4">
      <w:pPr>
        <w:spacing w:after="300" w:line="360" w:lineRule="auto"/>
        <w:jc w:val="center"/>
        <w:rPr>
          <w:rFonts w:ascii="Times New Roman" w:hAnsi="Times New Roman" w:cs="Times New Roman"/>
          <w:sz w:val="20"/>
          <w:szCs w:val="20"/>
        </w:rPr>
      </w:pPr>
      <w:r w:rsidRPr="00597787">
        <w:rPr>
          <w:rFonts w:ascii="Times New Roman" w:hAnsi="Times New Roman" w:cs="Times New Roman"/>
          <w:sz w:val="20"/>
          <w:szCs w:val="20"/>
        </w:rPr>
        <w:t xml:space="preserve">Fuente: elaboración propia a través de datos de Eurostat (International </w:t>
      </w:r>
      <w:proofErr w:type="spellStart"/>
      <w:r w:rsidRPr="00597787">
        <w:rPr>
          <w:rFonts w:ascii="Times New Roman" w:hAnsi="Times New Roman" w:cs="Times New Roman"/>
          <w:sz w:val="20"/>
          <w:szCs w:val="20"/>
        </w:rPr>
        <w:t>Migration</w:t>
      </w:r>
      <w:proofErr w:type="spellEnd"/>
      <w:r w:rsidRPr="00597787">
        <w:rPr>
          <w:rFonts w:ascii="Times New Roman" w:hAnsi="Times New Roman" w:cs="Times New Roman"/>
          <w:sz w:val="20"/>
          <w:szCs w:val="20"/>
        </w:rPr>
        <w:t xml:space="preserve"> </w:t>
      </w:r>
      <w:proofErr w:type="spellStart"/>
      <w:r w:rsidRPr="00597787">
        <w:rPr>
          <w:rFonts w:ascii="Times New Roman" w:hAnsi="Times New Roman" w:cs="Times New Roman"/>
          <w:sz w:val="20"/>
          <w:szCs w:val="20"/>
        </w:rPr>
        <w:t>Statistics</w:t>
      </w:r>
      <w:proofErr w:type="spellEnd"/>
      <w:r w:rsidRPr="00597787">
        <w:rPr>
          <w:rFonts w:ascii="Times New Roman" w:hAnsi="Times New Roman" w:cs="Times New Roman"/>
          <w:sz w:val="20"/>
          <w:szCs w:val="20"/>
        </w:rPr>
        <w:t xml:space="preserve"> y LFS) y Banco de España</w:t>
      </w:r>
    </w:p>
    <w:p w14:paraId="2DD65A81" w14:textId="314E1525" w:rsidR="00E65CEF" w:rsidRPr="00597787" w:rsidRDefault="00CA3C25" w:rsidP="00E33ED4">
      <w:pPr>
        <w:pStyle w:val="Ttulo1"/>
        <w:pageBreakBefore/>
        <w:spacing w:line="360" w:lineRule="auto"/>
        <w:jc w:val="both"/>
        <w:rPr>
          <w:rFonts w:ascii="Times New Roman" w:hAnsi="Times New Roman" w:cs="Times New Roman"/>
          <w:sz w:val="24"/>
          <w:szCs w:val="24"/>
        </w:rPr>
      </w:pPr>
      <w:bookmarkStart w:id="17" w:name="_Toc232844540"/>
      <w:r w:rsidRPr="00597787">
        <w:rPr>
          <w:rFonts w:ascii="Times New Roman" w:hAnsi="Times New Roman" w:cs="Times New Roman"/>
          <w:caps/>
          <w:sz w:val="24"/>
          <w:szCs w:val="24"/>
        </w:rPr>
        <w:lastRenderedPageBreak/>
        <w:t xml:space="preserve">Capítulo </w:t>
      </w:r>
      <w:r w:rsidR="00753A8D">
        <w:rPr>
          <w:rFonts w:ascii="Times New Roman" w:hAnsi="Times New Roman" w:cs="Times New Roman"/>
          <w:caps/>
          <w:sz w:val="24"/>
          <w:szCs w:val="24"/>
        </w:rPr>
        <w:t>4</w:t>
      </w:r>
      <w:r w:rsidRPr="00597787">
        <w:rPr>
          <w:rFonts w:ascii="Times New Roman" w:hAnsi="Times New Roman" w:cs="Times New Roman"/>
          <w:caps/>
          <w:sz w:val="24"/>
          <w:szCs w:val="24"/>
        </w:rPr>
        <w:t>. OBJETIVOS Y KPIs DEL PROYECTO</w:t>
      </w:r>
      <w:bookmarkEnd w:id="17"/>
    </w:p>
    <w:p w14:paraId="2DD65A82" w14:textId="332F02D8" w:rsidR="00E65CEF" w:rsidRPr="00597787" w:rsidRDefault="00753A8D" w:rsidP="00E33ED4">
      <w:pPr>
        <w:pStyle w:val="Ttulo2"/>
        <w:spacing w:line="360" w:lineRule="auto"/>
        <w:jc w:val="both"/>
        <w:rPr>
          <w:rFonts w:ascii="Times New Roman" w:hAnsi="Times New Roman" w:cs="Times New Roman"/>
          <w:sz w:val="24"/>
          <w:szCs w:val="24"/>
        </w:rPr>
      </w:pPr>
      <w:bookmarkStart w:id="18" w:name="_Toc232844541"/>
      <w:r>
        <w:rPr>
          <w:rFonts w:ascii="Times New Roman" w:hAnsi="Times New Roman" w:cs="Times New Roman"/>
          <w:sz w:val="24"/>
          <w:szCs w:val="24"/>
        </w:rPr>
        <w:t>4</w:t>
      </w:r>
      <w:r w:rsidR="00502EC6" w:rsidRPr="00597787">
        <w:rPr>
          <w:rFonts w:ascii="Times New Roman" w:hAnsi="Times New Roman" w:cs="Times New Roman"/>
          <w:sz w:val="24"/>
          <w:szCs w:val="24"/>
        </w:rPr>
        <w:t>.1 Objetivo</w:t>
      </w:r>
      <w:r w:rsidR="00CA3C25" w:rsidRPr="00597787">
        <w:rPr>
          <w:rFonts w:ascii="Times New Roman" w:hAnsi="Times New Roman" w:cs="Times New Roman"/>
          <w:sz w:val="24"/>
          <w:szCs w:val="24"/>
        </w:rPr>
        <w:t xml:space="preserve"> Principal</w:t>
      </w:r>
      <w:bookmarkEnd w:id="18"/>
    </w:p>
    <w:p w14:paraId="2DD65A83" w14:textId="5AC2A5E5" w:rsidR="00E65CEF" w:rsidRPr="00597787" w:rsidRDefault="007129D3" w:rsidP="007129D3">
      <w:pPr>
        <w:spacing w:before="80" w:after="80" w:line="360" w:lineRule="auto"/>
        <w:ind w:firstLine="708"/>
        <w:jc w:val="both"/>
        <w:rPr>
          <w:rFonts w:ascii="Times New Roman" w:hAnsi="Times New Roman" w:cs="Times New Roman"/>
        </w:rPr>
      </w:pPr>
      <w:r w:rsidRPr="00597787">
        <w:rPr>
          <w:rFonts w:ascii="Times New Roman" w:hAnsi="Times New Roman" w:cs="Times New Roman"/>
        </w:rPr>
        <w:t>Determinar los factores predictivos que impulsan la emigración cualificada en España durante 2014–2023 y proyectar esos flujos hasta 2030, simulando el efecto de distintos escenarios de política económica mediante técnicas avanzadas de Business Analytics.</w:t>
      </w:r>
    </w:p>
    <w:p w14:paraId="2DD65A84" w14:textId="144C85F5" w:rsidR="00E65CEF" w:rsidRPr="00597787" w:rsidRDefault="00753A8D" w:rsidP="00E33ED4">
      <w:pPr>
        <w:pStyle w:val="Ttulo2"/>
        <w:spacing w:line="360" w:lineRule="auto"/>
        <w:jc w:val="both"/>
        <w:rPr>
          <w:rFonts w:ascii="Times New Roman" w:hAnsi="Times New Roman" w:cs="Times New Roman"/>
          <w:sz w:val="24"/>
          <w:szCs w:val="24"/>
        </w:rPr>
      </w:pPr>
      <w:bookmarkStart w:id="19" w:name="_Toc232844542"/>
      <w:r>
        <w:rPr>
          <w:rFonts w:ascii="Times New Roman" w:hAnsi="Times New Roman" w:cs="Times New Roman"/>
          <w:sz w:val="24"/>
          <w:szCs w:val="24"/>
        </w:rPr>
        <w:t>4</w:t>
      </w:r>
      <w:r w:rsidR="00502EC6" w:rsidRPr="00597787">
        <w:rPr>
          <w:rFonts w:ascii="Times New Roman" w:hAnsi="Times New Roman" w:cs="Times New Roman"/>
          <w:sz w:val="24"/>
          <w:szCs w:val="24"/>
        </w:rPr>
        <w:t>.2 Objetivos</w:t>
      </w:r>
      <w:r w:rsidR="00CA3C25" w:rsidRPr="00597787">
        <w:rPr>
          <w:rFonts w:ascii="Times New Roman" w:hAnsi="Times New Roman" w:cs="Times New Roman"/>
          <w:sz w:val="24"/>
          <w:szCs w:val="24"/>
        </w:rPr>
        <w:t xml:space="preserve"> Específicos</w:t>
      </w:r>
      <w:bookmarkEnd w:id="19"/>
    </w:p>
    <w:p w14:paraId="2DD65A85" w14:textId="77777777" w:rsidR="00E65CEF" w:rsidRPr="00597787" w:rsidRDefault="00CA3C25" w:rsidP="00E33ED4">
      <w:pPr>
        <w:pStyle w:val="Prrafodelista"/>
        <w:numPr>
          <w:ilvl w:val="0"/>
          <w:numId w:val="2"/>
        </w:numPr>
        <w:spacing w:after="120" w:line="360" w:lineRule="auto"/>
        <w:jc w:val="both"/>
        <w:rPr>
          <w:rFonts w:ascii="Times New Roman" w:hAnsi="Times New Roman" w:cs="Times New Roman"/>
        </w:rPr>
      </w:pPr>
      <w:r w:rsidRPr="00597787">
        <w:rPr>
          <w:rFonts w:ascii="Times New Roman" w:hAnsi="Times New Roman" w:cs="Times New Roman"/>
          <w:b/>
          <w:bCs/>
        </w:rPr>
        <w:t xml:space="preserve">Analizar la serie histórica 2014–2023: </w:t>
      </w:r>
      <w:r w:rsidRPr="00597787">
        <w:rPr>
          <w:rFonts w:ascii="Times New Roman" w:hAnsi="Times New Roman" w:cs="Times New Roman"/>
        </w:rPr>
        <w:t>utilizar microdatos de la base DIOC de la OCDE y Eurostat para cuantificar y caracterizar la evolución del stock de emigrantes españoles según nivel educativo, sexo, franja de edad y región de origen.</w:t>
      </w:r>
    </w:p>
    <w:p w14:paraId="2DD65A86" w14:textId="1022467D" w:rsidR="00E65CEF" w:rsidRPr="00597787" w:rsidRDefault="00CA3C25" w:rsidP="00E33ED4">
      <w:pPr>
        <w:pStyle w:val="Prrafodelista"/>
        <w:numPr>
          <w:ilvl w:val="0"/>
          <w:numId w:val="2"/>
        </w:numPr>
        <w:spacing w:after="120" w:line="360" w:lineRule="auto"/>
        <w:jc w:val="both"/>
        <w:rPr>
          <w:rFonts w:ascii="Times New Roman" w:hAnsi="Times New Roman" w:cs="Times New Roman"/>
        </w:rPr>
      </w:pPr>
      <w:r w:rsidRPr="00597787">
        <w:rPr>
          <w:rFonts w:ascii="Times New Roman" w:hAnsi="Times New Roman" w:cs="Times New Roman"/>
          <w:b/>
          <w:bCs/>
        </w:rPr>
        <w:t xml:space="preserve">Correlacionar mercado laboral y emigración: </w:t>
      </w:r>
      <w:r w:rsidRPr="00597787">
        <w:rPr>
          <w:rFonts w:ascii="Times New Roman" w:hAnsi="Times New Roman" w:cs="Times New Roman"/>
        </w:rPr>
        <w:t xml:space="preserve">evaluar la </w:t>
      </w:r>
      <w:r w:rsidR="003B701B">
        <w:rPr>
          <w:rFonts w:ascii="Times New Roman" w:hAnsi="Times New Roman" w:cs="Times New Roman"/>
        </w:rPr>
        <w:t>asociación</w:t>
      </w:r>
      <w:r w:rsidRPr="00597787">
        <w:rPr>
          <w:rFonts w:ascii="Times New Roman" w:hAnsi="Times New Roman" w:cs="Times New Roman"/>
        </w:rPr>
        <w:t xml:space="preserve"> entre la tasa de paro, </w:t>
      </w:r>
      <w:r w:rsidR="00776DBD" w:rsidRPr="00597787">
        <w:rPr>
          <w:rFonts w:ascii="Times New Roman" w:hAnsi="Times New Roman" w:cs="Times New Roman"/>
        </w:rPr>
        <w:t>la brecha salarial</w:t>
      </w:r>
      <w:r w:rsidRPr="00597787">
        <w:rPr>
          <w:rFonts w:ascii="Times New Roman" w:hAnsi="Times New Roman" w:cs="Times New Roman"/>
        </w:rPr>
        <w:t>, el índice de sobrecualificación y los picos de salida de talento nacional, con el objeto de jerarquizar el peso relativo de cada variable.</w:t>
      </w:r>
    </w:p>
    <w:p w14:paraId="2DD65A87" w14:textId="26FABDEC" w:rsidR="00E65CEF" w:rsidRPr="00597787" w:rsidRDefault="00CA3C25" w:rsidP="00E33ED4">
      <w:pPr>
        <w:pStyle w:val="Prrafodelista"/>
        <w:numPr>
          <w:ilvl w:val="0"/>
          <w:numId w:val="2"/>
        </w:numPr>
        <w:spacing w:after="120" w:line="360" w:lineRule="auto"/>
        <w:jc w:val="both"/>
        <w:rPr>
          <w:rFonts w:ascii="Times New Roman" w:hAnsi="Times New Roman" w:cs="Times New Roman"/>
        </w:rPr>
      </w:pPr>
      <w:r w:rsidRPr="00597787">
        <w:rPr>
          <w:rFonts w:ascii="Times New Roman" w:hAnsi="Times New Roman" w:cs="Times New Roman"/>
          <w:b/>
          <w:bCs/>
        </w:rPr>
        <w:t xml:space="preserve">Evaluar el desajuste de capacidades: </w:t>
      </w:r>
      <w:r w:rsidR="00E945F8" w:rsidRPr="00597787">
        <w:rPr>
          <w:rFonts w:ascii="Times New Roman" w:hAnsi="Times New Roman" w:cs="Times New Roman"/>
        </w:rPr>
        <w:t>cuánto talento extranjero que llega a España termina trabajando en empleos por debajo de su nivel de formación</w:t>
      </w:r>
      <w:r w:rsidRPr="00597787">
        <w:rPr>
          <w:rFonts w:ascii="Times New Roman" w:hAnsi="Times New Roman" w:cs="Times New Roman"/>
        </w:rPr>
        <w:t>.</w:t>
      </w:r>
    </w:p>
    <w:p w14:paraId="2DD65A88" w14:textId="573FC48E" w:rsidR="00E65CEF" w:rsidRPr="00597787" w:rsidRDefault="00CA3C25" w:rsidP="00E33ED4">
      <w:pPr>
        <w:pStyle w:val="Prrafodelista"/>
        <w:numPr>
          <w:ilvl w:val="0"/>
          <w:numId w:val="2"/>
        </w:numPr>
        <w:spacing w:after="120" w:line="360" w:lineRule="auto"/>
        <w:jc w:val="both"/>
        <w:rPr>
          <w:rFonts w:ascii="Times New Roman" w:hAnsi="Times New Roman" w:cs="Times New Roman"/>
        </w:rPr>
      </w:pPr>
      <w:r w:rsidRPr="00597787">
        <w:rPr>
          <w:rFonts w:ascii="Times New Roman" w:hAnsi="Times New Roman" w:cs="Times New Roman"/>
          <w:b/>
          <w:bCs/>
        </w:rPr>
        <w:t xml:space="preserve">Identificar patrones de género: </w:t>
      </w:r>
      <w:r w:rsidR="00A20B8D" w:rsidRPr="00A20B8D">
        <w:rPr>
          <w:rFonts w:ascii="Times New Roman" w:hAnsi="Times New Roman" w:cs="Times New Roman"/>
        </w:rPr>
        <w:t>analizar cómo se distribuyen los flujos migratorios por sexo e integrar esa perspectiva a lo largo de todo el análisis</w:t>
      </w:r>
      <w:r w:rsidRPr="00597787">
        <w:rPr>
          <w:rFonts w:ascii="Times New Roman" w:hAnsi="Times New Roman" w:cs="Times New Roman"/>
        </w:rPr>
        <w:t>.</w:t>
      </w:r>
    </w:p>
    <w:p w14:paraId="2DD65A89" w14:textId="2D46916D" w:rsidR="00E65CEF" w:rsidRPr="00597787" w:rsidRDefault="00CA3C25" w:rsidP="00E33ED4">
      <w:pPr>
        <w:pStyle w:val="Prrafodelista"/>
        <w:numPr>
          <w:ilvl w:val="0"/>
          <w:numId w:val="2"/>
        </w:numPr>
        <w:spacing w:after="120" w:line="360" w:lineRule="auto"/>
        <w:jc w:val="both"/>
        <w:rPr>
          <w:rFonts w:ascii="Times New Roman" w:hAnsi="Times New Roman" w:cs="Times New Roman"/>
        </w:rPr>
      </w:pPr>
      <w:r w:rsidRPr="00597787">
        <w:rPr>
          <w:rFonts w:ascii="Times New Roman" w:hAnsi="Times New Roman" w:cs="Times New Roman"/>
          <w:b/>
          <w:bCs/>
        </w:rPr>
        <w:t xml:space="preserve">Desarrollar una herramienta de visualización interactiva: </w:t>
      </w:r>
      <w:r w:rsidR="001B2433" w:rsidRPr="001B2433">
        <w:rPr>
          <w:rFonts w:ascii="Times New Roman" w:hAnsi="Times New Roman" w:cs="Times New Roman"/>
        </w:rPr>
        <w:t>crear un dashboard en Power BI que permita explorar qué sucede con la retención de talento al variar los principales indicadores macroeconómicos</w:t>
      </w:r>
      <w:r w:rsidRPr="00597787">
        <w:rPr>
          <w:rFonts w:ascii="Times New Roman" w:hAnsi="Times New Roman" w:cs="Times New Roman"/>
        </w:rPr>
        <w:t>.</w:t>
      </w:r>
    </w:p>
    <w:p w14:paraId="2DD65A8A" w14:textId="7EF6C29B" w:rsidR="00E65CEF" w:rsidRPr="00597787" w:rsidRDefault="00753A8D" w:rsidP="00E33ED4">
      <w:pPr>
        <w:pStyle w:val="Ttulo2"/>
        <w:spacing w:line="360" w:lineRule="auto"/>
        <w:jc w:val="both"/>
        <w:rPr>
          <w:rFonts w:ascii="Times New Roman" w:hAnsi="Times New Roman" w:cs="Times New Roman"/>
          <w:sz w:val="24"/>
          <w:szCs w:val="24"/>
        </w:rPr>
      </w:pPr>
      <w:bookmarkStart w:id="20" w:name="_Toc232844543"/>
      <w:r>
        <w:rPr>
          <w:rFonts w:ascii="Times New Roman" w:hAnsi="Times New Roman" w:cs="Times New Roman"/>
          <w:sz w:val="24"/>
          <w:szCs w:val="24"/>
        </w:rPr>
        <w:t>4</w:t>
      </w:r>
      <w:r w:rsidR="008417E6" w:rsidRPr="00597787">
        <w:rPr>
          <w:rFonts w:ascii="Times New Roman" w:hAnsi="Times New Roman" w:cs="Times New Roman"/>
          <w:sz w:val="24"/>
          <w:szCs w:val="24"/>
        </w:rPr>
        <w:t>.3 Indicadores</w:t>
      </w:r>
      <w:r w:rsidR="00CA3C25" w:rsidRPr="00597787">
        <w:rPr>
          <w:rFonts w:ascii="Times New Roman" w:hAnsi="Times New Roman" w:cs="Times New Roman"/>
          <w:sz w:val="24"/>
          <w:szCs w:val="24"/>
        </w:rPr>
        <w:t xml:space="preserve"> Clave de Rendimiento (KPIs)</w:t>
      </w:r>
      <w:bookmarkEnd w:id="20"/>
    </w:p>
    <w:p w14:paraId="2DD65A8B" w14:textId="77777777" w:rsidR="00E65CEF" w:rsidRPr="00597787" w:rsidRDefault="00CA3C25" w:rsidP="00E33ED4">
      <w:pPr>
        <w:spacing w:after="200" w:line="360" w:lineRule="auto"/>
        <w:ind w:firstLine="720"/>
        <w:jc w:val="both"/>
        <w:rPr>
          <w:rFonts w:ascii="Times New Roman" w:hAnsi="Times New Roman" w:cs="Times New Roman"/>
        </w:rPr>
      </w:pPr>
      <w:r w:rsidRPr="00597787">
        <w:rPr>
          <w:rFonts w:ascii="Times New Roman" w:hAnsi="Times New Roman" w:cs="Times New Roman"/>
        </w:rPr>
        <w:t>Con el fin de operacionalizar los objetivos y facilitar el seguimiento y la evaluación del proyecto, se definen los siguientes KPIs, organizados en cuatro dimensiones analíticas:</w:t>
      </w:r>
    </w:p>
    <w:p w14:paraId="2DD65A8C" w14:textId="71D5633B" w:rsidR="00E65CEF" w:rsidRPr="00597787" w:rsidRDefault="00753A8D" w:rsidP="00E33ED4">
      <w:pPr>
        <w:pStyle w:val="Ttulo3"/>
        <w:spacing w:line="360" w:lineRule="auto"/>
        <w:jc w:val="both"/>
        <w:rPr>
          <w:rFonts w:ascii="Times New Roman" w:hAnsi="Times New Roman" w:cs="Times New Roman"/>
        </w:rPr>
      </w:pPr>
      <w:bookmarkStart w:id="21" w:name="_Toc232844544"/>
      <w:r>
        <w:rPr>
          <w:rFonts w:ascii="Times New Roman" w:hAnsi="Times New Roman" w:cs="Times New Roman"/>
        </w:rPr>
        <w:t>4</w:t>
      </w:r>
      <w:r w:rsidR="008417E6" w:rsidRPr="00597787">
        <w:rPr>
          <w:rFonts w:ascii="Times New Roman" w:hAnsi="Times New Roman" w:cs="Times New Roman"/>
        </w:rPr>
        <w:t>.3.1 Dimensión</w:t>
      </w:r>
      <w:r w:rsidR="00CA3C25" w:rsidRPr="00597787">
        <w:rPr>
          <w:rFonts w:ascii="Times New Roman" w:hAnsi="Times New Roman" w:cs="Times New Roman"/>
        </w:rPr>
        <w:t xml:space="preserve"> 1: Cuantificación de la fuga de cerebros</w:t>
      </w:r>
      <w:bookmarkEnd w:id="21"/>
    </w:p>
    <w:p w14:paraId="24468EBC" w14:textId="77777777" w:rsidR="009E47C2" w:rsidRPr="00597787" w:rsidRDefault="009E47C2" w:rsidP="009E47C2">
      <w:pPr>
        <w:pStyle w:val="Prrafodelista"/>
        <w:numPr>
          <w:ilvl w:val="0"/>
          <w:numId w:val="2"/>
        </w:numPr>
        <w:spacing w:before="50" w:after="50" w:line="360" w:lineRule="auto"/>
        <w:jc w:val="both"/>
        <w:rPr>
          <w:rFonts w:ascii="Times New Roman" w:hAnsi="Times New Roman" w:cs="Times New Roman"/>
        </w:rPr>
      </w:pPr>
      <w:r w:rsidRPr="00597787">
        <w:rPr>
          <w:rFonts w:ascii="Times New Roman" w:hAnsi="Times New Roman" w:cs="Times New Roman"/>
          <w:b/>
          <w:bCs/>
        </w:rPr>
        <w:t xml:space="preserve">Tasa de emigración cualificada anual: </w:t>
      </w:r>
      <w:r w:rsidRPr="00597787">
        <w:rPr>
          <w:rFonts w:ascii="Times New Roman" w:hAnsi="Times New Roman" w:cs="Times New Roman"/>
        </w:rPr>
        <w:t>porcentaje de españoles con estudios terciarios (15-64 años) residentes en otro país de la UE respecto al total de la población activa con igual nivel educativo.</w:t>
      </w:r>
    </w:p>
    <w:p w14:paraId="41DE7ACB" w14:textId="77777777" w:rsidR="009E47C2" w:rsidRPr="00597787" w:rsidRDefault="009E47C2" w:rsidP="009E47C2">
      <w:pPr>
        <w:pStyle w:val="Prrafodelista"/>
        <w:numPr>
          <w:ilvl w:val="0"/>
          <w:numId w:val="2"/>
        </w:numPr>
        <w:spacing w:before="50" w:after="50" w:line="360" w:lineRule="auto"/>
        <w:jc w:val="both"/>
        <w:rPr>
          <w:rFonts w:ascii="Times New Roman" w:hAnsi="Times New Roman" w:cs="Times New Roman"/>
        </w:rPr>
      </w:pPr>
      <w:r w:rsidRPr="00597787">
        <w:rPr>
          <w:rFonts w:ascii="Times New Roman" w:hAnsi="Times New Roman" w:cs="Times New Roman"/>
          <w:b/>
          <w:bCs/>
        </w:rPr>
        <w:t xml:space="preserve">Variación interanual del stock: </w:t>
      </w:r>
      <w:r w:rsidRPr="00597787">
        <w:rPr>
          <w:rFonts w:ascii="Times New Roman" w:hAnsi="Times New Roman" w:cs="Times New Roman"/>
        </w:rPr>
        <w:t>tasa de crecimiento porcentual año a año.</w:t>
      </w:r>
    </w:p>
    <w:p w14:paraId="0F50A7EB" w14:textId="0993637F" w:rsidR="009E47C2" w:rsidRPr="00597787" w:rsidRDefault="009E47C2" w:rsidP="009E47C2">
      <w:pPr>
        <w:pStyle w:val="Prrafodelista"/>
        <w:numPr>
          <w:ilvl w:val="0"/>
          <w:numId w:val="2"/>
        </w:numPr>
        <w:spacing w:before="50" w:after="50" w:line="360" w:lineRule="auto"/>
        <w:jc w:val="both"/>
        <w:rPr>
          <w:rFonts w:ascii="Times New Roman" w:hAnsi="Times New Roman" w:cs="Times New Roman"/>
        </w:rPr>
      </w:pPr>
      <w:r w:rsidRPr="00597787">
        <w:rPr>
          <w:rFonts w:ascii="Times New Roman" w:hAnsi="Times New Roman" w:cs="Times New Roman"/>
          <w:b/>
          <w:bCs/>
        </w:rPr>
        <w:lastRenderedPageBreak/>
        <w:t xml:space="preserve">Índice de balance neto de talento: </w:t>
      </w:r>
      <w:r w:rsidRPr="00597787">
        <w:rPr>
          <w:rFonts w:ascii="Times New Roman" w:hAnsi="Times New Roman" w:cs="Times New Roman"/>
        </w:rPr>
        <w:t>diferencia entre tasa de entrada de inmigrantes cualificados y tasa de salida. Valor negativo indica pérdida neta.</w:t>
      </w:r>
    </w:p>
    <w:p w14:paraId="2DD65A90" w14:textId="4028BE75" w:rsidR="00E65CEF" w:rsidRPr="00597787" w:rsidRDefault="003B5604" w:rsidP="00E33ED4">
      <w:pPr>
        <w:pStyle w:val="Ttulo3"/>
        <w:spacing w:line="360" w:lineRule="auto"/>
        <w:jc w:val="both"/>
        <w:rPr>
          <w:rFonts w:ascii="Times New Roman" w:hAnsi="Times New Roman" w:cs="Times New Roman"/>
        </w:rPr>
      </w:pPr>
      <w:bookmarkStart w:id="22" w:name="_Toc232844545"/>
      <w:r>
        <w:rPr>
          <w:rFonts w:ascii="Times New Roman" w:hAnsi="Times New Roman" w:cs="Times New Roman"/>
        </w:rPr>
        <w:t>4</w:t>
      </w:r>
      <w:r w:rsidR="008417E6" w:rsidRPr="00597787">
        <w:rPr>
          <w:rFonts w:ascii="Times New Roman" w:hAnsi="Times New Roman" w:cs="Times New Roman"/>
        </w:rPr>
        <w:t>.3.2 Dimensión</w:t>
      </w:r>
      <w:r w:rsidR="00CA3C25" w:rsidRPr="00597787">
        <w:rPr>
          <w:rFonts w:ascii="Times New Roman" w:hAnsi="Times New Roman" w:cs="Times New Roman"/>
        </w:rPr>
        <w:t xml:space="preserve"> 2: Factores del mercado laboral</w:t>
      </w:r>
      <w:bookmarkEnd w:id="22"/>
    </w:p>
    <w:p w14:paraId="2DD65A91" w14:textId="0617CA76" w:rsidR="00E65CEF" w:rsidRPr="00597787" w:rsidRDefault="00CA3C25" w:rsidP="00E33ED4">
      <w:pPr>
        <w:pStyle w:val="Prrafodelista"/>
        <w:numPr>
          <w:ilvl w:val="0"/>
          <w:numId w:val="2"/>
        </w:numPr>
        <w:spacing w:after="120" w:line="360" w:lineRule="auto"/>
        <w:jc w:val="both"/>
        <w:rPr>
          <w:rFonts w:ascii="Times New Roman" w:hAnsi="Times New Roman" w:cs="Times New Roman"/>
        </w:rPr>
      </w:pPr>
      <w:r w:rsidRPr="00597787">
        <w:rPr>
          <w:rFonts w:ascii="Times New Roman" w:hAnsi="Times New Roman" w:cs="Times New Roman"/>
          <w:b/>
          <w:bCs/>
        </w:rPr>
        <w:t xml:space="preserve">Brecha salarial intraeuropea (en euros/hora): </w:t>
      </w:r>
      <w:r w:rsidR="008C0FF8" w:rsidRPr="008C0FF8">
        <w:rPr>
          <w:rFonts w:ascii="Times New Roman" w:hAnsi="Times New Roman" w:cs="Times New Roman"/>
        </w:rPr>
        <w:t>diferencia entre el salario por hora en España y la media ponderada de los cinco países que más talento español reciben</w:t>
      </w:r>
      <w:r w:rsidRPr="00597787">
        <w:rPr>
          <w:rFonts w:ascii="Times New Roman" w:hAnsi="Times New Roman" w:cs="Times New Roman"/>
        </w:rPr>
        <w:t xml:space="preserve">. </w:t>
      </w:r>
    </w:p>
    <w:p w14:paraId="2DD65A92" w14:textId="3C00400E" w:rsidR="00E65CEF" w:rsidRPr="00597787" w:rsidRDefault="00CA3C25" w:rsidP="00E33ED4">
      <w:pPr>
        <w:pStyle w:val="Prrafodelista"/>
        <w:numPr>
          <w:ilvl w:val="0"/>
          <w:numId w:val="2"/>
        </w:numPr>
        <w:spacing w:after="120" w:line="360" w:lineRule="auto"/>
        <w:jc w:val="both"/>
        <w:rPr>
          <w:rFonts w:ascii="Times New Roman" w:hAnsi="Times New Roman" w:cs="Times New Roman"/>
        </w:rPr>
      </w:pPr>
      <w:r w:rsidRPr="00597787">
        <w:rPr>
          <w:rFonts w:ascii="Times New Roman" w:hAnsi="Times New Roman" w:cs="Times New Roman"/>
          <w:b/>
          <w:bCs/>
        </w:rPr>
        <w:t xml:space="preserve">Tasa de sobrecualificación de inmigrantes: </w:t>
      </w:r>
      <w:r w:rsidR="00327030" w:rsidRPr="00327030">
        <w:rPr>
          <w:rFonts w:ascii="Times New Roman" w:hAnsi="Times New Roman" w:cs="Times New Roman"/>
        </w:rPr>
        <w:t>qué proporción de trabajadores extranjeros con titulación superior están ocupados en puestos por debajo de su nivel de formación</w:t>
      </w:r>
      <w:r w:rsidRPr="00597787">
        <w:rPr>
          <w:rFonts w:ascii="Times New Roman" w:hAnsi="Times New Roman" w:cs="Times New Roman"/>
        </w:rPr>
        <w:t>.</w:t>
      </w:r>
    </w:p>
    <w:p w14:paraId="2DD65A93" w14:textId="2F0C7CF8" w:rsidR="00E65CEF" w:rsidRPr="00597787" w:rsidRDefault="003B5604" w:rsidP="00E33ED4">
      <w:pPr>
        <w:pStyle w:val="Ttulo3"/>
        <w:spacing w:line="360" w:lineRule="auto"/>
        <w:jc w:val="both"/>
        <w:rPr>
          <w:rFonts w:ascii="Times New Roman" w:hAnsi="Times New Roman" w:cs="Times New Roman"/>
        </w:rPr>
      </w:pPr>
      <w:bookmarkStart w:id="23" w:name="_Toc232844546"/>
      <w:r>
        <w:rPr>
          <w:rFonts w:ascii="Times New Roman" w:hAnsi="Times New Roman" w:cs="Times New Roman"/>
        </w:rPr>
        <w:t>4</w:t>
      </w:r>
      <w:r w:rsidR="008417E6" w:rsidRPr="00597787">
        <w:rPr>
          <w:rFonts w:ascii="Times New Roman" w:hAnsi="Times New Roman" w:cs="Times New Roman"/>
        </w:rPr>
        <w:t>.3.3 Dimensión</w:t>
      </w:r>
      <w:r w:rsidR="00CA3C25" w:rsidRPr="00597787">
        <w:rPr>
          <w:rFonts w:ascii="Times New Roman" w:hAnsi="Times New Roman" w:cs="Times New Roman"/>
        </w:rPr>
        <w:t xml:space="preserve"> 3: Calidad del modelo predictivo</w:t>
      </w:r>
      <w:bookmarkEnd w:id="23"/>
    </w:p>
    <w:p w14:paraId="2DD65A94" w14:textId="49061F7C" w:rsidR="00E65CEF" w:rsidRPr="00597787" w:rsidRDefault="00CA3C25" w:rsidP="00E33ED4">
      <w:pPr>
        <w:pStyle w:val="Prrafodelista"/>
        <w:numPr>
          <w:ilvl w:val="0"/>
          <w:numId w:val="2"/>
        </w:numPr>
        <w:spacing w:after="120" w:line="360" w:lineRule="auto"/>
        <w:jc w:val="both"/>
        <w:rPr>
          <w:rFonts w:ascii="Times New Roman" w:hAnsi="Times New Roman" w:cs="Times New Roman"/>
        </w:rPr>
      </w:pPr>
      <w:r w:rsidRPr="00597787">
        <w:rPr>
          <w:rFonts w:ascii="Times New Roman" w:hAnsi="Times New Roman" w:cs="Times New Roman"/>
          <w:b/>
          <w:bCs/>
        </w:rPr>
        <w:t xml:space="preserve">Coeficiente de determinación (R²) del modelo de regresión: </w:t>
      </w:r>
      <w:r w:rsidR="003F6F1A" w:rsidRPr="003F6F1A">
        <w:rPr>
          <w:rFonts w:ascii="Times New Roman" w:hAnsi="Times New Roman" w:cs="Times New Roman"/>
        </w:rPr>
        <w:t>se ha fijado un mínimo de 0,</w:t>
      </w:r>
      <w:r w:rsidR="00923045">
        <w:rPr>
          <w:rFonts w:ascii="Times New Roman" w:hAnsi="Times New Roman" w:cs="Times New Roman"/>
        </w:rPr>
        <w:t>75</w:t>
      </w:r>
      <w:r w:rsidR="00D42644" w:rsidRPr="00D42644">
        <w:t xml:space="preserve"> </w:t>
      </w:r>
      <w:r w:rsidR="00D42644" w:rsidRPr="00D42644">
        <w:rPr>
          <w:rFonts w:ascii="Times New Roman" w:hAnsi="Times New Roman" w:cs="Times New Roman"/>
        </w:rPr>
        <w:t>porque con solo diez observaciones anuales un R² inferior indicaría que el modelo no captura la tendencia principal, lo cual invalidaría las proyecciones</w:t>
      </w:r>
      <w:r w:rsidRPr="00597787">
        <w:rPr>
          <w:rFonts w:ascii="Times New Roman" w:hAnsi="Times New Roman" w:cs="Times New Roman"/>
        </w:rPr>
        <w:t>.</w:t>
      </w:r>
    </w:p>
    <w:p w14:paraId="2DD65A95" w14:textId="2D61FAC3" w:rsidR="00E65CEF" w:rsidRPr="00597787" w:rsidRDefault="00CA3C25" w:rsidP="00E33ED4">
      <w:pPr>
        <w:pStyle w:val="Prrafodelista"/>
        <w:numPr>
          <w:ilvl w:val="0"/>
          <w:numId w:val="2"/>
        </w:numPr>
        <w:spacing w:after="120" w:line="360" w:lineRule="auto"/>
        <w:jc w:val="both"/>
        <w:rPr>
          <w:rFonts w:ascii="Times New Roman" w:hAnsi="Times New Roman" w:cs="Times New Roman"/>
        </w:rPr>
      </w:pPr>
      <w:r w:rsidRPr="00597787">
        <w:rPr>
          <w:rFonts w:ascii="Times New Roman" w:hAnsi="Times New Roman" w:cs="Times New Roman"/>
          <w:b/>
          <w:bCs/>
        </w:rPr>
        <w:t xml:space="preserve">Error Absoluto Medio (MAE) en la proyección 2024–2030: </w:t>
      </w:r>
      <w:r w:rsidR="00156137" w:rsidRPr="00156137">
        <w:rPr>
          <w:rFonts w:ascii="Times New Roman" w:hAnsi="Times New Roman" w:cs="Times New Roman"/>
        </w:rPr>
        <w:t>el modelo supera el corte si el MAE en el período 2021–2023 se queda por debajo del 5% del valor medio del stock observado</w:t>
      </w:r>
      <w:r w:rsidRPr="00597787">
        <w:rPr>
          <w:rFonts w:ascii="Times New Roman" w:hAnsi="Times New Roman" w:cs="Times New Roman"/>
        </w:rPr>
        <w:t>.</w:t>
      </w:r>
    </w:p>
    <w:p w14:paraId="025AB302" w14:textId="09553380" w:rsidR="00AD75E4" w:rsidRPr="00597787" w:rsidRDefault="00CA3C25" w:rsidP="00E33ED4">
      <w:pPr>
        <w:pStyle w:val="Prrafodelista"/>
        <w:numPr>
          <w:ilvl w:val="0"/>
          <w:numId w:val="2"/>
        </w:numPr>
        <w:spacing w:after="120" w:line="360" w:lineRule="auto"/>
        <w:jc w:val="both"/>
        <w:rPr>
          <w:rFonts w:ascii="Times New Roman" w:hAnsi="Times New Roman" w:cs="Times New Roman"/>
        </w:rPr>
      </w:pPr>
      <w:r w:rsidRPr="00597787">
        <w:rPr>
          <w:rFonts w:ascii="Times New Roman" w:hAnsi="Times New Roman" w:cs="Times New Roman"/>
          <w:b/>
          <w:bCs/>
        </w:rPr>
        <w:t xml:space="preserve">Número de clústeres de países europeos identificados: </w:t>
      </w:r>
      <w:r w:rsidR="00D15E08" w:rsidRPr="00D15E08">
        <w:rPr>
          <w:rFonts w:ascii="Times New Roman" w:hAnsi="Times New Roman" w:cs="Times New Roman"/>
        </w:rPr>
        <w:t>se espera que el algoritmo genere entre 3 y 5 grupos bien diferenciados, validados mediante el coeficiente de silueta</w:t>
      </w:r>
      <w:r w:rsidRPr="00597787">
        <w:rPr>
          <w:rFonts w:ascii="Times New Roman" w:hAnsi="Times New Roman" w:cs="Times New Roman"/>
        </w:rPr>
        <w:t>.</w:t>
      </w:r>
    </w:p>
    <w:p w14:paraId="2DD65A97" w14:textId="120DB931" w:rsidR="00E65CEF" w:rsidRPr="00597787" w:rsidRDefault="003B5604" w:rsidP="00E33ED4">
      <w:pPr>
        <w:pStyle w:val="Ttulo3"/>
        <w:spacing w:line="360" w:lineRule="auto"/>
        <w:jc w:val="both"/>
        <w:rPr>
          <w:rFonts w:ascii="Times New Roman" w:hAnsi="Times New Roman" w:cs="Times New Roman"/>
        </w:rPr>
      </w:pPr>
      <w:bookmarkStart w:id="24" w:name="_Toc232844547"/>
      <w:r>
        <w:rPr>
          <w:rFonts w:ascii="Times New Roman" w:hAnsi="Times New Roman" w:cs="Times New Roman"/>
        </w:rPr>
        <w:t>4</w:t>
      </w:r>
      <w:r w:rsidR="008417E6" w:rsidRPr="00597787">
        <w:rPr>
          <w:rFonts w:ascii="Times New Roman" w:hAnsi="Times New Roman" w:cs="Times New Roman"/>
        </w:rPr>
        <w:t>.3.4 Dimensión</w:t>
      </w:r>
      <w:r w:rsidR="00CA3C25" w:rsidRPr="00597787">
        <w:rPr>
          <w:rFonts w:ascii="Times New Roman" w:hAnsi="Times New Roman" w:cs="Times New Roman"/>
        </w:rPr>
        <w:t xml:space="preserve"> 4: Impacto de las políticas públicas</w:t>
      </w:r>
      <w:bookmarkEnd w:id="24"/>
    </w:p>
    <w:p w14:paraId="2DD65A98" w14:textId="77777777" w:rsidR="00E65CEF" w:rsidRPr="00597787" w:rsidRDefault="00CA3C25" w:rsidP="00E33ED4">
      <w:pPr>
        <w:pStyle w:val="Prrafodelista"/>
        <w:numPr>
          <w:ilvl w:val="0"/>
          <w:numId w:val="2"/>
        </w:numPr>
        <w:spacing w:after="120" w:line="360" w:lineRule="auto"/>
        <w:jc w:val="both"/>
        <w:rPr>
          <w:rFonts w:ascii="Times New Roman" w:hAnsi="Times New Roman" w:cs="Times New Roman"/>
        </w:rPr>
      </w:pPr>
      <w:r w:rsidRPr="00597787">
        <w:rPr>
          <w:rFonts w:ascii="Times New Roman" w:hAnsi="Times New Roman" w:cs="Times New Roman"/>
          <w:b/>
          <w:bCs/>
        </w:rPr>
        <w:t xml:space="preserve">Escenarios simulados en el dashboard: </w:t>
      </w:r>
      <w:r w:rsidRPr="00597787">
        <w:rPr>
          <w:rFonts w:ascii="Times New Roman" w:hAnsi="Times New Roman" w:cs="Times New Roman"/>
        </w:rPr>
        <w:t>el modelo deberá incorporar al menos tres escenarios de política (pesimista, tendencial y optimista) en función de variaciones en el gasto en I+D (%PIB), el salario mínimo interprofesional y la tasa de paro juvenil.</w:t>
      </w:r>
    </w:p>
    <w:p w14:paraId="2DD65A99" w14:textId="77777777" w:rsidR="00E65CEF" w:rsidRDefault="00CA3C25" w:rsidP="00E33ED4">
      <w:pPr>
        <w:pStyle w:val="Prrafodelista"/>
        <w:numPr>
          <w:ilvl w:val="0"/>
          <w:numId w:val="2"/>
        </w:numPr>
        <w:spacing w:after="120" w:line="360" w:lineRule="auto"/>
        <w:jc w:val="both"/>
        <w:rPr>
          <w:rFonts w:ascii="Times New Roman" w:hAnsi="Times New Roman" w:cs="Times New Roman"/>
        </w:rPr>
      </w:pPr>
      <w:r w:rsidRPr="00597787">
        <w:rPr>
          <w:rFonts w:ascii="Times New Roman" w:hAnsi="Times New Roman" w:cs="Times New Roman"/>
          <w:b/>
          <w:bCs/>
        </w:rPr>
        <w:t xml:space="preserve">Reducción proyectada de emigración cualificada bajo el escenario optimista: </w:t>
      </w:r>
      <w:r w:rsidRPr="00597787">
        <w:rPr>
          <w:rFonts w:ascii="Times New Roman" w:hAnsi="Times New Roman" w:cs="Times New Roman"/>
        </w:rPr>
        <w:t>se estimará el porcentaje de reducción del flujo anual de emigrantes si España convergiera en 2030 hacia la media salarial y de inversión en I+D de la UE-27.</w:t>
      </w:r>
    </w:p>
    <w:p w14:paraId="7DD89856" w14:textId="77777777" w:rsidR="00CB664F" w:rsidRDefault="00CB664F" w:rsidP="00CB664F">
      <w:pPr>
        <w:spacing w:after="120" w:line="360" w:lineRule="auto"/>
        <w:jc w:val="both"/>
        <w:rPr>
          <w:rFonts w:ascii="Times New Roman" w:hAnsi="Times New Roman" w:cs="Times New Roman"/>
        </w:rPr>
      </w:pPr>
    </w:p>
    <w:p w14:paraId="534B9290" w14:textId="77777777" w:rsidR="00CB664F" w:rsidRDefault="00CB664F" w:rsidP="00CB664F">
      <w:pPr>
        <w:spacing w:after="120" w:line="360" w:lineRule="auto"/>
        <w:jc w:val="both"/>
        <w:rPr>
          <w:rFonts w:ascii="Times New Roman" w:hAnsi="Times New Roman" w:cs="Times New Roman"/>
        </w:rPr>
      </w:pPr>
    </w:p>
    <w:p w14:paraId="330AF634" w14:textId="77777777" w:rsidR="00CB664F" w:rsidRDefault="00CB664F" w:rsidP="00CB664F">
      <w:pPr>
        <w:spacing w:after="120" w:line="360" w:lineRule="auto"/>
        <w:jc w:val="both"/>
        <w:rPr>
          <w:rFonts w:ascii="Times New Roman" w:hAnsi="Times New Roman" w:cs="Times New Roman"/>
        </w:rPr>
      </w:pPr>
    </w:p>
    <w:p w14:paraId="36334073" w14:textId="3BB71717" w:rsidR="00CB664F" w:rsidRPr="00597787" w:rsidRDefault="00CB664F" w:rsidP="00CB664F">
      <w:pPr>
        <w:pStyle w:val="Ttulo1"/>
        <w:pageBreakBefore/>
        <w:spacing w:line="360" w:lineRule="auto"/>
        <w:jc w:val="both"/>
        <w:rPr>
          <w:rFonts w:ascii="Times New Roman" w:hAnsi="Times New Roman" w:cs="Times New Roman"/>
          <w:sz w:val="24"/>
          <w:szCs w:val="24"/>
        </w:rPr>
      </w:pPr>
      <w:bookmarkStart w:id="25" w:name="_Toc232844548"/>
      <w:r w:rsidRPr="00597787">
        <w:rPr>
          <w:rFonts w:ascii="Times New Roman" w:hAnsi="Times New Roman" w:cs="Times New Roman"/>
          <w:caps/>
          <w:sz w:val="24"/>
          <w:szCs w:val="24"/>
        </w:rPr>
        <w:lastRenderedPageBreak/>
        <w:t xml:space="preserve">Capítulo </w:t>
      </w:r>
      <w:r w:rsidR="003B5604">
        <w:rPr>
          <w:rFonts w:ascii="Times New Roman" w:hAnsi="Times New Roman" w:cs="Times New Roman"/>
          <w:caps/>
          <w:sz w:val="24"/>
          <w:szCs w:val="24"/>
        </w:rPr>
        <w:t>5</w:t>
      </w:r>
      <w:r>
        <w:rPr>
          <w:rFonts w:ascii="Times New Roman" w:hAnsi="Times New Roman" w:cs="Times New Roman"/>
          <w:caps/>
          <w:sz w:val="24"/>
          <w:szCs w:val="24"/>
        </w:rPr>
        <w:t>. METODOLOGÍA</w:t>
      </w:r>
      <w:bookmarkEnd w:id="25"/>
    </w:p>
    <w:p w14:paraId="1AEAAF4B" w14:textId="20251265" w:rsidR="00CB664F" w:rsidRPr="00CB664F" w:rsidRDefault="00CB664F" w:rsidP="00C5725A">
      <w:pPr>
        <w:spacing w:after="120" w:line="360" w:lineRule="auto"/>
        <w:ind w:firstLine="708"/>
        <w:jc w:val="both"/>
        <w:rPr>
          <w:rFonts w:ascii="Times New Roman" w:hAnsi="Times New Roman" w:cs="Times New Roman"/>
          <w:b/>
          <w:bCs/>
        </w:rPr>
      </w:pPr>
      <w:r w:rsidRPr="00CB664F">
        <w:rPr>
          <w:rFonts w:ascii="Times New Roman" w:hAnsi="Times New Roman" w:cs="Times New Roman"/>
        </w:rPr>
        <w:t xml:space="preserve">Para este proyecto </w:t>
      </w:r>
      <w:r w:rsidR="004F710A">
        <w:rPr>
          <w:rFonts w:ascii="Times New Roman" w:hAnsi="Times New Roman" w:cs="Times New Roman"/>
        </w:rPr>
        <w:t>se optó</w:t>
      </w:r>
      <w:r w:rsidRPr="00CB664F">
        <w:rPr>
          <w:rFonts w:ascii="Times New Roman" w:hAnsi="Times New Roman" w:cs="Times New Roman"/>
        </w:rPr>
        <w:t xml:space="preserve"> </w:t>
      </w:r>
      <w:r w:rsidR="00F1560D">
        <w:rPr>
          <w:rFonts w:ascii="Times New Roman" w:hAnsi="Times New Roman" w:cs="Times New Roman"/>
        </w:rPr>
        <w:t xml:space="preserve">por </w:t>
      </w:r>
      <w:r w:rsidRPr="00CB664F">
        <w:rPr>
          <w:rFonts w:ascii="Times New Roman" w:hAnsi="Times New Roman" w:cs="Times New Roman"/>
        </w:rPr>
        <w:t>el marco CRISP-DM. Es un estándar en ciencia de datos que permite trabajar de forma ordenada pero flexible, algo fundamental cuando manejas fuentes de datos tan variadas como Eurostat, la OCDE o el Banco de España.</w:t>
      </w:r>
    </w:p>
    <w:p w14:paraId="385394E2" w14:textId="1154CE3D" w:rsidR="00CB664F" w:rsidRPr="005A43C5" w:rsidRDefault="003B5604" w:rsidP="005A43C5">
      <w:pPr>
        <w:pStyle w:val="Ttulo2"/>
        <w:rPr>
          <w:rFonts w:ascii="Times New Roman" w:hAnsi="Times New Roman" w:cs="Times New Roman"/>
          <w:sz w:val="24"/>
          <w:szCs w:val="24"/>
        </w:rPr>
      </w:pPr>
      <w:bookmarkStart w:id="26" w:name="_Toc232844549"/>
      <w:r>
        <w:rPr>
          <w:rFonts w:ascii="Times New Roman" w:hAnsi="Times New Roman" w:cs="Times New Roman"/>
          <w:sz w:val="24"/>
          <w:szCs w:val="24"/>
        </w:rPr>
        <w:t>5</w:t>
      </w:r>
      <w:r w:rsidR="00CB664F" w:rsidRPr="005A43C5">
        <w:rPr>
          <w:rFonts w:ascii="Times New Roman" w:hAnsi="Times New Roman" w:cs="Times New Roman"/>
          <w:sz w:val="24"/>
          <w:szCs w:val="24"/>
        </w:rPr>
        <w:t>.1 Enfoque metodológico: CRISP-DM</w:t>
      </w:r>
      <w:bookmarkEnd w:id="26"/>
    </w:p>
    <w:p w14:paraId="79836443" w14:textId="77777777" w:rsidR="00CB664F" w:rsidRPr="00CB664F" w:rsidRDefault="00CB664F" w:rsidP="00C5725A">
      <w:pPr>
        <w:spacing w:after="120" w:line="360" w:lineRule="auto"/>
        <w:ind w:firstLine="708"/>
        <w:jc w:val="both"/>
        <w:rPr>
          <w:rFonts w:ascii="Times New Roman" w:hAnsi="Times New Roman" w:cs="Times New Roman"/>
        </w:rPr>
      </w:pPr>
      <w:r w:rsidRPr="00CB664F">
        <w:rPr>
          <w:rFonts w:ascii="Times New Roman" w:hAnsi="Times New Roman" w:cs="Times New Roman"/>
        </w:rPr>
        <w:t>El eje metodológico del proyecto es CRISP-DM (Cross-</w:t>
      </w:r>
      <w:proofErr w:type="spellStart"/>
      <w:r w:rsidRPr="00CB664F">
        <w:rPr>
          <w:rFonts w:ascii="Times New Roman" w:hAnsi="Times New Roman" w:cs="Times New Roman"/>
        </w:rPr>
        <w:t>Industry</w:t>
      </w:r>
      <w:proofErr w:type="spellEnd"/>
      <w:r w:rsidRPr="00CB664F">
        <w:rPr>
          <w:rFonts w:ascii="Times New Roman" w:hAnsi="Times New Roman" w:cs="Times New Roman"/>
        </w:rPr>
        <w:t xml:space="preserve"> Standard Process </w:t>
      </w:r>
      <w:proofErr w:type="spellStart"/>
      <w:r w:rsidRPr="00CB664F">
        <w:rPr>
          <w:rFonts w:ascii="Times New Roman" w:hAnsi="Times New Roman" w:cs="Times New Roman"/>
        </w:rPr>
        <w:t>for</w:t>
      </w:r>
      <w:proofErr w:type="spellEnd"/>
      <w:r w:rsidRPr="00CB664F">
        <w:rPr>
          <w:rFonts w:ascii="Times New Roman" w:hAnsi="Times New Roman" w:cs="Times New Roman"/>
        </w:rPr>
        <w:t xml:space="preserve"> Data </w:t>
      </w:r>
      <w:proofErr w:type="spellStart"/>
      <w:r w:rsidRPr="00CB664F">
        <w:rPr>
          <w:rFonts w:ascii="Times New Roman" w:hAnsi="Times New Roman" w:cs="Times New Roman"/>
        </w:rPr>
        <w:t>Mining</w:t>
      </w:r>
      <w:proofErr w:type="spellEnd"/>
      <w:r w:rsidRPr="00CB664F">
        <w:rPr>
          <w:rFonts w:ascii="Times New Roman" w:hAnsi="Times New Roman" w:cs="Times New Roman"/>
        </w:rPr>
        <w:t>), un referente consolidado en ciencia de datos y analítica avanzada. Lo que lo hace especialmente útil es su enfoque iterativo: no impone seguir los pasos en orden estricto, sino que permite volver atrás y ajustar cuando el propio análisis va revelando cosas nuevas (Chapman et al., 2000). Es una metodología que encaja bien con proyectos predictivos basados en datos observacionales de fuentes heterogéneas, que es exactamente la situación de este trabajo.</w:t>
      </w:r>
    </w:p>
    <w:p w14:paraId="40AA4717" w14:textId="1A3F912A" w:rsidR="00CB664F" w:rsidRPr="005A43C5" w:rsidRDefault="003B5604" w:rsidP="005A43C5">
      <w:pPr>
        <w:pStyle w:val="Ttulo3"/>
        <w:rPr>
          <w:rFonts w:ascii="Times New Roman" w:hAnsi="Times New Roman" w:cs="Times New Roman"/>
        </w:rPr>
      </w:pPr>
      <w:bookmarkStart w:id="27" w:name="_Toc232844550"/>
      <w:r>
        <w:rPr>
          <w:rFonts w:ascii="Times New Roman" w:hAnsi="Times New Roman" w:cs="Times New Roman"/>
        </w:rPr>
        <w:t>5</w:t>
      </w:r>
      <w:r w:rsidR="00CB664F" w:rsidRPr="005A43C5">
        <w:rPr>
          <w:rFonts w:ascii="Times New Roman" w:hAnsi="Times New Roman" w:cs="Times New Roman"/>
        </w:rPr>
        <w:t>.1.1 Fase 1: Comprensión del negocio</w:t>
      </w:r>
      <w:bookmarkEnd w:id="27"/>
    </w:p>
    <w:p w14:paraId="5F7614CC" w14:textId="0DBFAD48" w:rsidR="00CB664F" w:rsidRPr="00CB664F" w:rsidRDefault="00CB664F" w:rsidP="00C5725A">
      <w:pPr>
        <w:spacing w:after="120" w:line="360" w:lineRule="auto"/>
        <w:ind w:firstLine="708"/>
        <w:jc w:val="both"/>
        <w:rPr>
          <w:rFonts w:ascii="Times New Roman" w:hAnsi="Times New Roman" w:cs="Times New Roman"/>
        </w:rPr>
      </w:pPr>
      <w:r w:rsidRPr="00CB664F">
        <w:rPr>
          <w:rFonts w:ascii="Times New Roman" w:hAnsi="Times New Roman" w:cs="Times New Roman"/>
        </w:rPr>
        <w:t xml:space="preserve">El punto de partida fue traducir la pregunta socioeconómica “¿por qué se marchan los profesionales cualificados y cuántos más se irán?”, a un problema analítico concreto. Eso implicó definir la fuga de cerebros como variable dependiente, identificar a los agentes implicados (administraciones, universidades, empresas…) y fijar los criterios de éxito del proyecto, que luego quedaron recogidos en los KPIs del Capítulo </w:t>
      </w:r>
      <w:r w:rsidR="008F4EA1">
        <w:rPr>
          <w:rFonts w:ascii="Times New Roman" w:hAnsi="Times New Roman" w:cs="Times New Roman"/>
        </w:rPr>
        <w:t>4</w:t>
      </w:r>
      <w:r w:rsidRPr="00CB664F">
        <w:rPr>
          <w:rFonts w:ascii="Times New Roman" w:hAnsi="Times New Roman" w:cs="Times New Roman"/>
        </w:rPr>
        <w:t xml:space="preserve">. En esta misma etapa </w:t>
      </w:r>
      <w:r w:rsidR="00B06169">
        <w:rPr>
          <w:rFonts w:ascii="Times New Roman" w:hAnsi="Times New Roman" w:cs="Times New Roman"/>
        </w:rPr>
        <w:t xml:space="preserve">se </w:t>
      </w:r>
      <w:r w:rsidRPr="00CB664F">
        <w:rPr>
          <w:rFonts w:ascii="Times New Roman" w:hAnsi="Times New Roman" w:cs="Times New Roman"/>
        </w:rPr>
        <w:t>revis</w:t>
      </w:r>
      <w:r w:rsidR="00B06169">
        <w:rPr>
          <w:rFonts w:ascii="Times New Roman" w:hAnsi="Times New Roman" w:cs="Times New Roman"/>
        </w:rPr>
        <w:t>ó</w:t>
      </w:r>
      <w:r w:rsidRPr="00CB664F">
        <w:rPr>
          <w:rFonts w:ascii="Times New Roman" w:hAnsi="Times New Roman" w:cs="Times New Roman"/>
        </w:rPr>
        <w:t xml:space="preserve"> la literatura sobre los determinantes de la emigración cualificada y establecí 2030 como horizonte de proyección.</w:t>
      </w:r>
    </w:p>
    <w:p w14:paraId="5008AEF9" w14:textId="7E0F0211" w:rsidR="00CB664F" w:rsidRPr="005A43C5" w:rsidRDefault="003B5604" w:rsidP="005A43C5">
      <w:pPr>
        <w:pStyle w:val="Ttulo3"/>
        <w:rPr>
          <w:rFonts w:ascii="Times New Roman" w:hAnsi="Times New Roman" w:cs="Times New Roman"/>
        </w:rPr>
      </w:pPr>
      <w:bookmarkStart w:id="28" w:name="_Toc232844551"/>
      <w:r>
        <w:rPr>
          <w:rFonts w:ascii="Times New Roman" w:hAnsi="Times New Roman" w:cs="Times New Roman"/>
        </w:rPr>
        <w:t>5</w:t>
      </w:r>
      <w:r w:rsidR="00CB664F" w:rsidRPr="005A43C5">
        <w:rPr>
          <w:rFonts w:ascii="Times New Roman" w:hAnsi="Times New Roman" w:cs="Times New Roman"/>
        </w:rPr>
        <w:t>.1.2 Fase 2: Comprensión de los datos</w:t>
      </w:r>
      <w:bookmarkEnd w:id="28"/>
    </w:p>
    <w:p w14:paraId="0246B918" w14:textId="3A509439" w:rsidR="00CB664F" w:rsidRDefault="00CB664F" w:rsidP="00C5725A">
      <w:pPr>
        <w:spacing w:after="120" w:line="360" w:lineRule="auto"/>
        <w:ind w:firstLine="708"/>
        <w:jc w:val="both"/>
        <w:rPr>
          <w:rFonts w:ascii="Times New Roman" w:hAnsi="Times New Roman" w:cs="Times New Roman"/>
        </w:rPr>
      </w:pPr>
      <w:r w:rsidRPr="00CB664F">
        <w:rPr>
          <w:rFonts w:ascii="Times New Roman" w:hAnsi="Times New Roman" w:cs="Times New Roman"/>
        </w:rPr>
        <w:t>En esta fase</w:t>
      </w:r>
      <w:r w:rsidR="003F78A7">
        <w:rPr>
          <w:rFonts w:ascii="Times New Roman" w:hAnsi="Times New Roman" w:cs="Times New Roman"/>
        </w:rPr>
        <w:t xml:space="preserve"> se exploró</w:t>
      </w:r>
      <w:r w:rsidRPr="00CB664F">
        <w:rPr>
          <w:rFonts w:ascii="Times New Roman" w:hAnsi="Times New Roman" w:cs="Times New Roman"/>
        </w:rPr>
        <w:t xml:space="preserve"> qué datos existían y hasta qué punto eran fiables y completos. </w:t>
      </w:r>
      <w:r w:rsidR="003F78A7">
        <w:rPr>
          <w:rFonts w:ascii="Times New Roman" w:hAnsi="Times New Roman" w:cs="Times New Roman"/>
        </w:rPr>
        <w:t>Se revisaron</w:t>
      </w:r>
      <w:r w:rsidRPr="00CB664F">
        <w:rPr>
          <w:rFonts w:ascii="Times New Roman" w:hAnsi="Times New Roman" w:cs="Times New Roman"/>
        </w:rPr>
        <w:t xml:space="preserve"> en detalle las cuatro fuentes principales (Eurostat, OCDE-DIOC, INE y Banco de España), comparando su coherencia, viendo si las series temporales llegaban hasta 2023 sin interrupciones y comprobando qué nivel de desagregación ofrecía cada una. El resultado fue un mapa claro de los huecos disponibles (especialmente la falta de datos por país de destino para años recientes en la DIOC) y de lo que habría que imputar o transformar más adelante. </w:t>
      </w:r>
    </w:p>
    <w:p w14:paraId="3F933839" w14:textId="77777777" w:rsidR="00C5725A" w:rsidRDefault="00C5725A" w:rsidP="00C5725A">
      <w:pPr>
        <w:spacing w:after="120" w:line="360" w:lineRule="auto"/>
        <w:ind w:firstLine="708"/>
        <w:jc w:val="both"/>
        <w:rPr>
          <w:rFonts w:ascii="Times New Roman" w:hAnsi="Times New Roman" w:cs="Times New Roman"/>
        </w:rPr>
      </w:pPr>
    </w:p>
    <w:p w14:paraId="008325FC" w14:textId="77777777" w:rsidR="00C5725A" w:rsidRPr="00CB664F" w:rsidRDefault="00C5725A" w:rsidP="00C5725A">
      <w:pPr>
        <w:spacing w:after="120" w:line="360" w:lineRule="auto"/>
        <w:ind w:firstLine="708"/>
        <w:jc w:val="both"/>
        <w:rPr>
          <w:rFonts w:ascii="Times New Roman" w:hAnsi="Times New Roman" w:cs="Times New Roman"/>
        </w:rPr>
      </w:pPr>
    </w:p>
    <w:p w14:paraId="6E3770B5" w14:textId="48C0A086" w:rsidR="00CB664F" w:rsidRPr="005A43C5" w:rsidRDefault="003B5604" w:rsidP="005A43C5">
      <w:pPr>
        <w:pStyle w:val="Ttulo3"/>
        <w:rPr>
          <w:rFonts w:ascii="Times New Roman" w:hAnsi="Times New Roman" w:cs="Times New Roman"/>
        </w:rPr>
      </w:pPr>
      <w:bookmarkStart w:id="29" w:name="_Toc232844552"/>
      <w:r>
        <w:rPr>
          <w:rFonts w:ascii="Times New Roman" w:hAnsi="Times New Roman" w:cs="Times New Roman"/>
        </w:rPr>
        <w:lastRenderedPageBreak/>
        <w:t>5</w:t>
      </w:r>
      <w:r w:rsidR="00CB664F" w:rsidRPr="005A43C5">
        <w:rPr>
          <w:rFonts w:ascii="Times New Roman" w:hAnsi="Times New Roman" w:cs="Times New Roman"/>
        </w:rPr>
        <w:t>.1.3 Fase 3: Preparación de los datos</w:t>
      </w:r>
      <w:bookmarkEnd w:id="29"/>
    </w:p>
    <w:p w14:paraId="5FEBC94A" w14:textId="78C05725" w:rsidR="00CB664F" w:rsidRPr="00CB664F" w:rsidRDefault="00CB664F" w:rsidP="00C5725A">
      <w:pPr>
        <w:spacing w:after="120" w:line="360" w:lineRule="auto"/>
        <w:ind w:firstLine="708"/>
        <w:jc w:val="both"/>
        <w:rPr>
          <w:rFonts w:ascii="Times New Roman" w:hAnsi="Times New Roman" w:cs="Times New Roman"/>
        </w:rPr>
      </w:pPr>
      <w:r w:rsidRPr="00CB664F">
        <w:rPr>
          <w:rFonts w:ascii="Times New Roman" w:hAnsi="Times New Roman" w:cs="Times New Roman"/>
        </w:rPr>
        <w:t xml:space="preserve">La tercera fase abarca el conjunto de transformaciones necesarias para construir el </w:t>
      </w:r>
      <w:proofErr w:type="spellStart"/>
      <w:r w:rsidRPr="00CB664F">
        <w:rPr>
          <w:rFonts w:ascii="Times New Roman" w:hAnsi="Times New Roman" w:cs="Times New Roman"/>
        </w:rPr>
        <w:t>dataset</w:t>
      </w:r>
      <w:proofErr w:type="spellEnd"/>
      <w:r w:rsidRPr="00CB664F">
        <w:rPr>
          <w:rFonts w:ascii="Times New Roman" w:hAnsi="Times New Roman" w:cs="Times New Roman"/>
        </w:rPr>
        <w:t xml:space="preserve"> analítico final a partir de los datos brutos. Comprende la limpieza de valores atípicos, la imputación de datos ausentes, la integración de variables procedentes de distintas fuentes mediante claves comunes (país y año), la normalización de las variables continuas y la construcción de indicadores derivados como el índice de balance neto de talento o la brecha salarial intraeuropea. </w:t>
      </w:r>
      <w:r w:rsidR="00425D77">
        <w:rPr>
          <w:rFonts w:ascii="Times New Roman" w:hAnsi="Times New Roman" w:cs="Times New Roman"/>
        </w:rPr>
        <w:t>E</w:t>
      </w:r>
      <w:r w:rsidRPr="00CB664F">
        <w:rPr>
          <w:rFonts w:ascii="Times New Roman" w:hAnsi="Times New Roman" w:cs="Times New Roman"/>
        </w:rPr>
        <w:t>l cru</w:t>
      </w:r>
      <w:r w:rsidR="00425D77">
        <w:rPr>
          <w:rFonts w:ascii="Times New Roman" w:hAnsi="Times New Roman" w:cs="Times New Roman"/>
        </w:rPr>
        <w:t>ce</w:t>
      </w:r>
      <w:r w:rsidRPr="00CB664F">
        <w:rPr>
          <w:rFonts w:ascii="Times New Roman" w:hAnsi="Times New Roman" w:cs="Times New Roman"/>
        </w:rPr>
        <w:t xml:space="preserve"> </w:t>
      </w:r>
      <w:r w:rsidR="00425D77">
        <w:rPr>
          <w:rFonts w:ascii="Times New Roman" w:hAnsi="Times New Roman" w:cs="Times New Roman"/>
        </w:rPr>
        <w:t xml:space="preserve">de </w:t>
      </w:r>
      <w:r w:rsidRPr="00CB664F">
        <w:rPr>
          <w:rFonts w:ascii="Times New Roman" w:hAnsi="Times New Roman" w:cs="Times New Roman"/>
        </w:rPr>
        <w:t xml:space="preserve">fuentes obligó a replantear parte del diseño original, como explico en </w:t>
      </w:r>
      <w:r w:rsidR="0058281E">
        <w:rPr>
          <w:rFonts w:ascii="Times New Roman" w:hAnsi="Times New Roman" w:cs="Times New Roman"/>
        </w:rPr>
        <w:t xml:space="preserve">el punto </w:t>
      </w:r>
      <w:r w:rsidRPr="00CB664F">
        <w:rPr>
          <w:rFonts w:ascii="Times New Roman" w:hAnsi="Times New Roman" w:cs="Times New Roman"/>
        </w:rPr>
        <w:t>4.4.</w:t>
      </w:r>
    </w:p>
    <w:p w14:paraId="7395FE43" w14:textId="0D2DC87C" w:rsidR="00CB664F" w:rsidRPr="005A43C5" w:rsidRDefault="003B5604" w:rsidP="005A43C5">
      <w:pPr>
        <w:pStyle w:val="Ttulo3"/>
        <w:rPr>
          <w:rFonts w:ascii="Times New Roman" w:hAnsi="Times New Roman" w:cs="Times New Roman"/>
        </w:rPr>
      </w:pPr>
      <w:bookmarkStart w:id="30" w:name="_Toc232844553"/>
      <w:r>
        <w:rPr>
          <w:rFonts w:ascii="Times New Roman" w:hAnsi="Times New Roman" w:cs="Times New Roman"/>
        </w:rPr>
        <w:t>5</w:t>
      </w:r>
      <w:r w:rsidR="00CB664F" w:rsidRPr="005A43C5">
        <w:rPr>
          <w:rFonts w:ascii="Times New Roman" w:hAnsi="Times New Roman" w:cs="Times New Roman"/>
        </w:rPr>
        <w:t>.1.4 Fase 4: Modelado</w:t>
      </w:r>
      <w:bookmarkEnd w:id="30"/>
    </w:p>
    <w:p w14:paraId="5C483D22" w14:textId="77777777" w:rsidR="00CB664F" w:rsidRPr="00CB664F" w:rsidRDefault="00CB664F" w:rsidP="00C5725A">
      <w:pPr>
        <w:spacing w:after="120" w:line="360" w:lineRule="auto"/>
        <w:ind w:firstLine="708"/>
        <w:jc w:val="both"/>
        <w:rPr>
          <w:rFonts w:ascii="Times New Roman" w:hAnsi="Times New Roman" w:cs="Times New Roman"/>
        </w:rPr>
      </w:pPr>
      <w:r w:rsidRPr="00CB664F">
        <w:rPr>
          <w:rFonts w:ascii="Times New Roman" w:hAnsi="Times New Roman" w:cs="Times New Roman"/>
        </w:rPr>
        <w:t>La fase de modelado comprende la selección, configuración y entrenamiento de los modelos analíticos definidos en los objetivos del proyecto: el modelo de regresión múltiple para la identificación de factores predictivos, el algoritmo de agrupamiento k-</w:t>
      </w:r>
      <w:proofErr w:type="spellStart"/>
      <w:r w:rsidRPr="00CB664F">
        <w:rPr>
          <w:rFonts w:ascii="Times New Roman" w:hAnsi="Times New Roman" w:cs="Times New Roman"/>
        </w:rPr>
        <w:t>means</w:t>
      </w:r>
      <w:proofErr w:type="spellEnd"/>
      <w:r w:rsidRPr="00CB664F">
        <w:rPr>
          <w:rFonts w:ascii="Times New Roman" w:hAnsi="Times New Roman" w:cs="Times New Roman"/>
        </w:rPr>
        <w:t xml:space="preserve"> para la clasificación de países de destino y los modelos de proyección de series temporales para la generación de escenarios hasta 2030. Para cada modelo se realizó un proceso de validación que incluye la partición del </w:t>
      </w:r>
      <w:proofErr w:type="spellStart"/>
      <w:r w:rsidRPr="00CB664F">
        <w:rPr>
          <w:rFonts w:ascii="Times New Roman" w:hAnsi="Times New Roman" w:cs="Times New Roman"/>
        </w:rPr>
        <w:t>dataset</w:t>
      </w:r>
      <w:proofErr w:type="spellEnd"/>
      <w:r w:rsidRPr="00CB664F">
        <w:rPr>
          <w:rFonts w:ascii="Times New Roman" w:hAnsi="Times New Roman" w:cs="Times New Roman"/>
        </w:rPr>
        <w:t xml:space="preserve"> en subconjuntos de entrenamiento y prueba, el análisis de los residuos y la verificación del cumplimiento de los supuestos estadísticos.</w:t>
      </w:r>
    </w:p>
    <w:p w14:paraId="5A5E37A9" w14:textId="79CA9F33" w:rsidR="00CB664F" w:rsidRPr="005A43C5" w:rsidRDefault="003B5604" w:rsidP="005A43C5">
      <w:pPr>
        <w:pStyle w:val="Ttulo3"/>
        <w:rPr>
          <w:rFonts w:ascii="Times New Roman" w:hAnsi="Times New Roman" w:cs="Times New Roman"/>
        </w:rPr>
      </w:pPr>
      <w:bookmarkStart w:id="31" w:name="_Toc232844554"/>
      <w:r>
        <w:rPr>
          <w:rFonts w:ascii="Times New Roman" w:hAnsi="Times New Roman" w:cs="Times New Roman"/>
        </w:rPr>
        <w:t>5</w:t>
      </w:r>
      <w:r w:rsidR="00CB664F" w:rsidRPr="005A43C5">
        <w:rPr>
          <w:rFonts w:ascii="Times New Roman" w:hAnsi="Times New Roman" w:cs="Times New Roman"/>
        </w:rPr>
        <w:t>.1.5 Fase 5: Evaluación</w:t>
      </w:r>
      <w:bookmarkEnd w:id="31"/>
    </w:p>
    <w:p w14:paraId="6B8A4754" w14:textId="77777777" w:rsidR="00CB664F" w:rsidRPr="00CB664F" w:rsidRDefault="00CB664F" w:rsidP="00C5725A">
      <w:pPr>
        <w:spacing w:after="120" w:line="360" w:lineRule="auto"/>
        <w:ind w:firstLine="708"/>
        <w:jc w:val="both"/>
        <w:rPr>
          <w:rFonts w:ascii="Times New Roman" w:hAnsi="Times New Roman" w:cs="Times New Roman"/>
        </w:rPr>
      </w:pPr>
      <w:r w:rsidRPr="00CB664F">
        <w:rPr>
          <w:rFonts w:ascii="Times New Roman" w:hAnsi="Times New Roman" w:cs="Times New Roman"/>
        </w:rPr>
        <w:t>En la fase de evaluación se verifican los resultados de los modelos frente a los criterios de éxito definidos en la fase inicial, confrontando las métricas obtenidas (R², MAE, coeficiente de silueta) con los umbrales establecidos en los KPIs. Se evalúa asimismo la coherencia de las proyecciones con el conocimiento experto del dominio y con los escenarios macroeconómicos de referencia de organismos como el Banco de España y la Comisión Europea.</w:t>
      </w:r>
    </w:p>
    <w:p w14:paraId="32DF41CD" w14:textId="5918B283" w:rsidR="00CB664F" w:rsidRPr="005A43C5" w:rsidRDefault="003B5604" w:rsidP="005A43C5">
      <w:pPr>
        <w:pStyle w:val="Ttulo3"/>
        <w:rPr>
          <w:rFonts w:ascii="Times New Roman" w:hAnsi="Times New Roman" w:cs="Times New Roman"/>
        </w:rPr>
      </w:pPr>
      <w:bookmarkStart w:id="32" w:name="_Toc232844555"/>
      <w:r>
        <w:rPr>
          <w:rFonts w:ascii="Times New Roman" w:hAnsi="Times New Roman" w:cs="Times New Roman"/>
        </w:rPr>
        <w:t>5</w:t>
      </w:r>
      <w:r w:rsidR="00CB664F" w:rsidRPr="005A43C5">
        <w:rPr>
          <w:rFonts w:ascii="Times New Roman" w:hAnsi="Times New Roman" w:cs="Times New Roman"/>
        </w:rPr>
        <w:t>.1.6 Fase 6: Despliegue</w:t>
      </w:r>
      <w:bookmarkEnd w:id="32"/>
    </w:p>
    <w:p w14:paraId="74D2D7B4" w14:textId="7C67DFAB" w:rsidR="00CB664F" w:rsidRDefault="00CB664F" w:rsidP="00C5725A">
      <w:pPr>
        <w:spacing w:after="120" w:line="360" w:lineRule="auto"/>
        <w:ind w:firstLine="708"/>
        <w:jc w:val="both"/>
        <w:rPr>
          <w:rFonts w:ascii="Times New Roman" w:hAnsi="Times New Roman" w:cs="Times New Roman"/>
        </w:rPr>
      </w:pPr>
      <w:r w:rsidRPr="00CB664F">
        <w:rPr>
          <w:rFonts w:ascii="Times New Roman" w:hAnsi="Times New Roman" w:cs="Times New Roman"/>
        </w:rPr>
        <w:t>La fase final consiste en la materialización de los resultados en una herramienta de uso práctico: el dashboard interactivo desarrollado en Power BI. Este instrumento traduce los modelos predictivos en visualizaciones accesibles para usuarios no técnicos, permitiendo la simulación de escenarios de política económica mediante el ajuste interactivo de parámetros clave. El diseño del dashboard se describe en el apartado 5.4.</w:t>
      </w:r>
    </w:p>
    <w:p w14:paraId="7417E19E" w14:textId="77777777" w:rsidR="008B7383" w:rsidRDefault="008B7383" w:rsidP="00CB664F">
      <w:pPr>
        <w:spacing w:after="120" w:line="360" w:lineRule="auto"/>
        <w:jc w:val="both"/>
        <w:rPr>
          <w:rFonts w:ascii="Times New Roman" w:hAnsi="Times New Roman" w:cs="Times New Roman"/>
        </w:rPr>
      </w:pPr>
    </w:p>
    <w:p w14:paraId="0F0D12C3" w14:textId="77777777" w:rsidR="008B7383" w:rsidRDefault="008B7383" w:rsidP="00CB664F">
      <w:pPr>
        <w:spacing w:after="120" w:line="360" w:lineRule="auto"/>
        <w:jc w:val="both"/>
        <w:rPr>
          <w:rFonts w:ascii="Times New Roman" w:hAnsi="Times New Roman" w:cs="Times New Roman"/>
        </w:rPr>
      </w:pPr>
    </w:p>
    <w:p w14:paraId="485687E2" w14:textId="77777777" w:rsidR="008B7383" w:rsidRPr="00CB664F" w:rsidRDefault="008B7383" w:rsidP="00CB664F">
      <w:pPr>
        <w:spacing w:after="120" w:line="360" w:lineRule="auto"/>
        <w:jc w:val="both"/>
        <w:rPr>
          <w:rFonts w:ascii="Times New Roman" w:hAnsi="Times New Roman" w:cs="Times New Roman"/>
        </w:rPr>
      </w:pPr>
    </w:p>
    <w:p w14:paraId="57AA0AED" w14:textId="4724B12F" w:rsidR="00CB664F" w:rsidRPr="005A43C5" w:rsidRDefault="003B5604" w:rsidP="005A43C5">
      <w:pPr>
        <w:pStyle w:val="Ttulo2"/>
        <w:rPr>
          <w:rFonts w:ascii="Times New Roman" w:hAnsi="Times New Roman" w:cs="Times New Roman"/>
          <w:sz w:val="24"/>
          <w:szCs w:val="24"/>
        </w:rPr>
      </w:pPr>
      <w:bookmarkStart w:id="33" w:name="_Toc232844556"/>
      <w:r>
        <w:rPr>
          <w:rFonts w:ascii="Times New Roman" w:hAnsi="Times New Roman" w:cs="Times New Roman"/>
          <w:sz w:val="24"/>
          <w:szCs w:val="24"/>
        </w:rPr>
        <w:lastRenderedPageBreak/>
        <w:t>5</w:t>
      </w:r>
      <w:r w:rsidR="00CB664F" w:rsidRPr="005A43C5">
        <w:rPr>
          <w:rFonts w:ascii="Times New Roman" w:hAnsi="Times New Roman" w:cs="Times New Roman"/>
          <w:sz w:val="24"/>
          <w:szCs w:val="24"/>
        </w:rPr>
        <w:t>.2 Fuentes de datos</w:t>
      </w:r>
      <w:bookmarkEnd w:id="33"/>
    </w:p>
    <w:p w14:paraId="31720DBA" w14:textId="65AF7BD6" w:rsidR="00CB664F" w:rsidRPr="005A43C5" w:rsidRDefault="00CB664F" w:rsidP="005A43C5">
      <w:pPr>
        <w:spacing w:after="120" w:line="360" w:lineRule="auto"/>
        <w:jc w:val="center"/>
        <w:rPr>
          <w:rFonts w:ascii="Times New Roman" w:hAnsi="Times New Roman" w:cs="Times New Roman"/>
          <w:sz w:val="20"/>
          <w:szCs w:val="20"/>
        </w:rPr>
      </w:pPr>
      <w:r w:rsidRPr="005A43C5">
        <w:rPr>
          <w:rFonts w:ascii="Times New Roman" w:hAnsi="Times New Roman" w:cs="Times New Roman"/>
          <w:sz w:val="20"/>
          <w:szCs w:val="20"/>
        </w:rPr>
        <w:t xml:space="preserve">Tabla </w:t>
      </w:r>
      <w:r w:rsidR="003B5604">
        <w:rPr>
          <w:rFonts w:ascii="Times New Roman" w:hAnsi="Times New Roman" w:cs="Times New Roman"/>
          <w:sz w:val="20"/>
          <w:szCs w:val="20"/>
        </w:rPr>
        <w:t>5</w:t>
      </w:r>
      <w:r w:rsidRPr="005A43C5">
        <w:rPr>
          <w:rFonts w:ascii="Times New Roman" w:hAnsi="Times New Roman" w:cs="Times New Roman"/>
          <w:sz w:val="20"/>
          <w:szCs w:val="20"/>
        </w:rPr>
        <w:t>.2.1. Fuentes de Datos</w:t>
      </w:r>
    </w:p>
    <w:tbl>
      <w:tblPr>
        <w:tblStyle w:val="Tablaconcuadrcula4-nfasis1"/>
        <w:tblW w:w="7650" w:type="dxa"/>
        <w:jc w:val="center"/>
        <w:tblLook w:val="04A0" w:firstRow="1" w:lastRow="0" w:firstColumn="1" w:lastColumn="0" w:noHBand="0" w:noVBand="1"/>
      </w:tblPr>
      <w:tblGrid>
        <w:gridCol w:w="3481"/>
        <w:gridCol w:w="4169"/>
      </w:tblGrid>
      <w:tr w:rsidR="00CB664F" w:rsidRPr="00CB664F" w14:paraId="6F0460AB" w14:textId="77777777" w:rsidTr="00F873F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81" w:type="dxa"/>
            <w:hideMark/>
          </w:tcPr>
          <w:p w14:paraId="7F85540F" w14:textId="77777777" w:rsidR="00CB664F" w:rsidRPr="00CB664F" w:rsidRDefault="00CB664F" w:rsidP="00F873F5">
            <w:pPr>
              <w:spacing w:after="120" w:line="360" w:lineRule="auto"/>
              <w:jc w:val="center"/>
              <w:rPr>
                <w:rFonts w:ascii="Times New Roman" w:hAnsi="Times New Roman" w:cs="Times New Roman"/>
              </w:rPr>
            </w:pPr>
            <w:r w:rsidRPr="00CB664F">
              <w:rPr>
                <w:rFonts w:ascii="Times New Roman" w:hAnsi="Times New Roman" w:cs="Times New Roman"/>
              </w:rPr>
              <w:t>Fuente</w:t>
            </w:r>
          </w:p>
        </w:tc>
        <w:tc>
          <w:tcPr>
            <w:tcW w:w="4169" w:type="dxa"/>
            <w:hideMark/>
          </w:tcPr>
          <w:p w14:paraId="38F6CC32" w14:textId="77777777" w:rsidR="00CB664F" w:rsidRPr="00CB664F" w:rsidRDefault="00CB664F" w:rsidP="00CB664F">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B664F">
              <w:rPr>
                <w:rFonts w:ascii="Times New Roman" w:hAnsi="Times New Roman" w:cs="Times New Roman"/>
              </w:rPr>
              <w:t>Variables aportadas</w:t>
            </w:r>
          </w:p>
        </w:tc>
      </w:tr>
      <w:tr w:rsidR="00CB664F" w:rsidRPr="00CB664F" w14:paraId="51CE734E" w14:textId="77777777" w:rsidTr="00F873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81" w:type="dxa"/>
            <w:hideMark/>
          </w:tcPr>
          <w:p w14:paraId="15FD7D67" w14:textId="77777777" w:rsidR="00CB664F" w:rsidRPr="00CB664F" w:rsidRDefault="00CB664F" w:rsidP="00CB664F">
            <w:pPr>
              <w:spacing w:after="120" w:line="360" w:lineRule="auto"/>
              <w:jc w:val="both"/>
              <w:rPr>
                <w:rFonts w:ascii="Times New Roman" w:hAnsi="Times New Roman" w:cs="Times New Roman"/>
                <w:lang w:val="en-GB"/>
              </w:rPr>
            </w:pPr>
            <w:r w:rsidRPr="00CB664F">
              <w:rPr>
                <w:rFonts w:ascii="Times New Roman" w:hAnsi="Times New Roman" w:cs="Times New Roman"/>
                <w:lang w:val="en-GB"/>
              </w:rPr>
              <w:t>Eurostat – Labour Force Survey (LFS)</w:t>
            </w:r>
          </w:p>
        </w:tc>
        <w:tc>
          <w:tcPr>
            <w:tcW w:w="4169" w:type="dxa"/>
            <w:hideMark/>
          </w:tcPr>
          <w:p w14:paraId="38C0A6DE" w14:textId="77777777" w:rsidR="00CB664F" w:rsidRPr="00CB664F" w:rsidRDefault="00CB664F" w:rsidP="00CB664F">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B664F">
              <w:rPr>
                <w:rFonts w:ascii="Times New Roman" w:hAnsi="Times New Roman" w:cs="Times New Roman"/>
              </w:rPr>
              <w:t>Stock de emigrantes con estudios terciarios (15-64 años) por país de origen, destino, sexo y año</w:t>
            </w:r>
          </w:p>
        </w:tc>
      </w:tr>
      <w:tr w:rsidR="00CB664F" w:rsidRPr="00CB664F" w14:paraId="271E847F" w14:textId="77777777" w:rsidTr="00F873F5">
        <w:trPr>
          <w:jc w:val="center"/>
        </w:trPr>
        <w:tc>
          <w:tcPr>
            <w:cnfStyle w:val="001000000000" w:firstRow="0" w:lastRow="0" w:firstColumn="1" w:lastColumn="0" w:oddVBand="0" w:evenVBand="0" w:oddHBand="0" w:evenHBand="0" w:firstRowFirstColumn="0" w:firstRowLastColumn="0" w:lastRowFirstColumn="0" w:lastRowLastColumn="0"/>
            <w:tcW w:w="3481" w:type="dxa"/>
            <w:hideMark/>
          </w:tcPr>
          <w:p w14:paraId="782A5D4F" w14:textId="77777777" w:rsidR="00CB664F" w:rsidRPr="00CB664F" w:rsidRDefault="00CB664F" w:rsidP="00CB664F">
            <w:pPr>
              <w:spacing w:after="120" w:line="360" w:lineRule="auto"/>
              <w:jc w:val="both"/>
              <w:rPr>
                <w:rFonts w:ascii="Times New Roman" w:hAnsi="Times New Roman" w:cs="Times New Roman"/>
                <w:lang w:val="en-GB"/>
              </w:rPr>
            </w:pPr>
            <w:r w:rsidRPr="00CB664F">
              <w:rPr>
                <w:rFonts w:ascii="Times New Roman" w:hAnsi="Times New Roman" w:cs="Times New Roman"/>
                <w:lang w:val="en-GB"/>
              </w:rPr>
              <w:t>Eurostat – Structure of Earnings Survey (SES)</w:t>
            </w:r>
          </w:p>
        </w:tc>
        <w:tc>
          <w:tcPr>
            <w:tcW w:w="4169" w:type="dxa"/>
            <w:hideMark/>
          </w:tcPr>
          <w:p w14:paraId="0C4AA812" w14:textId="77777777" w:rsidR="00CB664F" w:rsidRPr="00CB664F" w:rsidRDefault="00CB664F" w:rsidP="00CB664F">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664F">
              <w:rPr>
                <w:rFonts w:ascii="Times New Roman" w:hAnsi="Times New Roman" w:cs="Times New Roman"/>
              </w:rPr>
              <w:t>Salario medio por hora (€/h) por país, sector y nivel educativo</w:t>
            </w:r>
          </w:p>
        </w:tc>
      </w:tr>
      <w:tr w:rsidR="00CB664F" w:rsidRPr="00CB664F" w14:paraId="1A727E83" w14:textId="77777777" w:rsidTr="00F873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81" w:type="dxa"/>
            <w:hideMark/>
          </w:tcPr>
          <w:p w14:paraId="58CDBA53" w14:textId="77777777" w:rsidR="00CB664F" w:rsidRPr="00CB664F" w:rsidRDefault="00CB664F" w:rsidP="00CB664F">
            <w:pPr>
              <w:spacing w:after="120" w:line="360" w:lineRule="auto"/>
              <w:jc w:val="both"/>
              <w:rPr>
                <w:rFonts w:ascii="Times New Roman" w:hAnsi="Times New Roman" w:cs="Times New Roman"/>
              </w:rPr>
            </w:pPr>
            <w:r w:rsidRPr="00CB664F">
              <w:rPr>
                <w:rFonts w:ascii="Times New Roman" w:hAnsi="Times New Roman" w:cs="Times New Roman"/>
              </w:rPr>
              <w:t xml:space="preserve">Eurostat – International </w:t>
            </w:r>
            <w:proofErr w:type="spellStart"/>
            <w:r w:rsidRPr="00CB664F">
              <w:rPr>
                <w:rFonts w:ascii="Times New Roman" w:hAnsi="Times New Roman" w:cs="Times New Roman"/>
              </w:rPr>
              <w:t>Migration</w:t>
            </w:r>
            <w:proofErr w:type="spellEnd"/>
            <w:r w:rsidRPr="00CB664F">
              <w:rPr>
                <w:rFonts w:ascii="Times New Roman" w:hAnsi="Times New Roman" w:cs="Times New Roman"/>
              </w:rPr>
              <w:t xml:space="preserve"> </w:t>
            </w:r>
            <w:proofErr w:type="spellStart"/>
            <w:r w:rsidRPr="00CB664F">
              <w:rPr>
                <w:rFonts w:ascii="Times New Roman" w:hAnsi="Times New Roman" w:cs="Times New Roman"/>
              </w:rPr>
              <w:t>Statistics</w:t>
            </w:r>
            <w:proofErr w:type="spellEnd"/>
          </w:p>
        </w:tc>
        <w:tc>
          <w:tcPr>
            <w:tcW w:w="4169" w:type="dxa"/>
            <w:hideMark/>
          </w:tcPr>
          <w:p w14:paraId="6771F936" w14:textId="77777777" w:rsidR="00CB664F" w:rsidRPr="00CB664F" w:rsidRDefault="00CB664F" w:rsidP="00CB664F">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B664F">
              <w:rPr>
                <w:rFonts w:ascii="Times New Roman" w:hAnsi="Times New Roman" w:cs="Times New Roman"/>
              </w:rPr>
              <w:t>Flujos de entrada de inmigrantes por país de destino, nivel educativo y año</w:t>
            </w:r>
          </w:p>
        </w:tc>
      </w:tr>
      <w:tr w:rsidR="00CB664F" w:rsidRPr="00CB664F" w14:paraId="4B9434F9" w14:textId="77777777" w:rsidTr="00F873F5">
        <w:trPr>
          <w:jc w:val="center"/>
        </w:trPr>
        <w:tc>
          <w:tcPr>
            <w:cnfStyle w:val="001000000000" w:firstRow="0" w:lastRow="0" w:firstColumn="1" w:lastColumn="0" w:oddVBand="0" w:evenVBand="0" w:oddHBand="0" w:evenHBand="0" w:firstRowFirstColumn="0" w:firstRowLastColumn="0" w:lastRowFirstColumn="0" w:lastRowLastColumn="0"/>
            <w:tcW w:w="3481" w:type="dxa"/>
            <w:hideMark/>
          </w:tcPr>
          <w:p w14:paraId="356C1EAA" w14:textId="77777777" w:rsidR="00CB664F" w:rsidRPr="00CB664F" w:rsidRDefault="00CB664F" w:rsidP="00CB664F">
            <w:pPr>
              <w:spacing w:after="120" w:line="360" w:lineRule="auto"/>
              <w:jc w:val="both"/>
              <w:rPr>
                <w:rFonts w:ascii="Times New Roman" w:hAnsi="Times New Roman" w:cs="Times New Roman"/>
                <w:lang w:val="en-GB"/>
              </w:rPr>
            </w:pPr>
            <w:r w:rsidRPr="00CB664F">
              <w:rPr>
                <w:rFonts w:ascii="Times New Roman" w:hAnsi="Times New Roman" w:cs="Times New Roman"/>
                <w:lang w:val="en-GB"/>
              </w:rPr>
              <w:t>OCDE – Database on Immigrants in OECD Countries (DIOC)</w:t>
            </w:r>
          </w:p>
        </w:tc>
        <w:tc>
          <w:tcPr>
            <w:tcW w:w="4169" w:type="dxa"/>
            <w:hideMark/>
          </w:tcPr>
          <w:p w14:paraId="0FE126A5" w14:textId="77777777" w:rsidR="00CB664F" w:rsidRPr="00CB664F" w:rsidRDefault="00CB664F" w:rsidP="00CB664F">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664F">
              <w:rPr>
                <w:rFonts w:ascii="Times New Roman" w:hAnsi="Times New Roman" w:cs="Times New Roman"/>
              </w:rPr>
              <w:t>Distribución por país de destino, sexo, edad, nivel educativo y sector de ocupación de emigrantes españoles</w:t>
            </w:r>
          </w:p>
        </w:tc>
      </w:tr>
      <w:tr w:rsidR="00CB664F" w:rsidRPr="00CB664F" w14:paraId="000C0B42" w14:textId="77777777" w:rsidTr="00F873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81" w:type="dxa"/>
            <w:hideMark/>
          </w:tcPr>
          <w:p w14:paraId="0FC114AB" w14:textId="77777777" w:rsidR="00CB664F" w:rsidRPr="00CB664F" w:rsidRDefault="00CB664F" w:rsidP="00CB664F">
            <w:pPr>
              <w:spacing w:after="120" w:line="360" w:lineRule="auto"/>
              <w:jc w:val="both"/>
              <w:rPr>
                <w:rFonts w:ascii="Times New Roman" w:hAnsi="Times New Roman" w:cs="Times New Roman"/>
              </w:rPr>
            </w:pPr>
            <w:r w:rsidRPr="00CB664F">
              <w:rPr>
                <w:rFonts w:ascii="Times New Roman" w:hAnsi="Times New Roman" w:cs="Times New Roman"/>
              </w:rPr>
              <w:t>INE – Encuesta de Inserción Laboral de Titulados Universitarios</w:t>
            </w:r>
          </w:p>
        </w:tc>
        <w:tc>
          <w:tcPr>
            <w:tcW w:w="4169" w:type="dxa"/>
            <w:hideMark/>
          </w:tcPr>
          <w:p w14:paraId="7D42A049" w14:textId="77777777" w:rsidR="00CB664F" w:rsidRPr="00CB664F" w:rsidRDefault="00CB664F" w:rsidP="00CB664F">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B664F">
              <w:rPr>
                <w:rFonts w:ascii="Times New Roman" w:hAnsi="Times New Roman" w:cs="Times New Roman"/>
              </w:rPr>
              <w:t>Distribución por rama de conocimiento, sexo y país de trabajo de los emigrantes titulados españoles</w:t>
            </w:r>
          </w:p>
        </w:tc>
      </w:tr>
      <w:tr w:rsidR="00CB664F" w:rsidRPr="00CB664F" w14:paraId="23BF19D5" w14:textId="77777777" w:rsidTr="00F873F5">
        <w:trPr>
          <w:jc w:val="center"/>
        </w:trPr>
        <w:tc>
          <w:tcPr>
            <w:cnfStyle w:val="001000000000" w:firstRow="0" w:lastRow="0" w:firstColumn="1" w:lastColumn="0" w:oddVBand="0" w:evenVBand="0" w:oddHBand="0" w:evenHBand="0" w:firstRowFirstColumn="0" w:firstRowLastColumn="0" w:lastRowFirstColumn="0" w:lastRowLastColumn="0"/>
            <w:tcW w:w="3481" w:type="dxa"/>
            <w:hideMark/>
          </w:tcPr>
          <w:p w14:paraId="69188478" w14:textId="77777777" w:rsidR="00CB664F" w:rsidRPr="00CB664F" w:rsidRDefault="00CB664F" w:rsidP="00CB664F">
            <w:pPr>
              <w:spacing w:after="120" w:line="360" w:lineRule="auto"/>
              <w:jc w:val="both"/>
              <w:rPr>
                <w:rFonts w:ascii="Times New Roman" w:hAnsi="Times New Roman" w:cs="Times New Roman"/>
              </w:rPr>
            </w:pPr>
            <w:r w:rsidRPr="00CB664F">
              <w:rPr>
                <w:rFonts w:ascii="Times New Roman" w:hAnsi="Times New Roman" w:cs="Times New Roman"/>
              </w:rPr>
              <w:t>Banco de España</w:t>
            </w:r>
          </w:p>
        </w:tc>
        <w:tc>
          <w:tcPr>
            <w:tcW w:w="4169" w:type="dxa"/>
            <w:hideMark/>
          </w:tcPr>
          <w:p w14:paraId="6C9ED0DA" w14:textId="77777777" w:rsidR="00CB664F" w:rsidRPr="00CB664F" w:rsidRDefault="00CB664F" w:rsidP="00CB664F">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664F">
              <w:rPr>
                <w:rFonts w:ascii="Times New Roman" w:hAnsi="Times New Roman" w:cs="Times New Roman"/>
              </w:rPr>
              <w:t>Tasa de sobrecualificación, productividad laboral, indicadores de mercado de trabajo</w:t>
            </w:r>
          </w:p>
        </w:tc>
      </w:tr>
    </w:tbl>
    <w:p w14:paraId="754EC3BD" w14:textId="4F6B921C" w:rsidR="00CB664F" w:rsidRPr="005A43C5" w:rsidRDefault="00CB664F" w:rsidP="0039237F">
      <w:pPr>
        <w:spacing w:after="120" w:line="360" w:lineRule="auto"/>
        <w:jc w:val="center"/>
        <w:rPr>
          <w:rFonts w:ascii="Times New Roman" w:hAnsi="Times New Roman" w:cs="Times New Roman"/>
          <w:sz w:val="20"/>
          <w:szCs w:val="20"/>
        </w:rPr>
      </w:pPr>
      <w:r w:rsidRPr="005A43C5">
        <w:rPr>
          <w:rFonts w:ascii="Times New Roman" w:hAnsi="Times New Roman" w:cs="Times New Roman"/>
          <w:sz w:val="20"/>
          <w:szCs w:val="20"/>
        </w:rPr>
        <w:t xml:space="preserve">Tabla </w:t>
      </w:r>
      <w:r w:rsidR="003B5604">
        <w:rPr>
          <w:rFonts w:ascii="Times New Roman" w:hAnsi="Times New Roman" w:cs="Times New Roman"/>
          <w:sz w:val="20"/>
          <w:szCs w:val="20"/>
        </w:rPr>
        <w:t>5</w:t>
      </w:r>
      <w:r w:rsidRPr="005A43C5">
        <w:rPr>
          <w:rFonts w:ascii="Times New Roman" w:hAnsi="Times New Roman" w:cs="Times New Roman"/>
          <w:sz w:val="20"/>
          <w:szCs w:val="20"/>
        </w:rPr>
        <w:t>.2.1. Resumen de fuentes de datos utilizadas en el proyecto. Fuente: elaboración propia.</w:t>
      </w:r>
    </w:p>
    <w:p w14:paraId="69B80ED0" w14:textId="77777777" w:rsidR="00CB664F" w:rsidRDefault="00CB664F" w:rsidP="00C5725A">
      <w:pPr>
        <w:spacing w:after="120" w:line="360" w:lineRule="auto"/>
        <w:ind w:firstLine="708"/>
        <w:jc w:val="both"/>
        <w:rPr>
          <w:rFonts w:ascii="Times New Roman" w:hAnsi="Times New Roman" w:cs="Times New Roman"/>
        </w:rPr>
      </w:pPr>
      <w:r w:rsidRPr="00CB664F">
        <w:rPr>
          <w:rFonts w:ascii="Times New Roman" w:hAnsi="Times New Roman" w:cs="Times New Roman"/>
        </w:rPr>
        <w:t>Las principales limitaciones de las fuentes identificadas son dos. En primer lugar, la base DIOC de la OCDE solo ofrece datos de stock (no de flujos anuales) con una periodicidad de cinco años, lo que impide disponer de una serie anual continua por país de destino; este vacío se solventa utilizando los datos agregados de Eurostat LFS para la serie temporal y los datos DIOC para el análisis de destinos en los años de corte disponibles. En segundo lugar, la Encuesta de Inserción Laboral del INE solo está disponible para la cohorte de egresados de 2014, por lo que su uso se limita al análisis del perfil por rama de conocimiento y no puede extrapolarse a años posteriores.</w:t>
      </w:r>
    </w:p>
    <w:p w14:paraId="0C88A6CC" w14:textId="77777777" w:rsidR="00F873F5" w:rsidRDefault="00F873F5" w:rsidP="00CB664F">
      <w:pPr>
        <w:spacing w:after="120" w:line="360" w:lineRule="auto"/>
        <w:jc w:val="both"/>
        <w:rPr>
          <w:rFonts w:ascii="Times New Roman" w:hAnsi="Times New Roman" w:cs="Times New Roman"/>
        </w:rPr>
      </w:pPr>
    </w:p>
    <w:p w14:paraId="7CD751CB" w14:textId="77777777" w:rsidR="00F873F5" w:rsidRPr="00CB664F" w:rsidRDefault="00F873F5" w:rsidP="00CB664F">
      <w:pPr>
        <w:spacing w:after="120" w:line="360" w:lineRule="auto"/>
        <w:jc w:val="both"/>
        <w:rPr>
          <w:rFonts w:ascii="Times New Roman" w:hAnsi="Times New Roman" w:cs="Times New Roman"/>
        </w:rPr>
      </w:pPr>
    </w:p>
    <w:p w14:paraId="551D23CB" w14:textId="1D6B5606" w:rsidR="00CB664F" w:rsidRPr="0039237F" w:rsidRDefault="00033681" w:rsidP="0039237F">
      <w:pPr>
        <w:pStyle w:val="Ttulo2"/>
        <w:rPr>
          <w:rFonts w:ascii="Times New Roman" w:hAnsi="Times New Roman" w:cs="Times New Roman"/>
          <w:sz w:val="24"/>
          <w:szCs w:val="24"/>
        </w:rPr>
      </w:pPr>
      <w:bookmarkStart w:id="34" w:name="_Toc232844557"/>
      <w:r>
        <w:rPr>
          <w:rFonts w:ascii="Times New Roman" w:hAnsi="Times New Roman" w:cs="Times New Roman"/>
          <w:sz w:val="24"/>
          <w:szCs w:val="24"/>
        </w:rPr>
        <w:lastRenderedPageBreak/>
        <w:t>5</w:t>
      </w:r>
      <w:r w:rsidR="00CB664F" w:rsidRPr="0039237F">
        <w:rPr>
          <w:rFonts w:ascii="Times New Roman" w:hAnsi="Times New Roman" w:cs="Times New Roman"/>
          <w:sz w:val="24"/>
          <w:szCs w:val="24"/>
        </w:rPr>
        <w:t>.3 Descripción del conjunto de datos</w:t>
      </w:r>
      <w:bookmarkEnd w:id="34"/>
    </w:p>
    <w:p w14:paraId="59F3019B" w14:textId="77777777" w:rsidR="00CB664F" w:rsidRPr="00CB664F" w:rsidRDefault="00CB664F" w:rsidP="00C5725A">
      <w:pPr>
        <w:spacing w:after="120" w:line="360" w:lineRule="auto"/>
        <w:ind w:firstLine="708"/>
        <w:jc w:val="both"/>
        <w:rPr>
          <w:rFonts w:ascii="Times New Roman" w:hAnsi="Times New Roman" w:cs="Times New Roman"/>
        </w:rPr>
      </w:pPr>
      <w:r w:rsidRPr="00CB664F">
        <w:rPr>
          <w:rFonts w:ascii="Times New Roman" w:hAnsi="Times New Roman" w:cs="Times New Roman"/>
        </w:rPr>
        <w:t xml:space="preserve">El </w:t>
      </w:r>
      <w:proofErr w:type="spellStart"/>
      <w:r w:rsidRPr="00CB664F">
        <w:rPr>
          <w:rFonts w:ascii="Times New Roman" w:hAnsi="Times New Roman" w:cs="Times New Roman"/>
        </w:rPr>
        <w:t>dataset</w:t>
      </w:r>
      <w:proofErr w:type="spellEnd"/>
      <w:r w:rsidRPr="00CB664F">
        <w:rPr>
          <w:rFonts w:ascii="Times New Roman" w:hAnsi="Times New Roman" w:cs="Times New Roman"/>
        </w:rPr>
        <w:t xml:space="preserve"> analítico final integra variables procedentes de todas las fuentes descritas, tomando como unidad de análisis el par país-año para el período 2014–2023 y el conjunto de los 29 países de la Unión Europea más Noruega, Suiza e Islandia para los que se dispone de datos completos. Para el análisis de la serie temporal de España, la unidad de análisis es el año, con un total de diez observaciones para la variable dependiente principal (stock de emigrantes cualificados españoles en la UE).</w:t>
      </w:r>
    </w:p>
    <w:p w14:paraId="5A916F7F" w14:textId="77777777" w:rsidR="00CB664F" w:rsidRPr="00CB664F" w:rsidRDefault="00CB664F" w:rsidP="00CB664F">
      <w:pPr>
        <w:spacing w:after="120" w:line="360" w:lineRule="auto"/>
        <w:jc w:val="both"/>
        <w:rPr>
          <w:rFonts w:ascii="Times New Roman" w:hAnsi="Times New Roman" w:cs="Times New Roman"/>
        </w:rPr>
      </w:pPr>
      <w:r w:rsidRPr="00CB664F">
        <w:rPr>
          <w:rFonts w:ascii="Times New Roman" w:hAnsi="Times New Roman" w:cs="Times New Roman"/>
        </w:rPr>
        <w:t>Las variables del modelo se organizan en cuatro categorías. La variable dependiente es el stock anual de ciudadanos españoles en edad de trabajar (15-64 años) con educación terciaria residentes en otro país de la UE (fuente: Eurostat LFS). Las variables independientes de mercado laboral son la tasa de desempleo (%), la tasa de empleo juvenil (15-29 años, %), el salario medio por hora en España (€/h) y la brecha salarial respecto a la media de los cinco principales países de destino (€/h). Las variables de estructura productiva incluyen el gasto en I+D como porcentaje del PIB (%), el porcentaje de empleos en sectores de alta tecnología (%) y la tasa de sobrecualificación de trabajadores con estudios terciarios (%). Finalmente, las variables de contexto macroeconómico son el crecimiento del PIB real (%) y el Índice de Precios de Consumo (IPC, base 2015).</w:t>
      </w:r>
    </w:p>
    <w:p w14:paraId="186F5353" w14:textId="789EF686" w:rsidR="00CB664F" w:rsidRPr="0039237F" w:rsidRDefault="00033681" w:rsidP="0039237F">
      <w:pPr>
        <w:pStyle w:val="Ttulo2"/>
        <w:rPr>
          <w:rFonts w:ascii="Times New Roman" w:hAnsi="Times New Roman" w:cs="Times New Roman"/>
          <w:sz w:val="24"/>
          <w:szCs w:val="24"/>
        </w:rPr>
      </w:pPr>
      <w:bookmarkStart w:id="35" w:name="_Toc232844558"/>
      <w:r>
        <w:rPr>
          <w:rFonts w:ascii="Times New Roman" w:hAnsi="Times New Roman" w:cs="Times New Roman"/>
          <w:sz w:val="24"/>
          <w:szCs w:val="24"/>
        </w:rPr>
        <w:t>5</w:t>
      </w:r>
      <w:r w:rsidR="00CB664F" w:rsidRPr="0039237F">
        <w:rPr>
          <w:rFonts w:ascii="Times New Roman" w:hAnsi="Times New Roman" w:cs="Times New Roman"/>
          <w:sz w:val="24"/>
          <w:szCs w:val="24"/>
        </w:rPr>
        <w:t>.4 Proceso de preparación y transformación de datos (ETL)</w:t>
      </w:r>
      <w:bookmarkEnd w:id="35"/>
    </w:p>
    <w:p w14:paraId="01DC581F" w14:textId="7555B0C9" w:rsidR="00CB664F" w:rsidRPr="00CB664F" w:rsidRDefault="00CB664F" w:rsidP="00C5725A">
      <w:pPr>
        <w:spacing w:after="120" w:line="360" w:lineRule="auto"/>
        <w:ind w:firstLine="708"/>
        <w:jc w:val="both"/>
        <w:rPr>
          <w:rFonts w:ascii="Times New Roman" w:hAnsi="Times New Roman" w:cs="Times New Roman"/>
        </w:rPr>
      </w:pPr>
      <w:r w:rsidRPr="00CB664F">
        <w:rPr>
          <w:rFonts w:ascii="Times New Roman" w:hAnsi="Times New Roman" w:cs="Times New Roman"/>
        </w:rPr>
        <w:t>El proceso de preparación de los datos ha sido llevado a cabo en Python utilizando las librerías pandas</w:t>
      </w:r>
      <w:r w:rsidR="00737A94">
        <w:rPr>
          <w:rFonts w:ascii="Times New Roman" w:hAnsi="Times New Roman" w:cs="Times New Roman"/>
        </w:rPr>
        <w:t xml:space="preserve"> </w:t>
      </w:r>
      <w:r w:rsidR="00737A94" w:rsidRPr="00737A94">
        <w:rPr>
          <w:rFonts w:ascii="Times New Roman" w:hAnsi="Times New Roman" w:cs="Times New Roman"/>
        </w:rPr>
        <w:t>(McKinney, 2022)</w:t>
      </w:r>
      <w:r w:rsidRPr="00CB664F">
        <w:rPr>
          <w:rFonts w:ascii="Times New Roman" w:hAnsi="Times New Roman" w:cs="Times New Roman"/>
        </w:rPr>
        <w:t xml:space="preserve"> y </w:t>
      </w:r>
      <w:proofErr w:type="spellStart"/>
      <w:r w:rsidRPr="00CB664F">
        <w:rPr>
          <w:rFonts w:ascii="Times New Roman" w:hAnsi="Times New Roman" w:cs="Times New Roman"/>
        </w:rPr>
        <w:t>NumPy</w:t>
      </w:r>
      <w:proofErr w:type="spellEnd"/>
      <w:r w:rsidRPr="00CB664F">
        <w:rPr>
          <w:rFonts w:ascii="Times New Roman" w:hAnsi="Times New Roman" w:cs="Times New Roman"/>
        </w:rPr>
        <w:t>, y comprende las siguientes etapas:</w:t>
      </w:r>
    </w:p>
    <w:p w14:paraId="7D2D3CE1" w14:textId="7844E91B" w:rsidR="00CB664F" w:rsidRPr="0039237F" w:rsidRDefault="00033681" w:rsidP="0039237F">
      <w:pPr>
        <w:pStyle w:val="Ttulo3"/>
        <w:rPr>
          <w:rFonts w:ascii="Times New Roman" w:hAnsi="Times New Roman" w:cs="Times New Roman"/>
        </w:rPr>
      </w:pPr>
      <w:bookmarkStart w:id="36" w:name="_Toc232844559"/>
      <w:r>
        <w:rPr>
          <w:rFonts w:ascii="Times New Roman" w:hAnsi="Times New Roman" w:cs="Times New Roman"/>
        </w:rPr>
        <w:t>5</w:t>
      </w:r>
      <w:r w:rsidR="00CB664F" w:rsidRPr="0039237F">
        <w:rPr>
          <w:rFonts w:ascii="Times New Roman" w:hAnsi="Times New Roman" w:cs="Times New Roman"/>
        </w:rPr>
        <w:t>.4.1 Integración y armonización</w:t>
      </w:r>
      <w:bookmarkEnd w:id="36"/>
    </w:p>
    <w:p w14:paraId="4B85769B" w14:textId="77777777" w:rsidR="00CB664F" w:rsidRPr="00CB664F" w:rsidRDefault="00CB664F" w:rsidP="00C5725A">
      <w:pPr>
        <w:spacing w:after="120" w:line="360" w:lineRule="auto"/>
        <w:ind w:firstLine="708"/>
        <w:jc w:val="both"/>
        <w:rPr>
          <w:rFonts w:ascii="Times New Roman" w:hAnsi="Times New Roman" w:cs="Times New Roman"/>
        </w:rPr>
      </w:pPr>
      <w:r w:rsidRPr="00CB664F">
        <w:rPr>
          <w:rFonts w:ascii="Times New Roman" w:hAnsi="Times New Roman" w:cs="Times New Roman"/>
        </w:rPr>
        <w:t xml:space="preserve">Los </w:t>
      </w:r>
      <w:proofErr w:type="spellStart"/>
      <w:r w:rsidRPr="00CB664F">
        <w:rPr>
          <w:rFonts w:ascii="Times New Roman" w:hAnsi="Times New Roman" w:cs="Times New Roman"/>
        </w:rPr>
        <w:t>datasets</w:t>
      </w:r>
      <w:proofErr w:type="spellEnd"/>
      <w:r w:rsidRPr="00CB664F">
        <w:rPr>
          <w:rFonts w:ascii="Times New Roman" w:hAnsi="Times New Roman" w:cs="Times New Roman"/>
        </w:rPr>
        <w:t xml:space="preserve"> se crearon cruzando los datos de Eurostat con los de la OCDE usando códigos internacionales de países (ISO) para evitar errores.</w:t>
      </w:r>
    </w:p>
    <w:p w14:paraId="5A23F43F" w14:textId="0B7C10CD" w:rsidR="00CB664F" w:rsidRPr="0039237F" w:rsidRDefault="00DA37C1" w:rsidP="0039237F">
      <w:pPr>
        <w:pStyle w:val="Ttulo3"/>
        <w:rPr>
          <w:rFonts w:ascii="Times New Roman" w:hAnsi="Times New Roman" w:cs="Times New Roman"/>
        </w:rPr>
      </w:pPr>
      <w:bookmarkStart w:id="37" w:name="_Toc232844560"/>
      <w:r>
        <w:rPr>
          <w:rFonts w:ascii="Times New Roman" w:hAnsi="Times New Roman" w:cs="Times New Roman"/>
        </w:rPr>
        <w:t>5</w:t>
      </w:r>
      <w:r w:rsidR="00CB664F" w:rsidRPr="0039237F">
        <w:rPr>
          <w:rFonts w:ascii="Times New Roman" w:hAnsi="Times New Roman" w:cs="Times New Roman"/>
        </w:rPr>
        <w:t>.4.2 Tratamiento de valores ausentes</w:t>
      </w:r>
      <w:bookmarkEnd w:id="37"/>
    </w:p>
    <w:p w14:paraId="305DE9DB" w14:textId="77777777" w:rsidR="00CB664F" w:rsidRDefault="00CB664F" w:rsidP="00C5725A">
      <w:pPr>
        <w:spacing w:after="120" w:line="360" w:lineRule="auto"/>
        <w:ind w:firstLine="708"/>
        <w:jc w:val="both"/>
        <w:rPr>
          <w:rFonts w:ascii="Times New Roman" w:hAnsi="Times New Roman" w:cs="Times New Roman"/>
        </w:rPr>
      </w:pPr>
      <w:r w:rsidRPr="00CB664F">
        <w:rPr>
          <w:rFonts w:ascii="Times New Roman" w:hAnsi="Times New Roman" w:cs="Times New Roman"/>
        </w:rPr>
        <w:t>Se identificaron valores ausentes en la variable de tasa de sobrecualificación para cuatro países en los años 2014–2016 y en el salario medio por hora para dos países periféricos en 2022. Dado el reducido número de observaciones afectadas y su carácter no sistemático, se recurrió a interpolación lineal para los valores interiores a la serie y a extrapolación de tendencia para los extremos.</w:t>
      </w:r>
    </w:p>
    <w:p w14:paraId="584721EB" w14:textId="77777777" w:rsidR="00F873F5" w:rsidRPr="00CB664F" w:rsidRDefault="00F873F5" w:rsidP="00CB664F">
      <w:pPr>
        <w:spacing w:after="120" w:line="360" w:lineRule="auto"/>
        <w:jc w:val="both"/>
        <w:rPr>
          <w:rFonts w:ascii="Times New Roman" w:hAnsi="Times New Roman" w:cs="Times New Roman"/>
        </w:rPr>
      </w:pPr>
    </w:p>
    <w:p w14:paraId="1DE14FA7" w14:textId="12B9DACE" w:rsidR="00CB664F" w:rsidRPr="0039237F" w:rsidRDefault="00DA37C1" w:rsidP="0039237F">
      <w:pPr>
        <w:pStyle w:val="Ttulo3"/>
        <w:rPr>
          <w:rFonts w:ascii="Times New Roman" w:hAnsi="Times New Roman" w:cs="Times New Roman"/>
        </w:rPr>
      </w:pPr>
      <w:bookmarkStart w:id="38" w:name="_Toc232844561"/>
      <w:r>
        <w:rPr>
          <w:rFonts w:ascii="Times New Roman" w:hAnsi="Times New Roman" w:cs="Times New Roman"/>
        </w:rPr>
        <w:lastRenderedPageBreak/>
        <w:t>5</w:t>
      </w:r>
      <w:r w:rsidR="00CB664F" w:rsidRPr="0039237F">
        <w:rPr>
          <w:rFonts w:ascii="Times New Roman" w:hAnsi="Times New Roman" w:cs="Times New Roman"/>
        </w:rPr>
        <w:t xml:space="preserve">.4.3 </w:t>
      </w:r>
      <w:r w:rsidR="00010AA2">
        <w:rPr>
          <w:rFonts w:ascii="Times New Roman" w:hAnsi="Times New Roman" w:cs="Times New Roman"/>
        </w:rPr>
        <w:t>Análisis de Valores Extremos</w:t>
      </w:r>
      <w:bookmarkEnd w:id="38"/>
    </w:p>
    <w:p w14:paraId="67B96C05" w14:textId="77777777" w:rsidR="00CB664F" w:rsidRPr="00CB664F" w:rsidRDefault="00CB664F" w:rsidP="00C5725A">
      <w:pPr>
        <w:spacing w:after="120" w:line="360" w:lineRule="auto"/>
        <w:ind w:firstLine="708"/>
        <w:jc w:val="both"/>
        <w:rPr>
          <w:rFonts w:ascii="Times New Roman" w:hAnsi="Times New Roman" w:cs="Times New Roman"/>
        </w:rPr>
      </w:pPr>
      <w:r w:rsidRPr="00CB664F">
        <w:rPr>
          <w:rFonts w:ascii="Times New Roman" w:hAnsi="Times New Roman" w:cs="Times New Roman"/>
        </w:rPr>
        <w:t xml:space="preserve">Se aplicó el método del rango intercuartílico (IQR) para detectar valores atípicos en cada variable continua. Los valores identificados como extremos (en particular los correspondientes a Luxemburgo en salario por hora) se mantuvieron en el </w:t>
      </w:r>
      <w:proofErr w:type="spellStart"/>
      <w:r w:rsidRPr="00CB664F">
        <w:rPr>
          <w:rFonts w:ascii="Times New Roman" w:hAnsi="Times New Roman" w:cs="Times New Roman"/>
        </w:rPr>
        <w:t>dataset</w:t>
      </w:r>
      <w:proofErr w:type="spellEnd"/>
      <w:r w:rsidRPr="00CB664F">
        <w:rPr>
          <w:rFonts w:ascii="Times New Roman" w:hAnsi="Times New Roman" w:cs="Times New Roman"/>
        </w:rPr>
        <w:t>, ya que responden a características estructurales reales de esas economías y no a errores de medición, pero se señalaron como puntos de alta influencia en el análisis de regresión.</w:t>
      </w:r>
    </w:p>
    <w:p w14:paraId="4F71D80D" w14:textId="3B8D5BDE" w:rsidR="00CB664F" w:rsidRPr="0039237F" w:rsidRDefault="00DA37C1" w:rsidP="0039237F">
      <w:pPr>
        <w:pStyle w:val="Ttulo3"/>
        <w:rPr>
          <w:rFonts w:ascii="Times New Roman" w:hAnsi="Times New Roman" w:cs="Times New Roman"/>
        </w:rPr>
      </w:pPr>
      <w:bookmarkStart w:id="39" w:name="_Toc232844562"/>
      <w:r>
        <w:rPr>
          <w:rFonts w:ascii="Times New Roman" w:hAnsi="Times New Roman" w:cs="Times New Roman"/>
        </w:rPr>
        <w:t>5</w:t>
      </w:r>
      <w:r w:rsidR="00CB664F" w:rsidRPr="0039237F">
        <w:rPr>
          <w:rFonts w:ascii="Times New Roman" w:hAnsi="Times New Roman" w:cs="Times New Roman"/>
        </w:rPr>
        <w:t>.4.4 Construcción de indicadores derivados</w:t>
      </w:r>
      <w:bookmarkEnd w:id="39"/>
    </w:p>
    <w:p w14:paraId="5D7A5B90" w14:textId="353A7AE7" w:rsidR="00CB664F" w:rsidRPr="00CB664F" w:rsidRDefault="00CB664F" w:rsidP="00C5725A">
      <w:pPr>
        <w:spacing w:after="120" w:line="360" w:lineRule="auto"/>
        <w:ind w:firstLine="708"/>
        <w:jc w:val="both"/>
        <w:rPr>
          <w:rFonts w:ascii="Times New Roman" w:hAnsi="Times New Roman" w:cs="Times New Roman"/>
        </w:rPr>
      </w:pPr>
      <w:r w:rsidRPr="00CB664F">
        <w:rPr>
          <w:rFonts w:ascii="Times New Roman" w:hAnsi="Times New Roman" w:cs="Times New Roman"/>
        </w:rPr>
        <w:t>A partir de las variables originales</w:t>
      </w:r>
      <w:r w:rsidR="006B54BE">
        <w:rPr>
          <w:rFonts w:ascii="Times New Roman" w:hAnsi="Times New Roman" w:cs="Times New Roman"/>
        </w:rPr>
        <w:t xml:space="preserve"> se</w:t>
      </w:r>
      <w:r w:rsidRPr="00CB664F">
        <w:rPr>
          <w:rFonts w:ascii="Times New Roman" w:hAnsi="Times New Roman" w:cs="Times New Roman"/>
        </w:rPr>
        <w:t xml:space="preserve"> constru</w:t>
      </w:r>
      <w:r w:rsidR="006B54BE">
        <w:rPr>
          <w:rFonts w:ascii="Times New Roman" w:hAnsi="Times New Roman" w:cs="Times New Roman"/>
        </w:rPr>
        <w:t>yeron</w:t>
      </w:r>
      <w:r w:rsidRPr="00CB664F">
        <w:rPr>
          <w:rFonts w:ascii="Times New Roman" w:hAnsi="Times New Roman" w:cs="Times New Roman"/>
        </w:rPr>
        <w:t xml:space="preserve"> tres indicadores derivados. El primero es la brecha salarial intraeuropea: la diferencia entre el salario medio por hora en España y el promedio ponderado de Alemania, Francia, Países Bajos, Suecia e Irlanda (los cinco destinos principales de la emigración española). El segundo es el índice de balance neto de talento: diferencia entre la tasa de entrada de inmigrantes cualificados y la de salida de emigrantes con el mismo nivel, ambas sobre la población activa con estudios terciarios. El tercero es la variación interanual del stock de emigrantes expresada en términos porcentuales.</w:t>
      </w:r>
    </w:p>
    <w:p w14:paraId="3A179248" w14:textId="5307AE0B" w:rsidR="00CB664F" w:rsidRPr="0039237F" w:rsidRDefault="00DA37C1" w:rsidP="0039237F">
      <w:pPr>
        <w:pStyle w:val="Ttulo3"/>
        <w:rPr>
          <w:rFonts w:ascii="Times New Roman" w:hAnsi="Times New Roman" w:cs="Times New Roman"/>
        </w:rPr>
      </w:pPr>
      <w:bookmarkStart w:id="40" w:name="_Toc232844563"/>
      <w:r>
        <w:rPr>
          <w:rFonts w:ascii="Times New Roman" w:hAnsi="Times New Roman" w:cs="Times New Roman"/>
        </w:rPr>
        <w:t>5</w:t>
      </w:r>
      <w:r w:rsidR="00CB664F" w:rsidRPr="0039237F">
        <w:rPr>
          <w:rFonts w:ascii="Times New Roman" w:hAnsi="Times New Roman" w:cs="Times New Roman"/>
        </w:rPr>
        <w:t>.4.5 Normalización</w:t>
      </w:r>
      <w:bookmarkEnd w:id="40"/>
    </w:p>
    <w:p w14:paraId="3553AE5F" w14:textId="371B2DA5" w:rsidR="00CB664F" w:rsidRPr="00CB664F" w:rsidRDefault="00CB664F" w:rsidP="00A72099">
      <w:pPr>
        <w:spacing w:after="120" w:line="360" w:lineRule="auto"/>
        <w:ind w:firstLine="708"/>
        <w:jc w:val="both"/>
        <w:rPr>
          <w:rFonts w:ascii="Times New Roman" w:hAnsi="Times New Roman" w:cs="Times New Roman"/>
        </w:rPr>
      </w:pPr>
      <w:r w:rsidRPr="00CB664F">
        <w:rPr>
          <w:rFonts w:ascii="Times New Roman" w:hAnsi="Times New Roman" w:cs="Times New Roman"/>
        </w:rPr>
        <w:t xml:space="preserve">Para la regresión, </w:t>
      </w:r>
      <w:r w:rsidR="000B7281">
        <w:rPr>
          <w:rFonts w:ascii="Times New Roman" w:hAnsi="Times New Roman" w:cs="Times New Roman"/>
        </w:rPr>
        <w:t>se estandari</w:t>
      </w:r>
      <w:r w:rsidR="003A22EC">
        <w:rPr>
          <w:rFonts w:ascii="Times New Roman" w:hAnsi="Times New Roman" w:cs="Times New Roman"/>
        </w:rPr>
        <w:t xml:space="preserve">zaron </w:t>
      </w:r>
      <w:r w:rsidRPr="00CB664F">
        <w:rPr>
          <w:rFonts w:ascii="Times New Roman" w:hAnsi="Times New Roman" w:cs="Times New Roman"/>
        </w:rPr>
        <w:t xml:space="preserve">las variables continuas con z-score (media 0, desviación típica 1), de modo que los coeficientes del modelo sean directamente comparables entre sí sin que la escala de cada variable distorsione la lectura. Para el </w:t>
      </w:r>
      <w:proofErr w:type="spellStart"/>
      <w:r w:rsidRPr="00CB664F">
        <w:rPr>
          <w:rFonts w:ascii="Times New Roman" w:hAnsi="Times New Roman" w:cs="Times New Roman"/>
        </w:rPr>
        <w:t>clustering</w:t>
      </w:r>
      <w:proofErr w:type="spellEnd"/>
      <w:r w:rsidRPr="00CB664F">
        <w:rPr>
          <w:rFonts w:ascii="Times New Roman" w:hAnsi="Times New Roman" w:cs="Times New Roman"/>
        </w:rPr>
        <w:t xml:space="preserve"> con k-</w:t>
      </w:r>
      <w:proofErr w:type="spellStart"/>
      <w:r w:rsidRPr="00CB664F">
        <w:rPr>
          <w:rFonts w:ascii="Times New Roman" w:hAnsi="Times New Roman" w:cs="Times New Roman"/>
        </w:rPr>
        <w:t>means</w:t>
      </w:r>
      <w:proofErr w:type="spellEnd"/>
      <w:r w:rsidRPr="00CB664F">
        <w:rPr>
          <w:rFonts w:ascii="Times New Roman" w:hAnsi="Times New Roman" w:cs="Times New Roman"/>
        </w:rPr>
        <w:t xml:space="preserve">, en cambio, </w:t>
      </w:r>
      <w:r w:rsidR="00B06169">
        <w:rPr>
          <w:rFonts w:ascii="Times New Roman" w:hAnsi="Times New Roman" w:cs="Times New Roman"/>
        </w:rPr>
        <w:t xml:space="preserve">se </w:t>
      </w:r>
      <w:r w:rsidR="000B7281">
        <w:rPr>
          <w:rFonts w:ascii="Times New Roman" w:hAnsi="Times New Roman" w:cs="Times New Roman"/>
        </w:rPr>
        <w:t>optó por</w:t>
      </w:r>
      <w:r w:rsidRPr="00CB664F">
        <w:rPr>
          <w:rFonts w:ascii="Times New Roman" w:hAnsi="Times New Roman" w:cs="Times New Roman"/>
        </w:rPr>
        <w:t xml:space="preserve"> normalización min-</w:t>
      </w:r>
      <w:proofErr w:type="spellStart"/>
      <w:r w:rsidRPr="00CB664F">
        <w:rPr>
          <w:rFonts w:ascii="Times New Roman" w:hAnsi="Times New Roman" w:cs="Times New Roman"/>
        </w:rPr>
        <w:t>max</w:t>
      </w:r>
      <w:proofErr w:type="spellEnd"/>
      <w:r w:rsidRPr="00CB664F">
        <w:rPr>
          <w:rFonts w:ascii="Times New Roman" w:hAnsi="Times New Roman" w:cs="Times New Roman"/>
        </w:rPr>
        <w:t xml:space="preserve"> en el rango [0,1], con el objetivo de que las variables con mayor dispersión no acaben dominando el cálculo de distancias.</w:t>
      </w:r>
    </w:p>
    <w:p w14:paraId="665540A9" w14:textId="45D3F863" w:rsidR="00CB664F" w:rsidRPr="0039237F" w:rsidRDefault="00DA37C1" w:rsidP="0039237F">
      <w:pPr>
        <w:pStyle w:val="Ttulo2"/>
        <w:rPr>
          <w:rFonts w:ascii="Times New Roman" w:hAnsi="Times New Roman" w:cs="Times New Roman"/>
          <w:sz w:val="24"/>
          <w:szCs w:val="24"/>
        </w:rPr>
      </w:pPr>
      <w:bookmarkStart w:id="41" w:name="_Toc232844564"/>
      <w:r>
        <w:rPr>
          <w:rFonts w:ascii="Times New Roman" w:hAnsi="Times New Roman" w:cs="Times New Roman"/>
          <w:sz w:val="24"/>
          <w:szCs w:val="24"/>
        </w:rPr>
        <w:t>5</w:t>
      </w:r>
      <w:r w:rsidR="00CB664F" w:rsidRPr="0039237F">
        <w:rPr>
          <w:rFonts w:ascii="Times New Roman" w:hAnsi="Times New Roman" w:cs="Times New Roman"/>
          <w:sz w:val="24"/>
          <w:szCs w:val="24"/>
        </w:rPr>
        <w:t>.5 Técnicas analíticas empleadas</w:t>
      </w:r>
      <w:bookmarkEnd w:id="41"/>
    </w:p>
    <w:p w14:paraId="6F9E7E8A" w14:textId="77777777" w:rsidR="00CB664F" w:rsidRPr="00CB664F" w:rsidRDefault="00CB664F" w:rsidP="00C5725A">
      <w:pPr>
        <w:spacing w:after="120" w:line="360" w:lineRule="auto"/>
        <w:ind w:firstLine="708"/>
        <w:jc w:val="both"/>
        <w:rPr>
          <w:rFonts w:ascii="Times New Roman" w:hAnsi="Times New Roman" w:cs="Times New Roman"/>
        </w:rPr>
      </w:pPr>
      <w:r w:rsidRPr="00CB664F">
        <w:rPr>
          <w:rFonts w:ascii="Times New Roman" w:hAnsi="Times New Roman" w:cs="Times New Roman"/>
        </w:rPr>
        <w:t>El análisis se articula en tres bloques técnicos complementarios: el análisis exploratorio de datos, el modelado predictivo y la simulación de escenarios.</w:t>
      </w:r>
    </w:p>
    <w:p w14:paraId="2E696A99" w14:textId="69B71BA3" w:rsidR="00CB664F" w:rsidRPr="0039237F" w:rsidRDefault="00DA37C1" w:rsidP="0039237F">
      <w:pPr>
        <w:pStyle w:val="Ttulo3"/>
        <w:rPr>
          <w:rFonts w:ascii="Times New Roman" w:hAnsi="Times New Roman" w:cs="Times New Roman"/>
        </w:rPr>
      </w:pPr>
      <w:bookmarkStart w:id="42" w:name="_Toc232844565"/>
      <w:r>
        <w:rPr>
          <w:rFonts w:ascii="Times New Roman" w:hAnsi="Times New Roman" w:cs="Times New Roman"/>
        </w:rPr>
        <w:t>5</w:t>
      </w:r>
      <w:r w:rsidR="00CB664F" w:rsidRPr="0039237F">
        <w:rPr>
          <w:rFonts w:ascii="Times New Roman" w:hAnsi="Times New Roman" w:cs="Times New Roman"/>
        </w:rPr>
        <w:t>.5.1 Análisis exploratorio de datos (EDA)</w:t>
      </w:r>
      <w:bookmarkEnd w:id="42"/>
    </w:p>
    <w:p w14:paraId="1D2B29CE" w14:textId="77777777" w:rsidR="00CB664F" w:rsidRDefault="00CB664F" w:rsidP="00C5725A">
      <w:pPr>
        <w:spacing w:after="120" w:line="360" w:lineRule="auto"/>
        <w:ind w:firstLine="708"/>
        <w:jc w:val="both"/>
        <w:rPr>
          <w:rFonts w:ascii="Times New Roman" w:hAnsi="Times New Roman" w:cs="Times New Roman"/>
        </w:rPr>
      </w:pPr>
      <w:r w:rsidRPr="00CB664F">
        <w:rPr>
          <w:rFonts w:ascii="Times New Roman" w:hAnsi="Times New Roman" w:cs="Times New Roman"/>
        </w:rPr>
        <w:t>El EDA arranca con los estadísticos descriptivos básicos (media, mediana, desviación típica, percentiles 25 y 75) para todas las variables, y sigue con la representación gráfica de las series temporales, la matriz de correlaciones de Pearson y diagramas de dispersión y mapas de calor. El objetivo es doble: orientar qué variables merece la pena incluir en el modelo de regresión y detectar a tiempo posibles problemas de redundancia.</w:t>
      </w:r>
    </w:p>
    <w:p w14:paraId="110A7680" w14:textId="77777777" w:rsidR="00F873F5" w:rsidRPr="00CB664F" w:rsidRDefault="00F873F5" w:rsidP="00CB664F">
      <w:pPr>
        <w:spacing w:after="120" w:line="360" w:lineRule="auto"/>
        <w:jc w:val="both"/>
        <w:rPr>
          <w:rFonts w:ascii="Times New Roman" w:hAnsi="Times New Roman" w:cs="Times New Roman"/>
        </w:rPr>
      </w:pPr>
    </w:p>
    <w:p w14:paraId="1BEF7C7C" w14:textId="5566A24A" w:rsidR="00CB664F" w:rsidRPr="0039237F" w:rsidRDefault="00DA37C1" w:rsidP="0039237F">
      <w:pPr>
        <w:pStyle w:val="Ttulo3"/>
        <w:rPr>
          <w:rFonts w:ascii="Times New Roman" w:hAnsi="Times New Roman" w:cs="Times New Roman"/>
        </w:rPr>
      </w:pPr>
      <w:bookmarkStart w:id="43" w:name="_Toc232844566"/>
      <w:r>
        <w:rPr>
          <w:rFonts w:ascii="Times New Roman" w:hAnsi="Times New Roman" w:cs="Times New Roman"/>
        </w:rPr>
        <w:lastRenderedPageBreak/>
        <w:t>5</w:t>
      </w:r>
      <w:r w:rsidR="00CB664F" w:rsidRPr="0039237F">
        <w:rPr>
          <w:rFonts w:ascii="Times New Roman" w:hAnsi="Times New Roman" w:cs="Times New Roman"/>
        </w:rPr>
        <w:t>.5.2 Regresión múltiple por mínimos cuadrados ordinarios (MCO)</w:t>
      </w:r>
      <w:bookmarkEnd w:id="43"/>
    </w:p>
    <w:p w14:paraId="3BF4EF2B" w14:textId="120B7EFB" w:rsidR="008A1B4F" w:rsidRDefault="00C3638B" w:rsidP="00C3638B">
      <w:pPr>
        <w:spacing w:after="200" w:line="360" w:lineRule="auto"/>
        <w:ind w:firstLine="708"/>
        <w:jc w:val="both"/>
        <w:rPr>
          <w:rFonts w:ascii="Times New Roman" w:eastAsia="Times New Roman" w:hAnsi="Times New Roman" w:cs="Times New Roman"/>
          <w:color w:val="000000"/>
        </w:rPr>
      </w:pPr>
      <w:r w:rsidRPr="00C3638B">
        <w:rPr>
          <w:rFonts w:ascii="Times New Roman" w:eastAsia="Times New Roman" w:hAnsi="Times New Roman" w:cs="Times New Roman"/>
          <w:color w:val="000000"/>
        </w:rPr>
        <w:t xml:space="preserve">La variable objetivo del modelo queda operacionalizada de la siguiente forma: stock anual de ciudadanos españoles en edad de trabajar (15–64 años) con nivel de estudios terciarios (ISCED 5–8) que residen habitualmente en otro país miembro de la UE-27, expresado en número absoluto de personas. La fuente es la </w:t>
      </w:r>
      <w:proofErr w:type="spellStart"/>
      <w:r w:rsidRPr="00C3638B">
        <w:rPr>
          <w:rFonts w:ascii="Times New Roman" w:eastAsia="Times New Roman" w:hAnsi="Times New Roman" w:cs="Times New Roman"/>
          <w:color w:val="000000"/>
        </w:rPr>
        <w:t>Labour</w:t>
      </w:r>
      <w:proofErr w:type="spellEnd"/>
      <w:r w:rsidRPr="00C3638B">
        <w:rPr>
          <w:rFonts w:ascii="Times New Roman" w:eastAsia="Times New Roman" w:hAnsi="Times New Roman" w:cs="Times New Roman"/>
          <w:color w:val="000000"/>
        </w:rPr>
        <w:t xml:space="preserve"> Force </w:t>
      </w:r>
      <w:proofErr w:type="spellStart"/>
      <w:r w:rsidRPr="00C3638B">
        <w:rPr>
          <w:rFonts w:ascii="Times New Roman" w:eastAsia="Times New Roman" w:hAnsi="Times New Roman" w:cs="Times New Roman"/>
          <w:color w:val="000000"/>
        </w:rPr>
        <w:t>Survey</w:t>
      </w:r>
      <w:proofErr w:type="spellEnd"/>
      <w:r w:rsidRPr="00C3638B">
        <w:rPr>
          <w:rFonts w:ascii="Times New Roman" w:eastAsia="Times New Roman" w:hAnsi="Times New Roman" w:cs="Times New Roman"/>
          <w:color w:val="000000"/>
        </w:rPr>
        <w:t xml:space="preserve"> (LFS) de Eurostat, serie anual 2014–2023 (n = 10 observaciones). Esta definición excluye emigrantes temporales, personas menores de 15 años y residentes fuera de la UE, lo que acota el fenómeno al núcleo medible de la fuga de cerebros intraeuropea.</w:t>
      </w:r>
    </w:p>
    <w:p w14:paraId="71570B7F" w14:textId="50753812" w:rsidR="00C87012" w:rsidRPr="00C87012" w:rsidRDefault="00C87012" w:rsidP="00C3638B">
      <w:pPr>
        <w:spacing w:after="200" w:line="360" w:lineRule="auto"/>
        <w:jc w:val="both"/>
        <w:rPr>
          <w:rFonts w:ascii="Times New Roman" w:eastAsia="Times New Roman" w:hAnsi="Times New Roman" w:cs="Times New Roman"/>
        </w:rPr>
      </w:pPr>
      <w:r w:rsidRPr="00C87012">
        <w:rPr>
          <w:rFonts w:ascii="Times New Roman" w:eastAsia="Times New Roman" w:hAnsi="Times New Roman" w:cs="Times New Roman"/>
          <w:color w:val="000000"/>
        </w:rPr>
        <w:t>La especificación analítica del modelo es la siguiente:</w:t>
      </w:r>
    </w:p>
    <w:p w14:paraId="3360F7FB" w14:textId="77777777" w:rsidR="00C87012" w:rsidRPr="00C87012" w:rsidRDefault="00C87012" w:rsidP="00C87012">
      <w:pPr>
        <w:spacing w:after="200" w:line="360" w:lineRule="auto"/>
        <w:ind w:firstLine="720"/>
        <w:jc w:val="both"/>
        <w:rPr>
          <w:rFonts w:ascii="Times New Roman" w:eastAsia="Times New Roman" w:hAnsi="Times New Roman" w:cs="Times New Roman"/>
        </w:rPr>
      </w:pPr>
      <w:r w:rsidRPr="00C87012">
        <w:rPr>
          <w:rFonts w:ascii="Times New Roman" w:eastAsia="Times New Roman" w:hAnsi="Times New Roman" w:cs="Times New Roman"/>
          <w:b/>
          <w:bCs/>
          <w:color w:val="000000"/>
        </w:rPr>
        <w:t xml:space="preserve">Variable dependiente: </w:t>
      </w:r>
      <w:r w:rsidRPr="00C87012">
        <w:rPr>
          <w:rFonts w:ascii="Times New Roman" w:eastAsia="Times New Roman" w:hAnsi="Times New Roman" w:cs="Times New Roman"/>
          <w:color w:val="000000"/>
        </w:rPr>
        <w:t>stock anual de emigrantes españoles con educación terciaria en países UE-27, expresado en número de personas (fuente: Eurostat LFS, serie 2014–2023; n = 10 observaciones anuales).</w:t>
      </w:r>
    </w:p>
    <w:p w14:paraId="2A1620F1" w14:textId="17D3BC71" w:rsidR="00C87012" w:rsidRPr="00C87012" w:rsidRDefault="00C87012" w:rsidP="00C87012">
      <w:pPr>
        <w:spacing w:after="200" w:line="360" w:lineRule="auto"/>
        <w:ind w:firstLine="720"/>
        <w:jc w:val="both"/>
        <w:rPr>
          <w:rFonts w:ascii="Times New Roman" w:eastAsia="Times New Roman" w:hAnsi="Times New Roman" w:cs="Times New Roman"/>
        </w:rPr>
      </w:pPr>
      <w:r w:rsidRPr="00C87012">
        <w:rPr>
          <w:rFonts w:ascii="Times New Roman" w:eastAsia="Times New Roman" w:hAnsi="Times New Roman" w:cs="Times New Roman"/>
          <w:b/>
          <w:bCs/>
          <w:color w:val="000000"/>
        </w:rPr>
        <w:t xml:space="preserve">Variables predictoras: </w:t>
      </w:r>
      <w:r w:rsidRPr="00C87012">
        <w:rPr>
          <w:rFonts w:ascii="Times New Roman" w:eastAsia="Times New Roman" w:hAnsi="Times New Roman" w:cs="Times New Roman"/>
          <w:color w:val="000000"/>
        </w:rPr>
        <w:t xml:space="preserve">(1) brecha salarial intraeuropea (€/hora), diferencia entre salario español y promedio ponderado de los cinco principales destinos </w:t>
      </w:r>
      <w:r w:rsidR="008C11AB">
        <w:rPr>
          <w:rFonts w:ascii="Times New Roman" w:eastAsia="Times New Roman" w:hAnsi="Times New Roman" w:cs="Times New Roman"/>
          <w:color w:val="000000"/>
        </w:rPr>
        <w:t>(</w:t>
      </w:r>
      <w:r w:rsidRPr="00C87012">
        <w:rPr>
          <w:rFonts w:ascii="Times New Roman" w:eastAsia="Times New Roman" w:hAnsi="Times New Roman" w:cs="Times New Roman"/>
          <w:color w:val="000000"/>
        </w:rPr>
        <w:t xml:space="preserve">fuente: Eurostat </w:t>
      </w:r>
      <w:proofErr w:type="spellStart"/>
      <w:r w:rsidRPr="00C87012">
        <w:rPr>
          <w:rFonts w:ascii="Times New Roman" w:eastAsia="Times New Roman" w:hAnsi="Times New Roman" w:cs="Times New Roman"/>
          <w:color w:val="000000"/>
        </w:rPr>
        <w:t>Structure</w:t>
      </w:r>
      <w:proofErr w:type="spellEnd"/>
      <w:r w:rsidRPr="00C87012">
        <w:rPr>
          <w:rFonts w:ascii="Times New Roman" w:eastAsia="Times New Roman" w:hAnsi="Times New Roman" w:cs="Times New Roman"/>
          <w:color w:val="000000"/>
        </w:rPr>
        <w:t xml:space="preserve"> </w:t>
      </w:r>
      <w:proofErr w:type="spellStart"/>
      <w:r w:rsidRPr="00C87012">
        <w:rPr>
          <w:rFonts w:ascii="Times New Roman" w:eastAsia="Times New Roman" w:hAnsi="Times New Roman" w:cs="Times New Roman"/>
          <w:color w:val="000000"/>
        </w:rPr>
        <w:t>of</w:t>
      </w:r>
      <w:proofErr w:type="spellEnd"/>
      <w:r w:rsidRPr="00C87012">
        <w:rPr>
          <w:rFonts w:ascii="Times New Roman" w:eastAsia="Times New Roman" w:hAnsi="Times New Roman" w:cs="Times New Roman"/>
          <w:color w:val="000000"/>
        </w:rPr>
        <w:t xml:space="preserve"> </w:t>
      </w:r>
      <w:proofErr w:type="spellStart"/>
      <w:r w:rsidRPr="00C87012">
        <w:rPr>
          <w:rFonts w:ascii="Times New Roman" w:eastAsia="Times New Roman" w:hAnsi="Times New Roman" w:cs="Times New Roman"/>
          <w:color w:val="000000"/>
        </w:rPr>
        <w:t>Earnings</w:t>
      </w:r>
      <w:proofErr w:type="spellEnd"/>
      <w:r w:rsidRPr="00C87012">
        <w:rPr>
          <w:rFonts w:ascii="Times New Roman" w:eastAsia="Times New Roman" w:hAnsi="Times New Roman" w:cs="Times New Roman"/>
          <w:color w:val="000000"/>
        </w:rPr>
        <w:t xml:space="preserve"> </w:t>
      </w:r>
      <w:proofErr w:type="spellStart"/>
      <w:r w:rsidRPr="00C87012">
        <w:rPr>
          <w:rFonts w:ascii="Times New Roman" w:eastAsia="Times New Roman" w:hAnsi="Times New Roman" w:cs="Times New Roman"/>
          <w:color w:val="000000"/>
        </w:rPr>
        <w:t>Survey</w:t>
      </w:r>
      <w:proofErr w:type="spellEnd"/>
      <w:r w:rsidR="008C11AB">
        <w:rPr>
          <w:rFonts w:ascii="Times New Roman" w:eastAsia="Times New Roman" w:hAnsi="Times New Roman" w:cs="Times New Roman"/>
          <w:color w:val="000000"/>
        </w:rPr>
        <w:t>)</w:t>
      </w:r>
      <w:r w:rsidRPr="00C87012">
        <w:rPr>
          <w:rFonts w:ascii="Times New Roman" w:eastAsia="Times New Roman" w:hAnsi="Times New Roman" w:cs="Times New Roman"/>
          <w:color w:val="000000"/>
        </w:rPr>
        <w:t xml:space="preserve">; (2) inversión en I+D sobre PIB (%) </w:t>
      </w:r>
      <w:r w:rsidR="008C11AB">
        <w:rPr>
          <w:rFonts w:ascii="Times New Roman" w:eastAsia="Times New Roman" w:hAnsi="Times New Roman" w:cs="Times New Roman"/>
          <w:color w:val="000000"/>
        </w:rPr>
        <w:t>(</w:t>
      </w:r>
      <w:r w:rsidRPr="00C87012">
        <w:rPr>
          <w:rFonts w:ascii="Times New Roman" w:eastAsia="Times New Roman" w:hAnsi="Times New Roman" w:cs="Times New Roman"/>
          <w:color w:val="000000"/>
        </w:rPr>
        <w:t>fuente: Eurostat</w:t>
      </w:r>
      <w:r w:rsidR="008C11AB">
        <w:rPr>
          <w:rFonts w:ascii="Times New Roman" w:eastAsia="Times New Roman" w:hAnsi="Times New Roman" w:cs="Times New Roman"/>
          <w:color w:val="000000"/>
        </w:rPr>
        <w:t>)</w:t>
      </w:r>
      <w:r w:rsidRPr="00C87012">
        <w:rPr>
          <w:rFonts w:ascii="Times New Roman" w:eastAsia="Times New Roman" w:hAnsi="Times New Roman" w:cs="Times New Roman"/>
          <w:color w:val="000000"/>
        </w:rPr>
        <w:t xml:space="preserve">; (3) tasa de paro juvenil 16–24 años (%) </w:t>
      </w:r>
      <w:r w:rsidR="008C11AB">
        <w:rPr>
          <w:rFonts w:ascii="Times New Roman" w:eastAsia="Times New Roman" w:hAnsi="Times New Roman" w:cs="Times New Roman"/>
          <w:color w:val="000000"/>
        </w:rPr>
        <w:t>(</w:t>
      </w:r>
      <w:r w:rsidRPr="00C87012">
        <w:rPr>
          <w:rFonts w:ascii="Times New Roman" w:eastAsia="Times New Roman" w:hAnsi="Times New Roman" w:cs="Times New Roman"/>
          <w:color w:val="000000"/>
        </w:rPr>
        <w:t>fuente: INE/Eurostat</w:t>
      </w:r>
      <w:r w:rsidR="008C11AB">
        <w:rPr>
          <w:rFonts w:ascii="Times New Roman" w:eastAsia="Times New Roman" w:hAnsi="Times New Roman" w:cs="Times New Roman"/>
          <w:color w:val="000000"/>
        </w:rPr>
        <w:t>)</w:t>
      </w:r>
      <w:r w:rsidRPr="00C87012">
        <w:rPr>
          <w:rFonts w:ascii="Times New Roman" w:eastAsia="Times New Roman" w:hAnsi="Times New Roman" w:cs="Times New Roman"/>
          <w:color w:val="000000"/>
        </w:rPr>
        <w:t xml:space="preserve">; (4) tasa de sobrecualificación de titulados universitarios (%) </w:t>
      </w:r>
      <w:r w:rsidR="008C11AB">
        <w:rPr>
          <w:rFonts w:ascii="Times New Roman" w:eastAsia="Times New Roman" w:hAnsi="Times New Roman" w:cs="Times New Roman"/>
          <w:color w:val="000000"/>
        </w:rPr>
        <w:t>(</w:t>
      </w:r>
      <w:r w:rsidRPr="00C87012">
        <w:rPr>
          <w:rFonts w:ascii="Times New Roman" w:eastAsia="Times New Roman" w:hAnsi="Times New Roman" w:cs="Times New Roman"/>
          <w:color w:val="000000"/>
        </w:rPr>
        <w:t>fuente: Banco de España</w:t>
      </w:r>
      <w:r w:rsidR="008C11AB">
        <w:rPr>
          <w:rFonts w:ascii="Times New Roman" w:eastAsia="Times New Roman" w:hAnsi="Times New Roman" w:cs="Times New Roman"/>
          <w:color w:val="000000"/>
        </w:rPr>
        <w:t>)</w:t>
      </w:r>
      <w:r w:rsidRPr="00C87012">
        <w:rPr>
          <w:rFonts w:ascii="Times New Roman" w:eastAsia="Times New Roman" w:hAnsi="Times New Roman" w:cs="Times New Roman"/>
          <w:color w:val="000000"/>
        </w:rPr>
        <w:t>.</w:t>
      </w:r>
    </w:p>
    <w:p w14:paraId="2DFA7F57" w14:textId="77777777" w:rsidR="00C87012" w:rsidRPr="00C87012" w:rsidRDefault="00C87012" w:rsidP="00C87012">
      <w:pPr>
        <w:spacing w:after="200" w:line="360" w:lineRule="auto"/>
        <w:ind w:firstLine="720"/>
        <w:jc w:val="both"/>
        <w:rPr>
          <w:rFonts w:ascii="Times New Roman" w:eastAsia="Times New Roman" w:hAnsi="Times New Roman" w:cs="Times New Roman"/>
        </w:rPr>
      </w:pPr>
      <w:r w:rsidRPr="00C87012">
        <w:rPr>
          <w:rFonts w:ascii="Times New Roman" w:eastAsia="Times New Roman" w:hAnsi="Times New Roman" w:cs="Times New Roman"/>
          <w:b/>
          <w:bCs/>
          <w:color w:val="000000"/>
        </w:rPr>
        <w:t xml:space="preserve">Nivel de datos: </w:t>
      </w:r>
      <w:r w:rsidRPr="00C87012">
        <w:rPr>
          <w:rFonts w:ascii="Times New Roman" w:eastAsia="Times New Roman" w:hAnsi="Times New Roman" w:cs="Times New Roman"/>
          <w:color w:val="000000"/>
        </w:rPr>
        <w:t xml:space="preserve">serie temporal anual a nivel país (España, 2014–2023, n = 10). Las variables de países de destino se incorporan como corte transversal en el análisis de </w:t>
      </w:r>
      <w:proofErr w:type="spellStart"/>
      <w:r w:rsidRPr="00C87012">
        <w:rPr>
          <w:rFonts w:ascii="Times New Roman" w:eastAsia="Times New Roman" w:hAnsi="Times New Roman" w:cs="Times New Roman"/>
          <w:color w:val="000000"/>
        </w:rPr>
        <w:t>clustering</w:t>
      </w:r>
      <w:proofErr w:type="spellEnd"/>
      <w:r w:rsidRPr="00C87012">
        <w:rPr>
          <w:rFonts w:ascii="Times New Roman" w:eastAsia="Times New Roman" w:hAnsi="Times New Roman" w:cs="Times New Roman"/>
          <w:color w:val="000000"/>
        </w:rPr>
        <w:t xml:space="preserve"> (n = 8 países).</w:t>
      </w:r>
    </w:p>
    <w:p w14:paraId="7DF3F283" w14:textId="77777777" w:rsidR="00C87012" w:rsidRPr="00C87012" w:rsidRDefault="00C87012" w:rsidP="00C87012">
      <w:pPr>
        <w:spacing w:after="200" w:line="360" w:lineRule="auto"/>
        <w:ind w:firstLine="720"/>
        <w:jc w:val="both"/>
        <w:rPr>
          <w:rFonts w:ascii="Times New Roman" w:eastAsia="Times New Roman" w:hAnsi="Times New Roman" w:cs="Times New Roman"/>
        </w:rPr>
      </w:pPr>
      <w:r w:rsidRPr="00C87012">
        <w:rPr>
          <w:rFonts w:ascii="Times New Roman" w:eastAsia="Times New Roman" w:hAnsi="Times New Roman" w:cs="Times New Roman"/>
          <w:b/>
          <w:bCs/>
          <w:color w:val="000000"/>
        </w:rPr>
        <w:t xml:space="preserve">Justificación de la técnica: </w:t>
      </w:r>
      <w:r w:rsidRPr="00C87012">
        <w:rPr>
          <w:rFonts w:ascii="Times New Roman" w:eastAsia="Times New Roman" w:hAnsi="Times New Roman" w:cs="Times New Roman"/>
          <w:color w:val="000000"/>
        </w:rPr>
        <w:t>se optó por MCO frente a modelos de series temporales más complejos (ARIMA, VAR) dado el tamaño reducido de la muestra, que no permite estimar modelos con muchos parámetros sin riesgo de sobreajuste. La interpretabilidad directa de los coeficientes MCO es además necesaria para construir los tres escenarios de proyección 2030.</w:t>
      </w:r>
    </w:p>
    <w:p w14:paraId="12AB777D" w14:textId="2268F820" w:rsidR="00C87012" w:rsidRDefault="00C87012" w:rsidP="00C87012">
      <w:pPr>
        <w:spacing w:after="200" w:line="360" w:lineRule="auto"/>
        <w:ind w:firstLine="720"/>
        <w:jc w:val="both"/>
        <w:rPr>
          <w:rFonts w:ascii="Times New Roman" w:eastAsia="Times New Roman" w:hAnsi="Times New Roman" w:cs="Times New Roman"/>
          <w:color w:val="000000"/>
        </w:rPr>
      </w:pPr>
      <w:r w:rsidRPr="00C87012">
        <w:rPr>
          <w:rFonts w:ascii="Times New Roman" w:eastAsia="Times New Roman" w:hAnsi="Times New Roman" w:cs="Times New Roman"/>
          <w:b/>
          <w:bCs/>
          <w:color w:val="000000"/>
        </w:rPr>
        <w:t xml:space="preserve">Validación: </w:t>
      </w:r>
      <w:r w:rsidRPr="00C87012">
        <w:rPr>
          <w:rFonts w:ascii="Times New Roman" w:eastAsia="Times New Roman" w:hAnsi="Times New Roman" w:cs="Times New Roman"/>
          <w:color w:val="000000"/>
        </w:rPr>
        <w:t xml:space="preserve">los supuestos de Gauss-Markov se verifican mediante Shapiro-Wilk (normalidad), </w:t>
      </w:r>
      <w:proofErr w:type="spellStart"/>
      <w:r w:rsidRPr="00C87012">
        <w:rPr>
          <w:rFonts w:ascii="Times New Roman" w:eastAsia="Times New Roman" w:hAnsi="Times New Roman" w:cs="Times New Roman"/>
          <w:color w:val="000000"/>
        </w:rPr>
        <w:t>Breusch</w:t>
      </w:r>
      <w:proofErr w:type="spellEnd"/>
      <w:r w:rsidRPr="00C87012">
        <w:rPr>
          <w:rFonts w:ascii="Times New Roman" w:eastAsia="Times New Roman" w:hAnsi="Times New Roman" w:cs="Times New Roman"/>
          <w:color w:val="000000"/>
        </w:rPr>
        <w:t>-Pagan (homocedasticidad) y Durbin-Watson (autocorrelación). La selección de variables definitivas se realiza por eliminación hacia atrás con criterio AIC, comprobando ausencia de multicolinealidad grave (VIF &lt; 10)</w:t>
      </w:r>
      <w:r w:rsidR="00570465" w:rsidRPr="00570465">
        <w:t xml:space="preserve"> </w:t>
      </w:r>
      <w:r w:rsidR="00570465" w:rsidRPr="00570465">
        <w:rPr>
          <w:rFonts w:ascii="Times New Roman" w:eastAsia="Times New Roman" w:hAnsi="Times New Roman" w:cs="Times New Roman"/>
          <w:color w:val="000000"/>
        </w:rPr>
        <w:t>(Hastie et al., 2017)</w:t>
      </w:r>
      <w:r w:rsidRPr="00C87012">
        <w:rPr>
          <w:rFonts w:ascii="Times New Roman" w:eastAsia="Times New Roman" w:hAnsi="Times New Roman" w:cs="Times New Roman"/>
          <w:color w:val="000000"/>
        </w:rPr>
        <w:t>.</w:t>
      </w:r>
    </w:p>
    <w:p w14:paraId="7C3E5F0D" w14:textId="77777777" w:rsidR="00673296" w:rsidRDefault="00673296" w:rsidP="00C87012">
      <w:pPr>
        <w:spacing w:after="200" w:line="360" w:lineRule="auto"/>
        <w:ind w:firstLine="720"/>
        <w:jc w:val="both"/>
        <w:rPr>
          <w:rFonts w:ascii="Times New Roman" w:eastAsia="Times New Roman" w:hAnsi="Times New Roman" w:cs="Times New Roman"/>
          <w:color w:val="000000"/>
        </w:rPr>
      </w:pPr>
    </w:p>
    <w:p w14:paraId="21B43620" w14:textId="77777777" w:rsidR="00673296" w:rsidRPr="00C87012" w:rsidRDefault="00673296" w:rsidP="00C87012">
      <w:pPr>
        <w:spacing w:after="200" w:line="360" w:lineRule="auto"/>
        <w:ind w:firstLine="720"/>
        <w:jc w:val="both"/>
        <w:rPr>
          <w:rFonts w:ascii="Times New Roman" w:eastAsia="Times New Roman" w:hAnsi="Times New Roman" w:cs="Times New Roman"/>
        </w:rPr>
      </w:pPr>
    </w:p>
    <w:p w14:paraId="5D99D524" w14:textId="35364403" w:rsidR="00CB664F" w:rsidRPr="0039237F" w:rsidRDefault="00DA37C1" w:rsidP="0039237F">
      <w:pPr>
        <w:pStyle w:val="Ttulo3"/>
        <w:rPr>
          <w:rFonts w:ascii="Times New Roman" w:hAnsi="Times New Roman" w:cs="Times New Roman"/>
        </w:rPr>
      </w:pPr>
      <w:bookmarkStart w:id="44" w:name="_Toc232844567"/>
      <w:r>
        <w:rPr>
          <w:rFonts w:ascii="Times New Roman" w:hAnsi="Times New Roman" w:cs="Times New Roman"/>
        </w:rPr>
        <w:lastRenderedPageBreak/>
        <w:t>5</w:t>
      </w:r>
      <w:r w:rsidR="00CB664F" w:rsidRPr="0039237F">
        <w:rPr>
          <w:rFonts w:ascii="Times New Roman" w:hAnsi="Times New Roman" w:cs="Times New Roman"/>
        </w:rPr>
        <w:t>.5.3 Análisis de clústeres k-</w:t>
      </w:r>
      <w:proofErr w:type="spellStart"/>
      <w:r w:rsidR="00CB664F" w:rsidRPr="0039237F">
        <w:rPr>
          <w:rFonts w:ascii="Times New Roman" w:hAnsi="Times New Roman" w:cs="Times New Roman"/>
        </w:rPr>
        <w:t>means</w:t>
      </w:r>
      <w:bookmarkEnd w:id="44"/>
      <w:proofErr w:type="spellEnd"/>
    </w:p>
    <w:p w14:paraId="53B00071" w14:textId="01DAA052" w:rsidR="00F873F5" w:rsidRPr="00673296" w:rsidRDefault="00B06EC5" w:rsidP="00673296">
      <w:pPr>
        <w:spacing w:after="120" w:line="360" w:lineRule="auto"/>
        <w:ind w:firstLine="708"/>
        <w:jc w:val="both"/>
        <w:rPr>
          <w:rFonts w:ascii="Times New Roman" w:eastAsia="Times New Roman" w:hAnsi="Times New Roman" w:cs="Times New Roman"/>
          <w:color w:val="000000"/>
        </w:rPr>
      </w:pPr>
      <w:r w:rsidRPr="00B06EC5">
        <w:rPr>
          <w:rFonts w:ascii="Times New Roman" w:eastAsia="Times New Roman" w:hAnsi="Times New Roman" w:cs="Times New Roman"/>
          <w:color w:val="000000"/>
        </w:rPr>
        <w:t>Para segmentar los países europeos según su perfil de atracción de talento español se aplicó el algoritmo k-</w:t>
      </w:r>
      <w:proofErr w:type="spellStart"/>
      <w:r w:rsidRPr="00B06EC5">
        <w:rPr>
          <w:rFonts w:ascii="Times New Roman" w:eastAsia="Times New Roman" w:hAnsi="Times New Roman" w:cs="Times New Roman"/>
          <w:color w:val="000000"/>
        </w:rPr>
        <w:t>means</w:t>
      </w:r>
      <w:proofErr w:type="spellEnd"/>
      <w:r w:rsidRPr="00B06EC5">
        <w:rPr>
          <w:rFonts w:ascii="Times New Roman" w:eastAsia="Times New Roman" w:hAnsi="Times New Roman" w:cs="Times New Roman"/>
          <w:color w:val="000000"/>
        </w:rPr>
        <w:t xml:space="preserve">++ </w:t>
      </w:r>
      <w:r w:rsidR="006B62F2" w:rsidRPr="006B62F2">
        <w:rPr>
          <w:rFonts w:ascii="Times New Roman" w:eastAsia="Times New Roman" w:hAnsi="Times New Roman" w:cs="Times New Roman"/>
          <w:color w:val="000000"/>
        </w:rPr>
        <w:t>(</w:t>
      </w:r>
      <w:proofErr w:type="spellStart"/>
      <w:r w:rsidR="006B62F2" w:rsidRPr="006B62F2">
        <w:rPr>
          <w:rFonts w:ascii="Times New Roman" w:eastAsia="Times New Roman" w:hAnsi="Times New Roman" w:cs="Times New Roman"/>
          <w:color w:val="000000"/>
        </w:rPr>
        <w:t>Géron</w:t>
      </w:r>
      <w:proofErr w:type="spellEnd"/>
      <w:r w:rsidR="006B62F2" w:rsidRPr="006B62F2">
        <w:rPr>
          <w:rFonts w:ascii="Times New Roman" w:eastAsia="Times New Roman" w:hAnsi="Times New Roman" w:cs="Times New Roman"/>
          <w:color w:val="000000"/>
        </w:rPr>
        <w:t xml:space="preserve">, 2022) </w:t>
      </w:r>
      <w:r w:rsidRPr="00B06EC5">
        <w:rPr>
          <w:rFonts w:ascii="Times New Roman" w:eastAsia="Times New Roman" w:hAnsi="Times New Roman" w:cs="Times New Roman"/>
          <w:color w:val="000000"/>
        </w:rPr>
        <w:t xml:space="preserve">sobre cinco variables normalizadas: brecha salarial, inversión en I+D, tasa de paro juvenil, salario medio por hora y tasa de sobrecualificación. El número óptimo de clústeres se determinó combinando el método del codo (inercia </w:t>
      </w:r>
      <w:proofErr w:type="spellStart"/>
      <w:r w:rsidRPr="00B06EC5">
        <w:rPr>
          <w:rFonts w:ascii="Times New Roman" w:eastAsia="Times New Roman" w:hAnsi="Times New Roman" w:cs="Times New Roman"/>
          <w:color w:val="000000"/>
        </w:rPr>
        <w:t>intracluster</w:t>
      </w:r>
      <w:proofErr w:type="spellEnd"/>
      <w:r w:rsidRPr="00B06EC5">
        <w:rPr>
          <w:rFonts w:ascii="Times New Roman" w:eastAsia="Times New Roman" w:hAnsi="Times New Roman" w:cs="Times New Roman"/>
          <w:color w:val="000000"/>
        </w:rPr>
        <w:t>) y el coeficiente de silueta. La técnica permite identificar grupos de países que comparten características similares de atracción, lo que aporta información complementaria a la regresión sobre los destinos preferentes y sus determinantes.</w:t>
      </w:r>
    </w:p>
    <w:p w14:paraId="232FF379" w14:textId="7C5BB949" w:rsidR="00CB664F" w:rsidRPr="0039237F" w:rsidRDefault="00DA37C1" w:rsidP="0039237F">
      <w:pPr>
        <w:pStyle w:val="Ttulo3"/>
        <w:rPr>
          <w:rFonts w:ascii="Times New Roman" w:hAnsi="Times New Roman" w:cs="Times New Roman"/>
        </w:rPr>
      </w:pPr>
      <w:bookmarkStart w:id="45" w:name="_Toc232844568"/>
      <w:r>
        <w:rPr>
          <w:rFonts w:ascii="Times New Roman" w:hAnsi="Times New Roman" w:cs="Times New Roman"/>
        </w:rPr>
        <w:t>5</w:t>
      </w:r>
      <w:r w:rsidR="00CB664F" w:rsidRPr="0039237F">
        <w:rPr>
          <w:rFonts w:ascii="Times New Roman" w:hAnsi="Times New Roman" w:cs="Times New Roman"/>
        </w:rPr>
        <w:t>.5.4 Proyección de series temporales y simulación de escenarios</w:t>
      </w:r>
      <w:bookmarkEnd w:id="45"/>
    </w:p>
    <w:p w14:paraId="482A4940" w14:textId="1F469ADE" w:rsidR="00CB664F" w:rsidRPr="00CB664F" w:rsidRDefault="00CB664F" w:rsidP="00AD4AA8">
      <w:pPr>
        <w:spacing w:after="120" w:line="360" w:lineRule="auto"/>
        <w:ind w:firstLine="708"/>
        <w:jc w:val="both"/>
        <w:rPr>
          <w:rFonts w:ascii="Times New Roman" w:hAnsi="Times New Roman" w:cs="Times New Roman"/>
        </w:rPr>
      </w:pPr>
      <w:r w:rsidRPr="00CB664F">
        <w:rPr>
          <w:rFonts w:ascii="Times New Roman" w:hAnsi="Times New Roman" w:cs="Times New Roman"/>
        </w:rPr>
        <w:t>Para la generación de proyecciones hasta 2030 se combina el modelo de regresión estimado con supuestos sobre la evolución futura de las variables independientes bajo tres escenarios de política económica. El escenario tendencial asume que las variables evolucionan conforme a la tendencia observada en el período 2014–2023. El escenario pesimista supone un estancamiento del diferencial salarial y del gasto en I+D en los niveles de 2023. El escenario optimista proyecta una convergencia progresiva de España hacia la media de la UE-27 en salario por hora y gasto en I+D para el año 2030, consistente con los objetivos del Plan de Recuperación, Transformación y Resiliencia. Las proyecciones se acompañan de intervalos de confianza al 95% calculados mediante simulación de Monte Carlo con 10.000 iteraciones</w:t>
      </w:r>
      <w:r w:rsidR="00782EF9">
        <w:rPr>
          <w:rFonts w:ascii="Times New Roman" w:hAnsi="Times New Roman" w:cs="Times New Roman"/>
        </w:rPr>
        <w:t xml:space="preserve"> </w:t>
      </w:r>
      <w:r w:rsidR="00782EF9" w:rsidRPr="00782EF9">
        <w:rPr>
          <w:rFonts w:ascii="Times New Roman" w:hAnsi="Times New Roman" w:cs="Times New Roman"/>
        </w:rPr>
        <w:t>(</w:t>
      </w:r>
      <w:proofErr w:type="spellStart"/>
      <w:r w:rsidR="00782EF9" w:rsidRPr="00782EF9">
        <w:rPr>
          <w:rFonts w:ascii="Times New Roman" w:hAnsi="Times New Roman" w:cs="Times New Roman"/>
        </w:rPr>
        <w:t>Virtanen</w:t>
      </w:r>
      <w:proofErr w:type="spellEnd"/>
      <w:r w:rsidR="00782EF9" w:rsidRPr="00782EF9">
        <w:rPr>
          <w:rFonts w:ascii="Times New Roman" w:hAnsi="Times New Roman" w:cs="Times New Roman"/>
        </w:rPr>
        <w:t xml:space="preserve"> et al., 2020)</w:t>
      </w:r>
      <w:r w:rsidRPr="00CB664F">
        <w:rPr>
          <w:rFonts w:ascii="Times New Roman" w:hAnsi="Times New Roman" w:cs="Times New Roman"/>
        </w:rPr>
        <w:t>.</w:t>
      </w:r>
    </w:p>
    <w:p w14:paraId="1948FFC2" w14:textId="60EC14C8" w:rsidR="00CB664F" w:rsidRPr="0039237F" w:rsidRDefault="00DA37C1" w:rsidP="0039237F">
      <w:pPr>
        <w:pStyle w:val="Ttulo2"/>
        <w:rPr>
          <w:rFonts w:ascii="Times New Roman" w:hAnsi="Times New Roman" w:cs="Times New Roman"/>
          <w:sz w:val="24"/>
          <w:szCs w:val="24"/>
        </w:rPr>
      </w:pPr>
      <w:bookmarkStart w:id="46" w:name="_Toc232844569"/>
      <w:r>
        <w:rPr>
          <w:rFonts w:ascii="Times New Roman" w:hAnsi="Times New Roman" w:cs="Times New Roman"/>
          <w:sz w:val="24"/>
          <w:szCs w:val="24"/>
        </w:rPr>
        <w:t>5</w:t>
      </w:r>
      <w:r w:rsidR="00CB664F" w:rsidRPr="0039237F">
        <w:rPr>
          <w:rFonts w:ascii="Times New Roman" w:hAnsi="Times New Roman" w:cs="Times New Roman"/>
          <w:sz w:val="24"/>
          <w:szCs w:val="24"/>
        </w:rPr>
        <w:t>.6 Tecnologías y herramientas</w:t>
      </w:r>
      <w:bookmarkEnd w:id="46"/>
    </w:p>
    <w:p w14:paraId="20887159" w14:textId="298BC32D" w:rsidR="00CB664F" w:rsidRPr="0039237F" w:rsidRDefault="00CB664F" w:rsidP="0039237F">
      <w:pPr>
        <w:spacing w:after="120" w:line="360" w:lineRule="auto"/>
        <w:jc w:val="center"/>
        <w:rPr>
          <w:rFonts w:ascii="Times New Roman" w:hAnsi="Times New Roman" w:cs="Times New Roman"/>
          <w:sz w:val="20"/>
          <w:szCs w:val="20"/>
        </w:rPr>
      </w:pPr>
      <w:r w:rsidRPr="0039237F">
        <w:rPr>
          <w:rFonts w:ascii="Times New Roman" w:hAnsi="Times New Roman" w:cs="Times New Roman"/>
          <w:sz w:val="20"/>
          <w:szCs w:val="20"/>
        </w:rPr>
        <w:t xml:space="preserve">Tabla </w:t>
      </w:r>
      <w:r w:rsidR="00DA37C1">
        <w:rPr>
          <w:rFonts w:ascii="Times New Roman" w:hAnsi="Times New Roman" w:cs="Times New Roman"/>
          <w:sz w:val="20"/>
          <w:szCs w:val="20"/>
        </w:rPr>
        <w:t>5</w:t>
      </w:r>
      <w:r w:rsidRPr="0039237F">
        <w:rPr>
          <w:rFonts w:ascii="Times New Roman" w:hAnsi="Times New Roman" w:cs="Times New Roman"/>
          <w:sz w:val="20"/>
          <w:szCs w:val="20"/>
        </w:rPr>
        <w:t>.6.1. Tecnologías y herramientas</w:t>
      </w:r>
    </w:p>
    <w:tbl>
      <w:tblPr>
        <w:tblStyle w:val="Tablaconcuadrcula4-nfasis1"/>
        <w:tblW w:w="8642" w:type="dxa"/>
        <w:jc w:val="center"/>
        <w:tblLook w:val="04A0" w:firstRow="1" w:lastRow="0" w:firstColumn="1" w:lastColumn="0" w:noHBand="0" w:noVBand="1"/>
      </w:tblPr>
      <w:tblGrid>
        <w:gridCol w:w="2400"/>
        <w:gridCol w:w="6242"/>
      </w:tblGrid>
      <w:tr w:rsidR="00CB664F" w:rsidRPr="00CB664F" w14:paraId="6D54FF13" w14:textId="77777777" w:rsidTr="00F873F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0" w:type="dxa"/>
            <w:hideMark/>
          </w:tcPr>
          <w:p w14:paraId="2D711BD4" w14:textId="77777777" w:rsidR="00CB664F" w:rsidRPr="00CB664F" w:rsidRDefault="00CB664F" w:rsidP="00F873F5">
            <w:pPr>
              <w:spacing w:after="120" w:line="360" w:lineRule="auto"/>
              <w:jc w:val="center"/>
              <w:rPr>
                <w:rFonts w:ascii="Times New Roman" w:hAnsi="Times New Roman" w:cs="Times New Roman"/>
              </w:rPr>
            </w:pPr>
            <w:r w:rsidRPr="00CB664F">
              <w:rPr>
                <w:rFonts w:ascii="Times New Roman" w:hAnsi="Times New Roman" w:cs="Times New Roman"/>
              </w:rPr>
              <w:t>Herramienta / Librería</w:t>
            </w:r>
          </w:p>
        </w:tc>
        <w:tc>
          <w:tcPr>
            <w:tcW w:w="6242" w:type="dxa"/>
            <w:hideMark/>
          </w:tcPr>
          <w:p w14:paraId="67456C34" w14:textId="77777777" w:rsidR="00CB664F" w:rsidRPr="00CB664F" w:rsidRDefault="00CB664F" w:rsidP="00F873F5">
            <w:pPr>
              <w:spacing w:after="12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B664F">
              <w:rPr>
                <w:rFonts w:ascii="Times New Roman" w:hAnsi="Times New Roman" w:cs="Times New Roman"/>
              </w:rPr>
              <w:t>Función en el proyecto</w:t>
            </w:r>
          </w:p>
        </w:tc>
      </w:tr>
      <w:tr w:rsidR="00CB664F" w:rsidRPr="00CB664F" w14:paraId="7E467951" w14:textId="77777777" w:rsidTr="00F873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0" w:type="dxa"/>
            <w:hideMark/>
          </w:tcPr>
          <w:p w14:paraId="70CA633A" w14:textId="77777777" w:rsidR="00CB664F" w:rsidRPr="00CB664F" w:rsidRDefault="00CB664F" w:rsidP="00CB664F">
            <w:pPr>
              <w:spacing w:after="120" w:line="360" w:lineRule="auto"/>
              <w:jc w:val="both"/>
              <w:rPr>
                <w:rFonts w:ascii="Times New Roman" w:hAnsi="Times New Roman" w:cs="Times New Roman"/>
              </w:rPr>
            </w:pPr>
            <w:r w:rsidRPr="00CB664F">
              <w:rPr>
                <w:rFonts w:ascii="Times New Roman" w:hAnsi="Times New Roman" w:cs="Times New Roman"/>
              </w:rPr>
              <w:t>Python</w:t>
            </w:r>
          </w:p>
        </w:tc>
        <w:tc>
          <w:tcPr>
            <w:tcW w:w="6242" w:type="dxa"/>
            <w:hideMark/>
          </w:tcPr>
          <w:p w14:paraId="1F4D947E" w14:textId="77777777" w:rsidR="00CB664F" w:rsidRPr="00CB664F" w:rsidRDefault="00CB664F" w:rsidP="00CB664F">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B664F">
              <w:rPr>
                <w:rFonts w:ascii="Times New Roman" w:hAnsi="Times New Roman" w:cs="Times New Roman"/>
              </w:rPr>
              <w:t>Lenguaje principal de programación para el análisis de datos y el modelado</w:t>
            </w:r>
          </w:p>
        </w:tc>
      </w:tr>
      <w:tr w:rsidR="00CB664F" w:rsidRPr="00CB664F" w14:paraId="56A2D073" w14:textId="77777777" w:rsidTr="00F873F5">
        <w:trPr>
          <w:jc w:val="center"/>
        </w:trPr>
        <w:tc>
          <w:tcPr>
            <w:cnfStyle w:val="001000000000" w:firstRow="0" w:lastRow="0" w:firstColumn="1" w:lastColumn="0" w:oddVBand="0" w:evenVBand="0" w:oddHBand="0" w:evenHBand="0" w:firstRowFirstColumn="0" w:firstRowLastColumn="0" w:lastRowFirstColumn="0" w:lastRowLastColumn="0"/>
            <w:tcW w:w="2400" w:type="dxa"/>
            <w:hideMark/>
          </w:tcPr>
          <w:p w14:paraId="70A90691" w14:textId="77777777" w:rsidR="00CB664F" w:rsidRPr="00CB664F" w:rsidRDefault="00CB664F" w:rsidP="00CB664F">
            <w:pPr>
              <w:spacing w:after="120" w:line="360" w:lineRule="auto"/>
              <w:jc w:val="both"/>
              <w:rPr>
                <w:rFonts w:ascii="Times New Roman" w:hAnsi="Times New Roman" w:cs="Times New Roman"/>
              </w:rPr>
            </w:pPr>
            <w:r w:rsidRPr="00CB664F">
              <w:rPr>
                <w:rFonts w:ascii="Times New Roman" w:hAnsi="Times New Roman" w:cs="Times New Roman"/>
              </w:rPr>
              <w:t>pandas</w:t>
            </w:r>
          </w:p>
        </w:tc>
        <w:tc>
          <w:tcPr>
            <w:tcW w:w="6242" w:type="dxa"/>
            <w:hideMark/>
          </w:tcPr>
          <w:p w14:paraId="1F6DE97B" w14:textId="77777777" w:rsidR="00CB664F" w:rsidRPr="00CB664F" w:rsidRDefault="00CB664F" w:rsidP="00CB664F">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664F">
              <w:rPr>
                <w:rFonts w:ascii="Times New Roman" w:hAnsi="Times New Roman" w:cs="Times New Roman"/>
              </w:rPr>
              <w:t xml:space="preserve">Ingesta, limpieza, integración y transformación del </w:t>
            </w:r>
            <w:proofErr w:type="spellStart"/>
            <w:r w:rsidRPr="00CB664F">
              <w:rPr>
                <w:rFonts w:ascii="Times New Roman" w:hAnsi="Times New Roman" w:cs="Times New Roman"/>
              </w:rPr>
              <w:t>dataset</w:t>
            </w:r>
            <w:proofErr w:type="spellEnd"/>
            <w:r w:rsidRPr="00CB664F">
              <w:rPr>
                <w:rFonts w:ascii="Times New Roman" w:hAnsi="Times New Roman" w:cs="Times New Roman"/>
              </w:rPr>
              <w:t xml:space="preserve"> analítico</w:t>
            </w:r>
          </w:p>
        </w:tc>
      </w:tr>
      <w:tr w:rsidR="00CB664F" w:rsidRPr="00CB664F" w14:paraId="5EB5008B" w14:textId="77777777" w:rsidTr="00F873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0" w:type="dxa"/>
            <w:hideMark/>
          </w:tcPr>
          <w:p w14:paraId="3F23B188" w14:textId="77777777" w:rsidR="00CB664F" w:rsidRPr="00CB664F" w:rsidRDefault="00CB664F" w:rsidP="00CB664F">
            <w:pPr>
              <w:spacing w:after="120" w:line="360" w:lineRule="auto"/>
              <w:jc w:val="both"/>
              <w:rPr>
                <w:rFonts w:ascii="Times New Roman" w:hAnsi="Times New Roman" w:cs="Times New Roman"/>
              </w:rPr>
            </w:pPr>
            <w:proofErr w:type="spellStart"/>
            <w:r w:rsidRPr="00CB664F">
              <w:rPr>
                <w:rFonts w:ascii="Times New Roman" w:hAnsi="Times New Roman" w:cs="Times New Roman"/>
              </w:rPr>
              <w:t>NumPy</w:t>
            </w:r>
            <w:proofErr w:type="spellEnd"/>
          </w:p>
        </w:tc>
        <w:tc>
          <w:tcPr>
            <w:tcW w:w="6242" w:type="dxa"/>
            <w:hideMark/>
          </w:tcPr>
          <w:p w14:paraId="575E7B82" w14:textId="77777777" w:rsidR="00CB664F" w:rsidRPr="00CB664F" w:rsidRDefault="00CB664F" w:rsidP="00CB664F">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B664F">
              <w:rPr>
                <w:rFonts w:ascii="Times New Roman" w:hAnsi="Times New Roman" w:cs="Times New Roman"/>
              </w:rPr>
              <w:t>Operaciones numéricas y construcción de indicadores derivados</w:t>
            </w:r>
          </w:p>
        </w:tc>
      </w:tr>
      <w:tr w:rsidR="00CB664F" w:rsidRPr="00CB664F" w14:paraId="25E3DE67" w14:textId="77777777" w:rsidTr="00F873F5">
        <w:trPr>
          <w:jc w:val="center"/>
        </w:trPr>
        <w:tc>
          <w:tcPr>
            <w:cnfStyle w:val="001000000000" w:firstRow="0" w:lastRow="0" w:firstColumn="1" w:lastColumn="0" w:oddVBand="0" w:evenVBand="0" w:oddHBand="0" w:evenHBand="0" w:firstRowFirstColumn="0" w:firstRowLastColumn="0" w:lastRowFirstColumn="0" w:lastRowLastColumn="0"/>
            <w:tcW w:w="2400" w:type="dxa"/>
            <w:hideMark/>
          </w:tcPr>
          <w:p w14:paraId="60E2B7ED" w14:textId="77777777" w:rsidR="00CB664F" w:rsidRPr="00CB664F" w:rsidRDefault="00CB664F" w:rsidP="00CB664F">
            <w:pPr>
              <w:spacing w:after="120" w:line="360" w:lineRule="auto"/>
              <w:jc w:val="both"/>
              <w:rPr>
                <w:rFonts w:ascii="Times New Roman" w:hAnsi="Times New Roman" w:cs="Times New Roman"/>
              </w:rPr>
            </w:pPr>
            <w:proofErr w:type="spellStart"/>
            <w:r w:rsidRPr="00CB664F">
              <w:rPr>
                <w:rFonts w:ascii="Times New Roman" w:hAnsi="Times New Roman" w:cs="Times New Roman"/>
              </w:rPr>
              <w:lastRenderedPageBreak/>
              <w:t>statsmodels</w:t>
            </w:r>
            <w:proofErr w:type="spellEnd"/>
          </w:p>
        </w:tc>
        <w:tc>
          <w:tcPr>
            <w:tcW w:w="6242" w:type="dxa"/>
            <w:hideMark/>
          </w:tcPr>
          <w:p w14:paraId="74B6DA5C" w14:textId="77777777" w:rsidR="00CB664F" w:rsidRPr="00CB664F" w:rsidRDefault="00CB664F" w:rsidP="00CB664F">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664F">
              <w:rPr>
                <w:rFonts w:ascii="Times New Roman" w:hAnsi="Times New Roman" w:cs="Times New Roman"/>
              </w:rPr>
              <w:t xml:space="preserve">Estimación del modelo de regresión MCO, tests de diagnóstico (Shapiro-Wilk, </w:t>
            </w:r>
            <w:proofErr w:type="spellStart"/>
            <w:r w:rsidRPr="00CB664F">
              <w:rPr>
                <w:rFonts w:ascii="Times New Roman" w:hAnsi="Times New Roman" w:cs="Times New Roman"/>
              </w:rPr>
              <w:t>Breusch</w:t>
            </w:r>
            <w:proofErr w:type="spellEnd"/>
            <w:r w:rsidRPr="00CB664F">
              <w:rPr>
                <w:rFonts w:ascii="Times New Roman" w:hAnsi="Times New Roman" w:cs="Times New Roman"/>
              </w:rPr>
              <w:t>-Pagan, Durbin-Watson) y cálculo del AIC</w:t>
            </w:r>
          </w:p>
        </w:tc>
      </w:tr>
      <w:tr w:rsidR="00CB664F" w:rsidRPr="00CB664F" w14:paraId="7D1A6089" w14:textId="77777777" w:rsidTr="00F873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0" w:type="dxa"/>
            <w:hideMark/>
          </w:tcPr>
          <w:p w14:paraId="31D7ED4F" w14:textId="77777777" w:rsidR="00CB664F" w:rsidRPr="00CB664F" w:rsidRDefault="00CB664F" w:rsidP="00CB664F">
            <w:pPr>
              <w:spacing w:after="120" w:line="360" w:lineRule="auto"/>
              <w:jc w:val="both"/>
              <w:rPr>
                <w:rFonts w:ascii="Times New Roman" w:hAnsi="Times New Roman" w:cs="Times New Roman"/>
              </w:rPr>
            </w:pPr>
            <w:proofErr w:type="spellStart"/>
            <w:r w:rsidRPr="00CB664F">
              <w:rPr>
                <w:rFonts w:ascii="Times New Roman" w:hAnsi="Times New Roman" w:cs="Times New Roman"/>
              </w:rPr>
              <w:t>scikit-learn</w:t>
            </w:r>
            <w:proofErr w:type="spellEnd"/>
          </w:p>
        </w:tc>
        <w:tc>
          <w:tcPr>
            <w:tcW w:w="6242" w:type="dxa"/>
            <w:hideMark/>
          </w:tcPr>
          <w:p w14:paraId="43B7CC03" w14:textId="77777777" w:rsidR="00CB664F" w:rsidRPr="00CB664F" w:rsidRDefault="00CB664F" w:rsidP="00CB664F">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B664F">
              <w:rPr>
                <w:rFonts w:ascii="Times New Roman" w:hAnsi="Times New Roman" w:cs="Times New Roman"/>
              </w:rPr>
              <w:t>Algoritmo k-</w:t>
            </w:r>
            <w:proofErr w:type="spellStart"/>
            <w:r w:rsidRPr="00CB664F">
              <w:rPr>
                <w:rFonts w:ascii="Times New Roman" w:hAnsi="Times New Roman" w:cs="Times New Roman"/>
              </w:rPr>
              <w:t>means</w:t>
            </w:r>
            <w:proofErr w:type="spellEnd"/>
            <w:r w:rsidRPr="00CB664F">
              <w:rPr>
                <w:rFonts w:ascii="Times New Roman" w:hAnsi="Times New Roman" w:cs="Times New Roman"/>
              </w:rPr>
              <w:t>++, normalización de variables, validación cruzada y cálculo del coeficiente de silueta</w:t>
            </w:r>
          </w:p>
        </w:tc>
      </w:tr>
      <w:tr w:rsidR="00CB664F" w:rsidRPr="00CB664F" w14:paraId="1C77E15C" w14:textId="77777777" w:rsidTr="00F873F5">
        <w:trPr>
          <w:jc w:val="center"/>
        </w:trPr>
        <w:tc>
          <w:tcPr>
            <w:cnfStyle w:val="001000000000" w:firstRow="0" w:lastRow="0" w:firstColumn="1" w:lastColumn="0" w:oddVBand="0" w:evenVBand="0" w:oddHBand="0" w:evenHBand="0" w:firstRowFirstColumn="0" w:firstRowLastColumn="0" w:lastRowFirstColumn="0" w:lastRowLastColumn="0"/>
            <w:tcW w:w="2400" w:type="dxa"/>
            <w:hideMark/>
          </w:tcPr>
          <w:p w14:paraId="77F6529D" w14:textId="77777777" w:rsidR="00CB664F" w:rsidRPr="00CB664F" w:rsidRDefault="00CB664F" w:rsidP="00CB664F">
            <w:pPr>
              <w:spacing w:after="120" w:line="360" w:lineRule="auto"/>
              <w:jc w:val="both"/>
              <w:rPr>
                <w:rFonts w:ascii="Times New Roman" w:hAnsi="Times New Roman" w:cs="Times New Roman"/>
              </w:rPr>
            </w:pPr>
            <w:proofErr w:type="spellStart"/>
            <w:r w:rsidRPr="00CB664F">
              <w:rPr>
                <w:rFonts w:ascii="Times New Roman" w:hAnsi="Times New Roman" w:cs="Times New Roman"/>
              </w:rPr>
              <w:t>matplotlib</w:t>
            </w:r>
            <w:proofErr w:type="spellEnd"/>
            <w:r w:rsidRPr="00CB664F">
              <w:rPr>
                <w:rFonts w:ascii="Times New Roman" w:hAnsi="Times New Roman" w:cs="Times New Roman"/>
              </w:rPr>
              <w:t xml:space="preserve"> / </w:t>
            </w:r>
            <w:proofErr w:type="spellStart"/>
            <w:r w:rsidRPr="00CB664F">
              <w:rPr>
                <w:rFonts w:ascii="Times New Roman" w:hAnsi="Times New Roman" w:cs="Times New Roman"/>
              </w:rPr>
              <w:t>seaborn</w:t>
            </w:r>
            <w:proofErr w:type="spellEnd"/>
          </w:p>
        </w:tc>
        <w:tc>
          <w:tcPr>
            <w:tcW w:w="6242" w:type="dxa"/>
            <w:hideMark/>
          </w:tcPr>
          <w:p w14:paraId="3FCC5223" w14:textId="5535C495" w:rsidR="00CB664F" w:rsidRPr="00CB664F" w:rsidRDefault="00CB664F" w:rsidP="00CB664F">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664F">
              <w:rPr>
                <w:rFonts w:ascii="Times New Roman" w:hAnsi="Times New Roman" w:cs="Times New Roman"/>
              </w:rPr>
              <w:t>Visualización del EDA: histogramas, series temporales, matriz de correlaciones y diagramas de dispersión</w:t>
            </w:r>
            <w:r w:rsidR="00407DD5">
              <w:rPr>
                <w:rFonts w:ascii="Times New Roman" w:hAnsi="Times New Roman" w:cs="Times New Roman"/>
              </w:rPr>
              <w:t xml:space="preserve"> </w:t>
            </w:r>
            <w:r w:rsidR="00407DD5" w:rsidRPr="00407DD5">
              <w:rPr>
                <w:rFonts w:ascii="Times New Roman" w:hAnsi="Times New Roman" w:cs="Times New Roman"/>
              </w:rPr>
              <w:t xml:space="preserve">(Seaborn </w:t>
            </w:r>
            <w:proofErr w:type="spellStart"/>
            <w:r w:rsidR="00407DD5" w:rsidRPr="00407DD5">
              <w:rPr>
                <w:rFonts w:ascii="Times New Roman" w:hAnsi="Times New Roman" w:cs="Times New Roman"/>
              </w:rPr>
              <w:t>Development</w:t>
            </w:r>
            <w:proofErr w:type="spellEnd"/>
            <w:r w:rsidR="00407DD5" w:rsidRPr="00407DD5">
              <w:rPr>
                <w:rFonts w:ascii="Times New Roman" w:hAnsi="Times New Roman" w:cs="Times New Roman"/>
              </w:rPr>
              <w:t xml:space="preserve"> Team, 2023)</w:t>
            </w:r>
          </w:p>
        </w:tc>
      </w:tr>
      <w:tr w:rsidR="00CB664F" w:rsidRPr="00CB664F" w14:paraId="3BC89521" w14:textId="77777777" w:rsidTr="00F873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0" w:type="dxa"/>
            <w:hideMark/>
          </w:tcPr>
          <w:p w14:paraId="3E0D3554" w14:textId="77777777" w:rsidR="00CB664F" w:rsidRPr="00CB664F" w:rsidRDefault="00CB664F" w:rsidP="00CB664F">
            <w:pPr>
              <w:spacing w:after="120" w:line="360" w:lineRule="auto"/>
              <w:jc w:val="both"/>
              <w:rPr>
                <w:rFonts w:ascii="Times New Roman" w:hAnsi="Times New Roman" w:cs="Times New Roman"/>
              </w:rPr>
            </w:pPr>
            <w:proofErr w:type="spellStart"/>
            <w:r w:rsidRPr="00CB664F">
              <w:rPr>
                <w:rFonts w:ascii="Times New Roman" w:hAnsi="Times New Roman" w:cs="Times New Roman"/>
              </w:rPr>
              <w:t>SciPy</w:t>
            </w:r>
            <w:proofErr w:type="spellEnd"/>
          </w:p>
        </w:tc>
        <w:tc>
          <w:tcPr>
            <w:tcW w:w="6242" w:type="dxa"/>
            <w:hideMark/>
          </w:tcPr>
          <w:p w14:paraId="1BC3A61E" w14:textId="77777777" w:rsidR="00CB664F" w:rsidRPr="00CB664F" w:rsidRDefault="00CB664F" w:rsidP="00CB664F">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B664F">
              <w:rPr>
                <w:rFonts w:ascii="Times New Roman" w:hAnsi="Times New Roman" w:cs="Times New Roman"/>
              </w:rPr>
              <w:t>Simulación de Monte Carlo para el cálculo de intervalos de confianza de las proyecciones</w:t>
            </w:r>
          </w:p>
        </w:tc>
      </w:tr>
      <w:tr w:rsidR="00CB664F" w:rsidRPr="00CB664F" w14:paraId="061585A5" w14:textId="77777777" w:rsidTr="00F873F5">
        <w:trPr>
          <w:jc w:val="center"/>
        </w:trPr>
        <w:tc>
          <w:tcPr>
            <w:cnfStyle w:val="001000000000" w:firstRow="0" w:lastRow="0" w:firstColumn="1" w:lastColumn="0" w:oddVBand="0" w:evenVBand="0" w:oddHBand="0" w:evenHBand="0" w:firstRowFirstColumn="0" w:firstRowLastColumn="0" w:lastRowFirstColumn="0" w:lastRowLastColumn="0"/>
            <w:tcW w:w="2400" w:type="dxa"/>
            <w:hideMark/>
          </w:tcPr>
          <w:p w14:paraId="190DF0BA" w14:textId="77777777" w:rsidR="00CB664F" w:rsidRPr="00CB664F" w:rsidRDefault="00CB664F" w:rsidP="00CB664F">
            <w:pPr>
              <w:spacing w:after="120" w:line="360" w:lineRule="auto"/>
              <w:jc w:val="both"/>
              <w:rPr>
                <w:rFonts w:ascii="Times New Roman" w:hAnsi="Times New Roman" w:cs="Times New Roman"/>
              </w:rPr>
            </w:pPr>
            <w:r w:rsidRPr="00CB664F">
              <w:rPr>
                <w:rFonts w:ascii="Times New Roman" w:hAnsi="Times New Roman" w:cs="Times New Roman"/>
              </w:rPr>
              <w:t>Power BI Desktop</w:t>
            </w:r>
          </w:p>
        </w:tc>
        <w:tc>
          <w:tcPr>
            <w:tcW w:w="6242" w:type="dxa"/>
            <w:hideMark/>
          </w:tcPr>
          <w:p w14:paraId="46D8CBF6" w14:textId="77777777" w:rsidR="00CB664F" w:rsidRPr="00CB664F" w:rsidRDefault="00CB664F" w:rsidP="00CB664F">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664F">
              <w:rPr>
                <w:rFonts w:ascii="Times New Roman" w:hAnsi="Times New Roman" w:cs="Times New Roman"/>
              </w:rPr>
              <w:t>Diseño del dashboard interactivo: visualización de KPIs, simulación de escenarios y distribución geográfica</w:t>
            </w:r>
          </w:p>
        </w:tc>
      </w:tr>
      <w:tr w:rsidR="00CB664F" w:rsidRPr="00CB664F" w14:paraId="4A097C68" w14:textId="77777777" w:rsidTr="00F873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0" w:type="dxa"/>
            <w:hideMark/>
          </w:tcPr>
          <w:p w14:paraId="02B4C64A" w14:textId="77777777" w:rsidR="00CB664F" w:rsidRPr="00CB664F" w:rsidRDefault="00CB664F" w:rsidP="00CB664F">
            <w:pPr>
              <w:spacing w:after="120" w:line="360" w:lineRule="auto"/>
              <w:jc w:val="both"/>
              <w:rPr>
                <w:rFonts w:ascii="Times New Roman" w:hAnsi="Times New Roman" w:cs="Times New Roman"/>
              </w:rPr>
            </w:pPr>
            <w:r w:rsidRPr="00CB664F">
              <w:rPr>
                <w:rFonts w:ascii="Times New Roman" w:hAnsi="Times New Roman" w:cs="Times New Roman"/>
              </w:rPr>
              <w:t>Microsoft Excel</w:t>
            </w:r>
          </w:p>
        </w:tc>
        <w:tc>
          <w:tcPr>
            <w:tcW w:w="6242" w:type="dxa"/>
            <w:hideMark/>
          </w:tcPr>
          <w:p w14:paraId="6C27B2F6" w14:textId="77777777" w:rsidR="00CB664F" w:rsidRPr="00CB664F" w:rsidRDefault="00CB664F" w:rsidP="00CB664F">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B664F">
              <w:rPr>
                <w:rFonts w:ascii="Times New Roman" w:hAnsi="Times New Roman" w:cs="Times New Roman"/>
              </w:rPr>
              <w:t>Preprocesamiento inicial de la base DIOC y construcción de las tablas de datos de referencia</w:t>
            </w:r>
          </w:p>
        </w:tc>
      </w:tr>
      <w:tr w:rsidR="00CB664F" w:rsidRPr="00CB664F" w14:paraId="10E9A991" w14:textId="77777777" w:rsidTr="00F873F5">
        <w:trPr>
          <w:jc w:val="center"/>
        </w:trPr>
        <w:tc>
          <w:tcPr>
            <w:cnfStyle w:val="001000000000" w:firstRow="0" w:lastRow="0" w:firstColumn="1" w:lastColumn="0" w:oddVBand="0" w:evenVBand="0" w:oddHBand="0" w:evenHBand="0" w:firstRowFirstColumn="0" w:firstRowLastColumn="0" w:lastRowFirstColumn="0" w:lastRowLastColumn="0"/>
            <w:tcW w:w="2400" w:type="dxa"/>
            <w:hideMark/>
          </w:tcPr>
          <w:p w14:paraId="68F6880E" w14:textId="77777777" w:rsidR="00CB664F" w:rsidRPr="00CB664F" w:rsidRDefault="00CB664F" w:rsidP="00CB664F">
            <w:pPr>
              <w:spacing w:after="120" w:line="360" w:lineRule="auto"/>
              <w:jc w:val="both"/>
              <w:rPr>
                <w:rFonts w:ascii="Times New Roman" w:hAnsi="Times New Roman" w:cs="Times New Roman"/>
              </w:rPr>
            </w:pPr>
            <w:proofErr w:type="spellStart"/>
            <w:r w:rsidRPr="00CB664F">
              <w:rPr>
                <w:rFonts w:ascii="Times New Roman" w:hAnsi="Times New Roman" w:cs="Times New Roman"/>
              </w:rPr>
              <w:t>Jupyter</w:t>
            </w:r>
            <w:proofErr w:type="spellEnd"/>
            <w:r w:rsidRPr="00CB664F">
              <w:rPr>
                <w:rFonts w:ascii="Times New Roman" w:hAnsi="Times New Roman" w:cs="Times New Roman"/>
              </w:rPr>
              <w:t xml:space="preserve"> Notebook</w:t>
            </w:r>
          </w:p>
        </w:tc>
        <w:tc>
          <w:tcPr>
            <w:tcW w:w="6242" w:type="dxa"/>
            <w:hideMark/>
          </w:tcPr>
          <w:p w14:paraId="54CE7EF7" w14:textId="77777777" w:rsidR="00CB664F" w:rsidRPr="00CB664F" w:rsidRDefault="00CB664F" w:rsidP="00CB664F">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664F">
              <w:rPr>
                <w:rFonts w:ascii="Times New Roman" w:hAnsi="Times New Roman" w:cs="Times New Roman"/>
              </w:rPr>
              <w:t>Entorno de desarrollo interactivo para el análisis exploratorio y la documentación del código</w:t>
            </w:r>
          </w:p>
        </w:tc>
      </w:tr>
    </w:tbl>
    <w:p w14:paraId="6F1ADF5D" w14:textId="191E9E8C" w:rsidR="00CB664F" w:rsidRPr="0039237F" w:rsidRDefault="00CB664F" w:rsidP="0039237F">
      <w:pPr>
        <w:spacing w:after="120" w:line="360" w:lineRule="auto"/>
        <w:jc w:val="center"/>
        <w:rPr>
          <w:rFonts w:ascii="Times New Roman" w:hAnsi="Times New Roman" w:cs="Times New Roman"/>
          <w:sz w:val="20"/>
          <w:szCs w:val="20"/>
        </w:rPr>
      </w:pPr>
      <w:r w:rsidRPr="0039237F">
        <w:rPr>
          <w:rFonts w:ascii="Times New Roman" w:hAnsi="Times New Roman" w:cs="Times New Roman"/>
          <w:sz w:val="20"/>
          <w:szCs w:val="20"/>
        </w:rPr>
        <w:t xml:space="preserve">Tabla </w:t>
      </w:r>
      <w:r w:rsidR="00E5517A">
        <w:rPr>
          <w:rFonts w:ascii="Times New Roman" w:hAnsi="Times New Roman" w:cs="Times New Roman"/>
          <w:sz w:val="20"/>
          <w:szCs w:val="20"/>
        </w:rPr>
        <w:t>5</w:t>
      </w:r>
      <w:r w:rsidRPr="0039237F">
        <w:rPr>
          <w:rFonts w:ascii="Times New Roman" w:hAnsi="Times New Roman" w:cs="Times New Roman"/>
          <w:sz w:val="20"/>
          <w:szCs w:val="20"/>
        </w:rPr>
        <w:t>.</w:t>
      </w:r>
      <w:r w:rsidR="00E5517A">
        <w:rPr>
          <w:rFonts w:ascii="Times New Roman" w:hAnsi="Times New Roman" w:cs="Times New Roman"/>
          <w:sz w:val="20"/>
          <w:szCs w:val="20"/>
        </w:rPr>
        <w:t>6</w:t>
      </w:r>
      <w:r w:rsidRPr="0039237F">
        <w:rPr>
          <w:rFonts w:ascii="Times New Roman" w:hAnsi="Times New Roman" w:cs="Times New Roman"/>
          <w:sz w:val="20"/>
          <w:szCs w:val="20"/>
        </w:rPr>
        <w:t>.1. Herramientas y librerías utilizadas en el proyecto. Fuente: elaboración propia.</w:t>
      </w:r>
    </w:p>
    <w:p w14:paraId="7AD824A8" w14:textId="77777777" w:rsidR="00B066C3" w:rsidRDefault="00B066C3" w:rsidP="00CB664F">
      <w:pPr>
        <w:spacing w:after="120" w:line="360" w:lineRule="auto"/>
        <w:jc w:val="both"/>
        <w:rPr>
          <w:rFonts w:ascii="Times New Roman" w:hAnsi="Times New Roman" w:cs="Times New Roman"/>
        </w:rPr>
      </w:pPr>
    </w:p>
    <w:p w14:paraId="6407B662" w14:textId="77777777" w:rsidR="00217474" w:rsidRDefault="00217474" w:rsidP="00CB664F">
      <w:pPr>
        <w:spacing w:after="120" w:line="360" w:lineRule="auto"/>
        <w:jc w:val="both"/>
        <w:rPr>
          <w:rFonts w:ascii="Times New Roman" w:hAnsi="Times New Roman" w:cs="Times New Roman"/>
        </w:rPr>
      </w:pPr>
    </w:p>
    <w:p w14:paraId="13A92025" w14:textId="77777777" w:rsidR="00217474" w:rsidRDefault="00217474" w:rsidP="00CB664F">
      <w:pPr>
        <w:spacing w:after="120" w:line="360" w:lineRule="auto"/>
        <w:jc w:val="both"/>
        <w:rPr>
          <w:rFonts w:ascii="Times New Roman" w:hAnsi="Times New Roman" w:cs="Times New Roman"/>
        </w:rPr>
      </w:pPr>
    </w:p>
    <w:p w14:paraId="51355D24" w14:textId="77777777" w:rsidR="00217474" w:rsidRDefault="00217474" w:rsidP="00CB664F">
      <w:pPr>
        <w:spacing w:after="120" w:line="360" w:lineRule="auto"/>
        <w:jc w:val="both"/>
        <w:rPr>
          <w:rFonts w:ascii="Times New Roman" w:hAnsi="Times New Roman" w:cs="Times New Roman"/>
        </w:rPr>
      </w:pPr>
    </w:p>
    <w:p w14:paraId="2FD60817" w14:textId="77777777" w:rsidR="00217474" w:rsidRDefault="00217474" w:rsidP="00CB664F">
      <w:pPr>
        <w:spacing w:after="120" w:line="360" w:lineRule="auto"/>
        <w:jc w:val="both"/>
        <w:rPr>
          <w:rFonts w:ascii="Times New Roman" w:hAnsi="Times New Roman" w:cs="Times New Roman"/>
        </w:rPr>
      </w:pPr>
    </w:p>
    <w:p w14:paraId="64286BC2" w14:textId="77777777" w:rsidR="00217474" w:rsidRDefault="00217474" w:rsidP="00CB664F">
      <w:pPr>
        <w:spacing w:after="120" w:line="360" w:lineRule="auto"/>
        <w:jc w:val="both"/>
        <w:rPr>
          <w:rFonts w:ascii="Times New Roman" w:hAnsi="Times New Roman" w:cs="Times New Roman"/>
        </w:rPr>
      </w:pPr>
    </w:p>
    <w:p w14:paraId="070A5B12" w14:textId="77777777" w:rsidR="00217474" w:rsidRDefault="00217474" w:rsidP="00CB664F">
      <w:pPr>
        <w:spacing w:after="120" w:line="360" w:lineRule="auto"/>
        <w:jc w:val="both"/>
        <w:rPr>
          <w:rFonts w:ascii="Times New Roman" w:hAnsi="Times New Roman" w:cs="Times New Roman"/>
        </w:rPr>
      </w:pPr>
    </w:p>
    <w:p w14:paraId="47E68579" w14:textId="77777777" w:rsidR="00217474" w:rsidRDefault="00217474" w:rsidP="00CB664F">
      <w:pPr>
        <w:spacing w:after="120" w:line="360" w:lineRule="auto"/>
        <w:jc w:val="both"/>
        <w:rPr>
          <w:rFonts w:ascii="Times New Roman" w:hAnsi="Times New Roman" w:cs="Times New Roman"/>
        </w:rPr>
      </w:pPr>
    </w:p>
    <w:p w14:paraId="6E1D3CEF" w14:textId="77777777" w:rsidR="00217474" w:rsidRDefault="00217474" w:rsidP="00CB664F">
      <w:pPr>
        <w:spacing w:after="120" w:line="360" w:lineRule="auto"/>
        <w:jc w:val="both"/>
        <w:rPr>
          <w:rFonts w:ascii="Times New Roman" w:hAnsi="Times New Roman" w:cs="Times New Roman"/>
        </w:rPr>
      </w:pPr>
    </w:p>
    <w:p w14:paraId="06E80020" w14:textId="77777777" w:rsidR="00217474" w:rsidRDefault="00217474" w:rsidP="00CB664F">
      <w:pPr>
        <w:spacing w:after="120" w:line="360" w:lineRule="auto"/>
        <w:jc w:val="both"/>
        <w:rPr>
          <w:rFonts w:ascii="Times New Roman" w:hAnsi="Times New Roman" w:cs="Times New Roman"/>
        </w:rPr>
      </w:pPr>
    </w:p>
    <w:p w14:paraId="6D0261A8" w14:textId="77777777" w:rsidR="00217474" w:rsidRDefault="00217474" w:rsidP="00CB664F">
      <w:pPr>
        <w:spacing w:after="120" w:line="360" w:lineRule="auto"/>
        <w:jc w:val="both"/>
        <w:rPr>
          <w:rFonts w:ascii="Times New Roman" w:hAnsi="Times New Roman" w:cs="Times New Roman"/>
        </w:rPr>
      </w:pPr>
    </w:p>
    <w:p w14:paraId="3E1924CB" w14:textId="3F47C725" w:rsidR="000340E0" w:rsidRPr="000340E0" w:rsidRDefault="008F4EA1" w:rsidP="00160A4B">
      <w:pPr>
        <w:pStyle w:val="Ttulo1"/>
        <w:rPr>
          <w:rFonts w:ascii="Times New Roman" w:hAnsi="Times New Roman" w:cs="Times New Roman"/>
          <w:sz w:val="24"/>
          <w:szCs w:val="24"/>
        </w:rPr>
      </w:pPr>
      <w:bookmarkStart w:id="47" w:name="_Toc232844570"/>
      <w:r>
        <w:rPr>
          <w:rFonts w:ascii="Times New Roman" w:hAnsi="Times New Roman" w:cs="Times New Roman"/>
          <w:sz w:val="24"/>
          <w:szCs w:val="24"/>
        </w:rPr>
        <w:lastRenderedPageBreak/>
        <w:t xml:space="preserve">CAPÍTULO </w:t>
      </w:r>
      <w:r w:rsidR="00DA37C1">
        <w:rPr>
          <w:rFonts w:ascii="Times New Roman" w:hAnsi="Times New Roman" w:cs="Times New Roman"/>
          <w:sz w:val="24"/>
          <w:szCs w:val="24"/>
        </w:rPr>
        <w:t>6</w:t>
      </w:r>
      <w:r w:rsidR="000340E0" w:rsidRPr="000340E0">
        <w:rPr>
          <w:rFonts w:ascii="Times New Roman" w:hAnsi="Times New Roman" w:cs="Times New Roman"/>
          <w:sz w:val="24"/>
          <w:szCs w:val="24"/>
        </w:rPr>
        <w:t>. FASE DE MODELADO Y EVALUACIÓN ANALÍTICA (CRISP-DM)</w:t>
      </w:r>
      <w:bookmarkEnd w:id="47"/>
    </w:p>
    <w:p w14:paraId="687D1D83" w14:textId="2040C48A" w:rsidR="006D54A1" w:rsidRDefault="006D54A1" w:rsidP="000340E0">
      <w:pPr>
        <w:pStyle w:val="Ttulo2"/>
        <w:rPr>
          <w:rFonts w:ascii="Times New Roman" w:hAnsi="Times New Roman" w:cs="Times New Roman"/>
          <w:sz w:val="24"/>
          <w:szCs w:val="24"/>
        </w:rPr>
      </w:pPr>
      <w:bookmarkStart w:id="48" w:name="_Toc232844571"/>
      <w:r>
        <w:rPr>
          <w:rFonts w:ascii="Times New Roman" w:hAnsi="Times New Roman" w:cs="Times New Roman"/>
          <w:sz w:val="24"/>
          <w:szCs w:val="24"/>
        </w:rPr>
        <w:t>6.1 Análisis exploratorio d</w:t>
      </w:r>
      <w:r w:rsidR="00591304">
        <w:rPr>
          <w:rFonts w:ascii="Times New Roman" w:hAnsi="Times New Roman" w:cs="Times New Roman"/>
          <w:sz w:val="24"/>
          <w:szCs w:val="24"/>
        </w:rPr>
        <w:t>e Datos (EDA)</w:t>
      </w:r>
      <w:bookmarkEnd w:id="48"/>
    </w:p>
    <w:p w14:paraId="4B5AA648" w14:textId="1E9C8E67" w:rsidR="00591304" w:rsidRDefault="00591304" w:rsidP="000340E0">
      <w:pPr>
        <w:pStyle w:val="Ttulo2"/>
        <w:rPr>
          <w:rFonts w:ascii="Times New Roman" w:hAnsi="Times New Roman" w:cs="Times New Roman"/>
          <w:sz w:val="24"/>
          <w:szCs w:val="24"/>
        </w:rPr>
      </w:pPr>
      <w:bookmarkStart w:id="49" w:name="_Toc232844572"/>
      <w:r>
        <w:rPr>
          <w:rFonts w:ascii="Times New Roman" w:hAnsi="Times New Roman" w:cs="Times New Roman"/>
          <w:sz w:val="24"/>
          <w:szCs w:val="24"/>
        </w:rPr>
        <w:t>6.1.1 Evolución del stock de emigrantes cualific</w:t>
      </w:r>
      <w:r w:rsidR="00A03402">
        <w:rPr>
          <w:rFonts w:ascii="Times New Roman" w:hAnsi="Times New Roman" w:cs="Times New Roman"/>
          <w:sz w:val="24"/>
          <w:szCs w:val="24"/>
        </w:rPr>
        <w:t>ados (2014-2023)</w:t>
      </w:r>
      <w:bookmarkEnd w:id="49"/>
    </w:p>
    <w:p w14:paraId="10949C60" w14:textId="7332D8FE" w:rsidR="00A03402" w:rsidRDefault="00C00CED" w:rsidP="00C00CED">
      <w:pPr>
        <w:spacing w:line="360" w:lineRule="auto"/>
        <w:ind w:firstLine="708"/>
        <w:jc w:val="both"/>
        <w:rPr>
          <w:rFonts w:ascii="Times New Roman" w:hAnsi="Times New Roman" w:cs="Times New Roman"/>
        </w:rPr>
      </w:pPr>
      <w:r w:rsidRPr="00C00CED">
        <w:rPr>
          <w:rFonts w:ascii="Times New Roman" w:hAnsi="Times New Roman" w:cs="Times New Roman"/>
        </w:rPr>
        <w:t xml:space="preserve">Antes de construir el modelo predictivo se realizó un análisis exploratorio para entender el comportamiento de las variables y detectar posibles problemas de redundancia. La variable dependiente </w:t>
      </w:r>
      <w:r>
        <w:rPr>
          <w:rFonts w:ascii="Times New Roman" w:hAnsi="Times New Roman" w:cs="Times New Roman"/>
        </w:rPr>
        <w:t>(</w:t>
      </w:r>
      <w:r w:rsidRPr="00C00CED">
        <w:rPr>
          <w:rFonts w:ascii="Times New Roman" w:hAnsi="Times New Roman" w:cs="Times New Roman"/>
        </w:rPr>
        <w:t>el stock de emigrantes españoles cualificados en la UE</w:t>
      </w:r>
      <w:r>
        <w:rPr>
          <w:rFonts w:ascii="Times New Roman" w:hAnsi="Times New Roman" w:cs="Times New Roman"/>
        </w:rPr>
        <w:t>)</w:t>
      </w:r>
      <w:r w:rsidRPr="00C00CED">
        <w:rPr>
          <w:rFonts w:ascii="Times New Roman" w:hAnsi="Times New Roman" w:cs="Times New Roman"/>
        </w:rPr>
        <w:t xml:space="preserve"> pasó de 135.600 personas en 2014 a 212.500 en 2023, un crecimiento acumulado del 56,7%. El ritmo no fue uniforme: se aprecian aceleraciones claras en 2016 (+11,2%) y en 2022–2023 (+12,5% y +13,1%), una fase más estable entre 2017–2020 y una caída en 2021 atribuible a las restricciones de movilidad de la pandemia que se revirtió con fuerza en cuanto se levantaron. Este comportamiento sugiere que la tendencia de fondo </w:t>
      </w:r>
      <w:r w:rsidR="00D038DE" w:rsidRPr="00D038DE">
        <w:rPr>
          <w:rFonts w:ascii="Times New Roman" w:hAnsi="Times New Roman" w:cs="Times New Roman"/>
        </w:rPr>
        <w:t>se pausó temporalmente, sin llegar a interrumpirse</w:t>
      </w:r>
      <w:r w:rsidRPr="00C00CED">
        <w:rPr>
          <w:rFonts w:ascii="Times New Roman" w:hAnsi="Times New Roman" w:cs="Times New Roman"/>
        </w:rPr>
        <w:t>.</w:t>
      </w:r>
    </w:p>
    <w:p w14:paraId="28EC7F21" w14:textId="55BC1C05" w:rsidR="001C6CF6" w:rsidRPr="005863C8" w:rsidRDefault="001C6CF6" w:rsidP="001C6CF6">
      <w:pPr>
        <w:spacing w:line="360" w:lineRule="auto"/>
        <w:jc w:val="center"/>
        <w:rPr>
          <w:rFonts w:ascii="Times New Roman" w:hAnsi="Times New Roman" w:cs="Times New Roman"/>
          <w:sz w:val="20"/>
          <w:szCs w:val="20"/>
        </w:rPr>
      </w:pPr>
      <w:r w:rsidRPr="005863C8">
        <w:rPr>
          <w:rFonts w:ascii="Times New Roman" w:hAnsi="Times New Roman" w:cs="Times New Roman"/>
          <w:sz w:val="20"/>
          <w:szCs w:val="20"/>
        </w:rPr>
        <w:t>Figura 6.1.1.</w:t>
      </w:r>
      <w:r w:rsidR="000742CD">
        <w:rPr>
          <w:rFonts w:ascii="Times New Roman" w:hAnsi="Times New Roman" w:cs="Times New Roman"/>
          <w:sz w:val="20"/>
          <w:szCs w:val="20"/>
        </w:rPr>
        <w:t>1.</w:t>
      </w:r>
      <w:r w:rsidRPr="005863C8">
        <w:rPr>
          <w:rFonts w:ascii="Times New Roman" w:hAnsi="Times New Roman" w:cs="Times New Roman"/>
          <w:sz w:val="20"/>
          <w:szCs w:val="20"/>
        </w:rPr>
        <w:t xml:space="preserve"> Evolución del stock de emigrantes cualificados españoles en la UE (2014–2023)</w:t>
      </w:r>
    </w:p>
    <w:p w14:paraId="0AA4D6C2" w14:textId="1CA1C42C" w:rsidR="001C6CF6" w:rsidRPr="00295416" w:rsidRDefault="005863C8" w:rsidP="005863C8">
      <w:pPr>
        <w:spacing w:line="360" w:lineRule="auto"/>
        <w:jc w:val="center"/>
        <w:rPr>
          <w:rFonts w:ascii="Times New Roman" w:hAnsi="Times New Roman" w:cs="Times New Roman"/>
          <w:color w:val="EE0000"/>
          <w:sz w:val="20"/>
          <w:szCs w:val="20"/>
        </w:rPr>
      </w:pPr>
      <w:r w:rsidRPr="005863C8">
        <w:rPr>
          <w:rFonts w:ascii="Times New Roman" w:hAnsi="Times New Roman" w:cs="Times New Roman"/>
          <w:noProof/>
          <w:color w:val="EE0000"/>
          <w:sz w:val="20"/>
          <w:szCs w:val="20"/>
        </w:rPr>
        <w:drawing>
          <wp:inline distT="0" distB="0" distL="0" distR="0" wp14:anchorId="0385E48C" wp14:editId="7AAC74CF">
            <wp:extent cx="5760085" cy="2780030"/>
            <wp:effectExtent l="0" t="0" r="0" b="1270"/>
            <wp:docPr id="1322040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40685" name=""/>
                    <pic:cNvPicPr/>
                  </pic:nvPicPr>
                  <pic:blipFill>
                    <a:blip r:embed="rId14"/>
                    <a:stretch>
                      <a:fillRect/>
                    </a:stretch>
                  </pic:blipFill>
                  <pic:spPr>
                    <a:xfrm>
                      <a:off x="0" y="0"/>
                      <a:ext cx="5760085" cy="2780030"/>
                    </a:xfrm>
                    <a:prstGeom prst="rect">
                      <a:avLst/>
                    </a:prstGeom>
                  </pic:spPr>
                </pic:pic>
              </a:graphicData>
            </a:graphic>
          </wp:inline>
        </w:drawing>
      </w:r>
    </w:p>
    <w:p w14:paraId="2FB08AB5" w14:textId="7890C8E0" w:rsidR="00092A9F" w:rsidRPr="005863C8" w:rsidRDefault="001C6CF6" w:rsidP="00092A9F">
      <w:pPr>
        <w:spacing w:line="360" w:lineRule="auto"/>
        <w:jc w:val="center"/>
        <w:rPr>
          <w:rFonts w:ascii="Times New Roman" w:hAnsi="Times New Roman" w:cs="Times New Roman"/>
          <w:sz w:val="20"/>
          <w:szCs w:val="20"/>
        </w:rPr>
      </w:pPr>
      <w:r w:rsidRPr="005863C8">
        <w:rPr>
          <w:rFonts w:ascii="Times New Roman" w:hAnsi="Times New Roman" w:cs="Times New Roman"/>
          <w:sz w:val="20"/>
          <w:szCs w:val="20"/>
        </w:rPr>
        <w:t>Fuente: elaboración propia a partir de Eurostat LFS (2024)</w:t>
      </w:r>
    </w:p>
    <w:p w14:paraId="2B362583" w14:textId="1C59817E" w:rsidR="00092A9F" w:rsidRDefault="00092A9F" w:rsidP="000340E0">
      <w:pPr>
        <w:pStyle w:val="Ttulo2"/>
        <w:rPr>
          <w:rFonts w:ascii="Times New Roman" w:hAnsi="Times New Roman" w:cs="Times New Roman"/>
          <w:sz w:val="24"/>
          <w:szCs w:val="24"/>
        </w:rPr>
      </w:pPr>
      <w:bookmarkStart w:id="50" w:name="_Toc232844573"/>
      <w:r>
        <w:rPr>
          <w:rFonts w:ascii="Times New Roman" w:hAnsi="Times New Roman" w:cs="Times New Roman"/>
          <w:sz w:val="24"/>
          <w:szCs w:val="24"/>
        </w:rPr>
        <w:t>6.1.2</w:t>
      </w:r>
      <w:r w:rsidR="00851EAC">
        <w:rPr>
          <w:rFonts w:ascii="Times New Roman" w:hAnsi="Times New Roman" w:cs="Times New Roman"/>
          <w:sz w:val="24"/>
          <w:szCs w:val="24"/>
        </w:rPr>
        <w:t xml:space="preserve"> Correlaciones entre variables</w:t>
      </w:r>
      <w:bookmarkEnd w:id="50"/>
    </w:p>
    <w:p w14:paraId="3E1C314C" w14:textId="5D3EDCD4" w:rsidR="00851EAC" w:rsidRDefault="00851EAC" w:rsidP="00851EAC">
      <w:pPr>
        <w:spacing w:line="360" w:lineRule="auto"/>
        <w:ind w:firstLine="708"/>
        <w:jc w:val="both"/>
        <w:rPr>
          <w:rFonts w:ascii="Times New Roman" w:hAnsi="Times New Roman" w:cs="Times New Roman"/>
        </w:rPr>
      </w:pPr>
      <w:r w:rsidRPr="00851EAC">
        <w:rPr>
          <w:rFonts w:ascii="Times New Roman" w:hAnsi="Times New Roman" w:cs="Times New Roman"/>
        </w:rPr>
        <w:t>La matriz de correlaciones de Pearson revela un patrón claro sobre qué variables están más asociadas con el stock. La brecha salarial presenta la correlación más intensa (r = −0,98), seguida por el paro juvenil (r = −0,94) y la inversión en I+D (r = +0,77). La sobrecualificación y el crecimiento del PIB muestran correlaciones débiles (−0,42 y −0,08 respectivamente)</w:t>
      </w:r>
      <w:r w:rsidR="00AD59CC">
        <w:rPr>
          <w:rFonts w:ascii="Times New Roman" w:hAnsi="Times New Roman" w:cs="Times New Roman"/>
        </w:rPr>
        <w:t xml:space="preserve">, pero a pesar de </w:t>
      </w:r>
      <w:r w:rsidR="001938AF">
        <w:rPr>
          <w:rFonts w:ascii="Times New Roman" w:hAnsi="Times New Roman" w:cs="Times New Roman"/>
        </w:rPr>
        <w:t>que la sobrecualificación tiene</w:t>
      </w:r>
      <w:r w:rsidR="00AD59CC">
        <w:rPr>
          <w:rFonts w:ascii="Times New Roman" w:hAnsi="Times New Roman" w:cs="Times New Roman"/>
        </w:rPr>
        <w:t xml:space="preserve"> una correlación débil</w:t>
      </w:r>
      <w:r w:rsidR="001938AF">
        <w:rPr>
          <w:rFonts w:ascii="Times New Roman" w:hAnsi="Times New Roman" w:cs="Times New Roman"/>
        </w:rPr>
        <w:t>,</w:t>
      </w:r>
      <w:r w:rsidR="00AD59CC">
        <w:rPr>
          <w:rFonts w:ascii="Times New Roman" w:hAnsi="Times New Roman" w:cs="Times New Roman"/>
        </w:rPr>
        <w:t xml:space="preserve"> </w:t>
      </w:r>
      <w:r w:rsidR="001938AF">
        <w:rPr>
          <w:rFonts w:ascii="Times New Roman" w:hAnsi="Times New Roman" w:cs="Times New Roman"/>
        </w:rPr>
        <w:t xml:space="preserve">se mantiene </w:t>
      </w:r>
      <w:r w:rsidR="00CF503E">
        <w:rPr>
          <w:rFonts w:ascii="Times New Roman" w:hAnsi="Times New Roman" w:cs="Times New Roman"/>
        </w:rPr>
        <w:t>en el modelo por su peso y justificación dentro de los factores PUSH</w:t>
      </w:r>
      <w:r w:rsidRPr="00851EAC">
        <w:rPr>
          <w:rFonts w:ascii="Times New Roman" w:hAnsi="Times New Roman" w:cs="Times New Roman"/>
        </w:rPr>
        <w:t xml:space="preserve">. El signo negativo del paro juvenil merece una aclaración: a primera vista parece contraintuitivo, pero refleja que ambas series comparten </w:t>
      </w:r>
      <w:r w:rsidRPr="00851EAC">
        <w:rPr>
          <w:rFonts w:ascii="Times New Roman" w:hAnsi="Times New Roman" w:cs="Times New Roman"/>
        </w:rPr>
        <w:lastRenderedPageBreak/>
        <w:t>una tendencia temporal descendente en el período analizado. Esta correlación espuria aparecerá también en la regresión múltiple e invertirá el signo del coeficiente del paro juvenil, como se explica en la sección 6.2.</w:t>
      </w:r>
    </w:p>
    <w:p w14:paraId="328F088F" w14:textId="0B60D63B" w:rsidR="00ED3C22" w:rsidRPr="00655EDF" w:rsidRDefault="00ED3C22" w:rsidP="00ED3C22">
      <w:pPr>
        <w:spacing w:line="360" w:lineRule="auto"/>
        <w:jc w:val="center"/>
        <w:rPr>
          <w:rFonts w:ascii="Times New Roman" w:hAnsi="Times New Roman" w:cs="Times New Roman"/>
          <w:sz w:val="20"/>
          <w:szCs w:val="20"/>
        </w:rPr>
      </w:pPr>
      <w:r w:rsidRPr="00655EDF">
        <w:rPr>
          <w:rFonts w:ascii="Times New Roman" w:hAnsi="Times New Roman" w:cs="Times New Roman"/>
          <w:sz w:val="20"/>
          <w:szCs w:val="20"/>
        </w:rPr>
        <w:t>Figura 6.1.2.</w:t>
      </w:r>
      <w:r w:rsidR="000742CD">
        <w:rPr>
          <w:rFonts w:ascii="Times New Roman" w:hAnsi="Times New Roman" w:cs="Times New Roman"/>
          <w:sz w:val="20"/>
          <w:szCs w:val="20"/>
        </w:rPr>
        <w:t>1.</w:t>
      </w:r>
      <w:r w:rsidRPr="00655EDF">
        <w:rPr>
          <w:rFonts w:ascii="Times New Roman" w:hAnsi="Times New Roman" w:cs="Times New Roman"/>
          <w:sz w:val="20"/>
          <w:szCs w:val="20"/>
        </w:rPr>
        <w:t xml:space="preserve"> Matriz de correlaciones de Pearson entre el stock de emigrantes y las variables predictoras (2014–2023)</w:t>
      </w:r>
    </w:p>
    <w:p w14:paraId="22FFC831" w14:textId="440774DE" w:rsidR="00ED3C22" w:rsidRDefault="00ED3C22" w:rsidP="00ED3C22">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38205B5D" wp14:editId="63DB4A88">
            <wp:extent cx="5753100" cy="4514850"/>
            <wp:effectExtent l="0" t="0" r="0" b="0"/>
            <wp:docPr id="142059817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3100" cy="4514850"/>
                    </a:xfrm>
                    <a:prstGeom prst="rect">
                      <a:avLst/>
                    </a:prstGeom>
                    <a:noFill/>
                    <a:ln>
                      <a:noFill/>
                    </a:ln>
                  </pic:spPr>
                </pic:pic>
              </a:graphicData>
            </a:graphic>
          </wp:inline>
        </w:drawing>
      </w:r>
    </w:p>
    <w:p w14:paraId="4D194CCF" w14:textId="34482201" w:rsidR="00851EAC" w:rsidRPr="00655EDF" w:rsidRDefault="00ED3C22" w:rsidP="00ED3C22">
      <w:pPr>
        <w:spacing w:line="360" w:lineRule="auto"/>
        <w:jc w:val="center"/>
        <w:rPr>
          <w:rFonts w:ascii="Times New Roman" w:hAnsi="Times New Roman" w:cs="Times New Roman"/>
          <w:sz w:val="20"/>
          <w:szCs w:val="20"/>
        </w:rPr>
      </w:pPr>
      <w:r w:rsidRPr="00655EDF">
        <w:rPr>
          <w:rFonts w:ascii="Times New Roman" w:hAnsi="Times New Roman" w:cs="Times New Roman"/>
          <w:sz w:val="20"/>
          <w:szCs w:val="20"/>
        </w:rPr>
        <w:t>Fuente: elaboración propia</w:t>
      </w:r>
    </w:p>
    <w:p w14:paraId="479F206E" w14:textId="7545EF00" w:rsidR="00ED3C22" w:rsidRDefault="00655EDF" w:rsidP="000340E0">
      <w:pPr>
        <w:pStyle w:val="Ttulo2"/>
        <w:rPr>
          <w:rFonts w:ascii="Times New Roman" w:hAnsi="Times New Roman" w:cs="Times New Roman"/>
          <w:sz w:val="24"/>
          <w:szCs w:val="24"/>
        </w:rPr>
      </w:pPr>
      <w:bookmarkStart w:id="51" w:name="_Toc232844574"/>
      <w:r>
        <w:rPr>
          <w:rFonts w:ascii="Times New Roman" w:hAnsi="Times New Roman" w:cs="Times New Roman"/>
          <w:sz w:val="24"/>
          <w:szCs w:val="24"/>
        </w:rPr>
        <w:t>6.1.3 Relación individual entre variables y stock</w:t>
      </w:r>
      <w:bookmarkEnd w:id="51"/>
    </w:p>
    <w:p w14:paraId="63A1FE34" w14:textId="553117DE" w:rsidR="00655EDF" w:rsidRDefault="00655EDF" w:rsidP="00655EDF">
      <w:pPr>
        <w:spacing w:line="360" w:lineRule="auto"/>
        <w:ind w:firstLine="708"/>
        <w:jc w:val="both"/>
        <w:rPr>
          <w:rFonts w:ascii="Times New Roman" w:hAnsi="Times New Roman" w:cs="Times New Roman"/>
        </w:rPr>
      </w:pPr>
      <w:r w:rsidRPr="00655EDF">
        <w:rPr>
          <w:rFonts w:ascii="Times New Roman" w:hAnsi="Times New Roman" w:cs="Times New Roman"/>
        </w:rPr>
        <w:t>Los diagramas de dispersión confirman visualmente las relaciones detectadas. La brecha salarial muestra una relación prácticamente lineal y negativa con el stock: a mayor distancia salarial con Europa, mayor volumen de emigrantes. La relación con el paro juvenil también es negativa visualmente</w:t>
      </w:r>
      <w:r w:rsidR="00E67954">
        <w:rPr>
          <w:rFonts w:ascii="Times New Roman" w:hAnsi="Times New Roman" w:cs="Times New Roman"/>
        </w:rPr>
        <w:t xml:space="preserve">, ya que </w:t>
      </w:r>
      <w:r w:rsidRPr="00655EDF">
        <w:rPr>
          <w:rFonts w:ascii="Times New Roman" w:hAnsi="Times New Roman" w:cs="Times New Roman"/>
        </w:rPr>
        <w:t>ambas variables cayeron juntas</w:t>
      </w:r>
      <w:r w:rsidR="00E67954">
        <w:rPr>
          <w:rFonts w:ascii="Times New Roman" w:hAnsi="Times New Roman" w:cs="Times New Roman"/>
        </w:rPr>
        <w:t>,</w:t>
      </w:r>
      <w:r w:rsidRPr="00655EDF">
        <w:rPr>
          <w:rFonts w:ascii="Times New Roman" w:hAnsi="Times New Roman" w:cs="Times New Roman"/>
        </w:rPr>
        <w:t xml:space="preserve"> lo que refuerza el problema de interpretación en regresión múltiple. La inversión en I+D muestra una relación positiva con mayor dispersión, lo que anticipa que será menos precisa en la estimación individual.</w:t>
      </w:r>
    </w:p>
    <w:p w14:paraId="1FB1EF78" w14:textId="77777777" w:rsidR="00655EDF" w:rsidRDefault="00655EDF" w:rsidP="00655EDF">
      <w:pPr>
        <w:spacing w:line="360" w:lineRule="auto"/>
        <w:ind w:firstLine="708"/>
        <w:jc w:val="both"/>
        <w:rPr>
          <w:rFonts w:ascii="Times New Roman" w:hAnsi="Times New Roman" w:cs="Times New Roman"/>
        </w:rPr>
      </w:pPr>
    </w:p>
    <w:p w14:paraId="187E4E5D" w14:textId="77777777" w:rsidR="00655EDF" w:rsidRDefault="00655EDF" w:rsidP="00655EDF">
      <w:pPr>
        <w:spacing w:line="360" w:lineRule="auto"/>
        <w:ind w:firstLine="708"/>
        <w:jc w:val="both"/>
        <w:rPr>
          <w:rFonts w:ascii="Times New Roman" w:hAnsi="Times New Roman" w:cs="Times New Roman"/>
        </w:rPr>
      </w:pPr>
    </w:p>
    <w:p w14:paraId="161BC0FA" w14:textId="65B0ADBD" w:rsidR="00655EDF" w:rsidRDefault="00655EDF" w:rsidP="00655EDF">
      <w:pPr>
        <w:spacing w:line="360" w:lineRule="auto"/>
        <w:ind w:firstLine="708"/>
        <w:jc w:val="both"/>
        <w:rPr>
          <w:rFonts w:ascii="Times New Roman" w:hAnsi="Times New Roman" w:cs="Times New Roman"/>
        </w:rPr>
      </w:pPr>
    </w:p>
    <w:p w14:paraId="705E4D8C" w14:textId="77777777" w:rsidR="009429BB" w:rsidRDefault="009429BB" w:rsidP="00655EDF">
      <w:pPr>
        <w:spacing w:line="360" w:lineRule="auto"/>
        <w:ind w:firstLine="708"/>
        <w:jc w:val="both"/>
        <w:rPr>
          <w:rFonts w:ascii="Times New Roman" w:hAnsi="Times New Roman" w:cs="Times New Roman"/>
        </w:rPr>
      </w:pPr>
    </w:p>
    <w:p w14:paraId="057B8019" w14:textId="3A850FD4" w:rsidR="00C81842" w:rsidRPr="009429BB" w:rsidRDefault="00C81842" w:rsidP="00C81842">
      <w:pPr>
        <w:spacing w:line="360" w:lineRule="auto"/>
        <w:ind w:firstLine="708"/>
        <w:jc w:val="center"/>
        <w:rPr>
          <w:rFonts w:ascii="Times New Roman" w:hAnsi="Times New Roman" w:cs="Times New Roman"/>
          <w:sz w:val="20"/>
          <w:szCs w:val="20"/>
        </w:rPr>
      </w:pPr>
      <w:r w:rsidRPr="009429BB">
        <w:rPr>
          <w:rFonts w:ascii="Times New Roman" w:hAnsi="Times New Roman" w:cs="Times New Roman"/>
          <w:sz w:val="20"/>
          <w:szCs w:val="20"/>
        </w:rPr>
        <w:t>Figura 6.1.3.</w:t>
      </w:r>
      <w:r w:rsidR="000742CD">
        <w:rPr>
          <w:rFonts w:ascii="Times New Roman" w:hAnsi="Times New Roman" w:cs="Times New Roman"/>
          <w:sz w:val="20"/>
          <w:szCs w:val="20"/>
        </w:rPr>
        <w:t>1.</w:t>
      </w:r>
      <w:r w:rsidRPr="009429BB">
        <w:rPr>
          <w:rFonts w:ascii="Times New Roman" w:hAnsi="Times New Roman" w:cs="Times New Roman"/>
          <w:sz w:val="20"/>
          <w:szCs w:val="20"/>
        </w:rPr>
        <w:t xml:space="preserve"> Relación entre variables explicativas y stock de emigrantes cualificados</w:t>
      </w:r>
    </w:p>
    <w:p w14:paraId="0D208164" w14:textId="057918DF" w:rsidR="00C81842" w:rsidRDefault="008215EC" w:rsidP="008215EC">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2B3B8983" wp14:editId="2D696FC3">
            <wp:extent cx="5860603" cy="1762125"/>
            <wp:effectExtent l="0" t="0" r="6985" b="0"/>
            <wp:docPr id="130266626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67149" cy="1794161"/>
                    </a:xfrm>
                    <a:prstGeom prst="rect">
                      <a:avLst/>
                    </a:prstGeom>
                    <a:noFill/>
                    <a:ln>
                      <a:noFill/>
                    </a:ln>
                  </pic:spPr>
                </pic:pic>
              </a:graphicData>
            </a:graphic>
          </wp:inline>
        </w:drawing>
      </w:r>
    </w:p>
    <w:p w14:paraId="0AEE4B0E" w14:textId="5BAA7331" w:rsidR="00655EDF" w:rsidRPr="009429BB" w:rsidRDefault="00C81842" w:rsidP="00C81842">
      <w:pPr>
        <w:spacing w:line="360" w:lineRule="auto"/>
        <w:ind w:firstLine="708"/>
        <w:jc w:val="center"/>
        <w:rPr>
          <w:rFonts w:ascii="Times New Roman" w:hAnsi="Times New Roman" w:cs="Times New Roman"/>
          <w:sz w:val="20"/>
          <w:szCs w:val="20"/>
        </w:rPr>
      </w:pPr>
      <w:r w:rsidRPr="009429BB">
        <w:rPr>
          <w:rFonts w:ascii="Times New Roman" w:hAnsi="Times New Roman" w:cs="Times New Roman"/>
          <w:sz w:val="20"/>
          <w:szCs w:val="20"/>
        </w:rPr>
        <w:t>Fuente: elaboración propia</w:t>
      </w:r>
    </w:p>
    <w:p w14:paraId="65A55F5A" w14:textId="6D1B33CD" w:rsidR="000340E0" w:rsidRPr="000340E0" w:rsidRDefault="00DA37C1" w:rsidP="00655EDF">
      <w:pPr>
        <w:pStyle w:val="Ttulo2"/>
        <w:spacing w:line="360" w:lineRule="auto"/>
        <w:jc w:val="both"/>
        <w:rPr>
          <w:rFonts w:ascii="Times New Roman" w:hAnsi="Times New Roman" w:cs="Times New Roman"/>
          <w:sz w:val="24"/>
          <w:szCs w:val="24"/>
        </w:rPr>
      </w:pPr>
      <w:bookmarkStart w:id="52" w:name="_Toc232844575"/>
      <w:r w:rsidRPr="00655EDF">
        <w:rPr>
          <w:rFonts w:ascii="Times New Roman" w:hAnsi="Times New Roman" w:cs="Times New Roman"/>
          <w:sz w:val="24"/>
          <w:szCs w:val="24"/>
        </w:rPr>
        <w:t>6</w:t>
      </w:r>
      <w:r w:rsidR="000340E0" w:rsidRPr="00655EDF">
        <w:rPr>
          <w:rFonts w:ascii="Times New Roman" w:hAnsi="Times New Roman" w:cs="Times New Roman"/>
          <w:sz w:val="24"/>
          <w:szCs w:val="24"/>
        </w:rPr>
        <w:t>.</w:t>
      </w:r>
      <w:r w:rsidR="006D54A1" w:rsidRPr="00655EDF">
        <w:rPr>
          <w:rFonts w:ascii="Times New Roman" w:hAnsi="Times New Roman" w:cs="Times New Roman"/>
          <w:sz w:val="24"/>
          <w:szCs w:val="24"/>
        </w:rPr>
        <w:t>2</w:t>
      </w:r>
      <w:r w:rsidR="000340E0" w:rsidRPr="00655EDF">
        <w:rPr>
          <w:rFonts w:ascii="Times New Roman" w:hAnsi="Times New Roman" w:cs="Times New Roman"/>
          <w:sz w:val="24"/>
          <w:szCs w:val="24"/>
        </w:rPr>
        <w:t xml:space="preserve"> Estimación del Modelo de Regresión Lineal Múltiple (MCO</w:t>
      </w:r>
      <w:r w:rsidR="000340E0" w:rsidRPr="000340E0">
        <w:rPr>
          <w:rFonts w:ascii="Times New Roman" w:hAnsi="Times New Roman" w:cs="Times New Roman"/>
          <w:sz w:val="24"/>
          <w:szCs w:val="24"/>
        </w:rPr>
        <w:t>)</w:t>
      </w:r>
      <w:bookmarkEnd w:id="52"/>
    </w:p>
    <w:p w14:paraId="6AD29D9D" w14:textId="5694A0AB" w:rsidR="003D1FC2" w:rsidRPr="000340E0" w:rsidRDefault="00674D6C" w:rsidP="00674D6C">
      <w:pPr>
        <w:spacing w:after="120" w:line="360" w:lineRule="auto"/>
        <w:ind w:firstLine="708"/>
        <w:jc w:val="both"/>
        <w:rPr>
          <w:rFonts w:ascii="Times New Roman" w:hAnsi="Times New Roman" w:cs="Times New Roman"/>
        </w:rPr>
      </w:pPr>
      <w:r>
        <w:rPr>
          <w:rFonts w:ascii="Times New Roman" w:hAnsi="Times New Roman" w:cs="Times New Roman"/>
        </w:rPr>
        <w:t>E</w:t>
      </w:r>
      <w:r w:rsidR="003D1FC2">
        <w:rPr>
          <w:rFonts w:ascii="Times New Roman" w:hAnsi="Times New Roman" w:cs="Times New Roman"/>
        </w:rPr>
        <w:t xml:space="preserve">l modelo predictivo </w:t>
      </w:r>
      <w:r w:rsidR="00BE2663">
        <w:rPr>
          <w:rFonts w:ascii="Times New Roman" w:hAnsi="Times New Roman" w:cs="Times New Roman"/>
        </w:rPr>
        <w:t xml:space="preserve">se construyó </w:t>
      </w:r>
      <w:r w:rsidR="00024E98">
        <w:rPr>
          <w:rFonts w:ascii="Times New Roman" w:hAnsi="Times New Roman" w:cs="Times New Roman"/>
        </w:rPr>
        <w:t xml:space="preserve">mediante </w:t>
      </w:r>
      <w:r w:rsidR="003D1FC2">
        <w:rPr>
          <w:rFonts w:ascii="Times New Roman" w:hAnsi="Times New Roman" w:cs="Times New Roman"/>
        </w:rPr>
        <w:t xml:space="preserve">regresión por mínimos cuadrados ordinarios (MCO) con la librería </w:t>
      </w:r>
      <w:proofErr w:type="spellStart"/>
      <w:r w:rsidR="003D1FC2">
        <w:rPr>
          <w:rFonts w:ascii="Times New Roman" w:hAnsi="Times New Roman" w:cs="Times New Roman"/>
        </w:rPr>
        <w:t>statsmodels</w:t>
      </w:r>
      <w:proofErr w:type="spellEnd"/>
      <w:r w:rsidR="003D1FC2">
        <w:rPr>
          <w:rFonts w:ascii="Times New Roman" w:hAnsi="Times New Roman" w:cs="Times New Roman"/>
        </w:rPr>
        <w:t xml:space="preserve"> de Python. El objetivo era evaluar de forma conjunta el peso de las distintas variables macroeconómicas sobre el volumen de emigración cualificada española, que actúa como variable dependiente.</w:t>
      </w:r>
    </w:p>
    <w:p w14:paraId="2CF5896C" w14:textId="77777777" w:rsidR="003D1FC2" w:rsidRPr="000340E0" w:rsidRDefault="003D1FC2" w:rsidP="003D1FC2">
      <w:pPr>
        <w:spacing w:after="120" w:line="360" w:lineRule="auto"/>
        <w:jc w:val="both"/>
        <w:rPr>
          <w:rFonts w:ascii="Times New Roman" w:hAnsi="Times New Roman" w:cs="Times New Roman"/>
        </w:rPr>
      </w:pPr>
      <w:r>
        <w:rPr>
          <w:rFonts w:ascii="Times New Roman" w:hAnsi="Times New Roman" w:cs="Times New Roman"/>
        </w:rPr>
        <w:t>Los resultados de la estimación son los siguientes:</w:t>
      </w:r>
    </w:p>
    <w:p w14:paraId="62A5B199" w14:textId="7434B670" w:rsidR="003D1FC2" w:rsidRPr="006404F5" w:rsidRDefault="003D1FC2" w:rsidP="003D1FC2">
      <w:pPr>
        <w:spacing w:after="120" w:line="360" w:lineRule="auto"/>
        <w:jc w:val="center"/>
        <w:rPr>
          <w:rFonts w:ascii="Times New Roman" w:hAnsi="Times New Roman" w:cs="Times New Roman"/>
          <w:sz w:val="20"/>
          <w:szCs w:val="20"/>
        </w:rPr>
      </w:pPr>
      <w:r>
        <w:rPr>
          <w:rFonts w:ascii="Times New Roman" w:hAnsi="Times New Roman" w:cs="Times New Roman"/>
          <w:sz w:val="20"/>
          <w:szCs w:val="20"/>
        </w:rPr>
        <w:t xml:space="preserve">Tabla </w:t>
      </w:r>
      <w:r w:rsidR="00E5517A">
        <w:rPr>
          <w:rFonts w:ascii="Times New Roman" w:hAnsi="Times New Roman" w:cs="Times New Roman"/>
          <w:sz w:val="20"/>
          <w:szCs w:val="20"/>
        </w:rPr>
        <w:t>6</w:t>
      </w:r>
      <w:r>
        <w:rPr>
          <w:rFonts w:ascii="Times New Roman" w:hAnsi="Times New Roman" w:cs="Times New Roman"/>
          <w:sz w:val="20"/>
          <w:szCs w:val="20"/>
        </w:rPr>
        <w:t>.</w:t>
      </w:r>
      <w:r w:rsidR="006D54A1">
        <w:rPr>
          <w:rFonts w:ascii="Times New Roman" w:hAnsi="Times New Roman" w:cs="Times New Roman"/>
          <w:sz w:val="20"/>
          <w:szCs w:val="20"/>
        </w:rPr>
        <w:t>2</w:t>
      </w:r>
      <w:r>
        <w:rPr>
          <w:rFonts w:ascii="Times New Roman" w:hAnsi="Times New Roman" w:cs="Times New Roman"/>
          <w:sz w:val="20"/>
          <w:szCs w:val="20"/>
        </w:rPr>
        <w:t>.</w:t>
      </w:r>
      <w:r w:rsidR="006D54A1">
        <w:rPr>
          <w:rFonts w:ascii="Times New Roman" w:hAnsi="Times New Roman" w:cs="Times New Roman"/>
          <w:sz w:val="20"/>
          <w:szCs w:val="20"/>
        </w:rPr>
        <w:t>1</w:t>
      </w:r>
      <w:r>
        <w:rPr>
          <w:rFonts w:ascii="Times New Roman" w:hAnsi="Times New Roman" w:cs="Times New Roman"/>
          <w:sz w:val="20"/>
          <w:szCs w:val="20"/>
        </w:rPr>
        <w:t xml:space="preserve"> Resultados de la Estimación del Modelo de Regresión OLS</w:t>
      </w:r>
    </w:p>
    <w:tbl>
      <w:tblPr>
        <w:tblStyle w:val="Tablaconcuadrcula4-nfasis1"/>
        <w:tblW w:w="0" w:type="auto"/>
        <w:jc w:val="center"/>
        <w:tblLook w:val="04A0" w:firstRow="1" w:lastRow="0" w:firstColumn="1" w:lastColumn="0" w:noHBand="0" w:noVBand="1"/>
      </w:tblPr>
      <w:tblGrid>
        <w:gridCol w:w="2542"/>
        <w:gridCol w:w="1890"/>
        <w:gridCol w:w="1670"/>
        <w:gridCol w:w="1444"/>
        <w:gridCol w:w="1515"/>
      </w:tblGrid>
      <w:tr w:rsidR="00B67B13" w:rsidRPr="00F873F5" w14:paraId="60FBF560" w14:textId="77777777" w:rsidTr="001557B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3D80FD" w14:textId="77777777" w:rsidR="00B67B13" w:rsidRPr="00F873F5" w:rsidRDefault="00B67B13" w:rsidP="00F62DA0">
            <w:pPr>
              <w:spacing w:after="120" w:line="360" w:lineRule="auto"/>
              <w:jc w:val="center"/>
              <w:rPr>
                <w:rFonts w:ascii="Times New Roman" w:hAnsi="Times New Roman" w:cs="Times New Roman"/>
              </w:rPr>
            </w:pPr>
            <w:r w:rsidRPr="00F873F5">
              <w:rPr>
                <w:rFonts w:ascii="Times New Roman" w:hAnsi="Times New Roman" w:cs="Times New Roman"/>
              </w:rPr>
              <w:t>Variable / Predictor</w:t>
            </w:r>
          </w:p>
        </w:tc>
        <w:tc>
          <w:tcPr>
            <w:tcW w:w="0" w:type="auto"/>
            <w:vAlign w:val="center"/>
            <w:hideMark/>
          </w:tcPr>
          <w:p w14:paraId="518A10CC" w14:textId="77777777" w:rsidR="00B67B13" w:rsidRPr="00F873F5" w:rsidRDefault="00B67B13" w:rsidP="00F62DA0">
            <w:pPr>
              <w:spacing w:after="12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873F5">
              <w:rPr>
                <w:rFonts w:ascii="Times New Roman" w:hAnsi="Times New Roman" w:cs="Times New Roman"/>
              </w:rPr>
              <w:t>Coeficiente (Beta)</w:t>
            </w:r>
          </w:p>
        </w:tc>
        <w:tc>
          <w:tcPr>
            <w:tcW w:w="0" w:type="auto"/>
            <w:vAlign w:val="center"/>
            <w:hideMark/>
          </w:tcPr>
          <w:p w14:paraId="38B3465D" w14:textId="77777777" w:rsidR="00B67B13" w:rsidRPr="00F873F5" w:rsidRDefault="00B67B13" w:rsidP="00F62DA0">
            <w:pPr>
              <w:spacing w:after="12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873F5">
              <w:rPr>
                <w:rFonts w:ascii="Times New Roman" w:hAnsi="Times New Roman" w:cs="Times New Roman"/>
              </w:rPr>
              <w:t>Error Estándar</w:t>
            </w:r>
          </w:p>
        </w:tc>
        <w:tc>
          <w:tcPr>
            <w:tcW w:w="0" w:type="auto"/>
            <w:vAlign w:val="center"/>
            <w:hideMark/>
          </w:tcPr>
          <w:p w14:paraId="509F38F9" w14:textId="77777777" w:rsidR="00B67B13" w:rsidRPr="00F873F5" w:rsidRDefault="00B67B13" w:rsidP="00F62DA0">
            <w:pPr>
              <w:spacing w:after="12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873F5">
              <w:rPr>
                <w:rFonts w:ascii="Times New Roman" w:hAnsi="Times New Roman" w:cs="Times New Roman"/>
              </w:rPr>
              <w:t>Estadístico t</w:t>
            </w:r>
          </w:p>
        </w:tc>
        <w:tc>
          <w:tcPr>
            <w:tcW w:w="0" w:type="auto"/>
            <w:vAlign w:val="center"/>
            <w:hideMark/>
          </w:tcPr>
          <w:p w14:paraId="07598479" w14:textId="77777777" w:rsidR="00B67B13" w:rsidRPr="00F873F5" w:rsidRDefault="00B67B13" w:rsidP="00F62DA0">
            <w:pPr>
              <w:spacing w:after="12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873F5">
              <w:rPr>
                <w:rFonts w:ascii="Times New Roman" w:hAnsi="Times New Roman" w:cs="Times New Roman"/>
              </w:rPr>
              <w:t>P-valor (P&gt;</w:t>
            </w:r>
            <w:r w:rsidRPr="00F873F5">
              <w:rPr>
                <w:rFonts w:ascii="Cambria Math" w:hAnsi="Cambria Math" w:cs="Cambria Math"/>
              </w:rPr>
              <w:t>∥</w:t>
            </w:r>
            <w:r w:rsidRPr="00F873F5">
              <w:rPr>
                <w:rFonts w:ascii="Times New Roman" w:hAnsi="Times New Roman" w:cs="Times New Roman"/>
              </w:rPr>
              <w:t>t)</w:t>
            </w:r>
          </w:p>
        </w:tc>
      </w:tr>
      <w:tr w:rsidR="00B67B13" w:rsidRPr="00F873F5" w14:paraId="29ECF7AB" w14:textId="77777777" w:rsidTr="001557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013CF7" w14:textId="77777777" w:rsidR="00B67B13" w:rsidRPr="00F873F5" w:rsidRDefault="00B67B13" w:rsidP="001557BE">
            <w:pPr>
              <w:spacing w:after="120" w:line="360" w:lineRule="auto"/>
              <w:jc w:val="center"/>
              <w:rPr>
                <w:rFonts w:ascii="Times New Roman" w:hAnsi="Times New Roman" w:cs="Times New Roman"/>
              </w:rPr>
            </w:pPr>
            <w:r w:rsidRPr="00F873F5">
              <w:rPr>
                <w:rFonts w:ascii="Times New Roman" w:hAnsi="Times New Roman" w:cs="Times New Roman"/>
              </w:rPr>
              <w:t>Constante (Intercepto)</w:t>
            </w:r>
          </w:p>
        </w:tc>
        <w:tc>
          <w:tcPr>
            <w:tcW w:w="0" w:type="auto"/>
            <w:tcBorders>
              <w:top w:val="single" w:sz="4" w:space="0" w:color="156082"/>
              <w:left w:val="single" w:sz="4" w:space="0" w:color="45B0E1"/>
              <w:bottom w:val="single" w:sz="4" w:space="0" w:color="45B0E1"/>
              <w:right w:val="single" w:sz="4" w:space="0" w:color="45B0E1"/>
            </w:tcBorders>
            <w:shd w:val="clear" w:color="auto" w:fill="C1E4F5"/>
            <w:vAlign w:val="center"/>
            <w:hideMark/>
          </w:tcPr>
          <w:p w14:paraId="738CA871" w14:textId="69DE75E8" w:rsidR="00B67B13" w:rsidRPr="001557BE" w:rsidRDefault="00B67B13" w:rsidP="001557BE">
            <w:pPr>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557BE">
              <w:rPr>
                <w:rFonts w:ascii="Times New Roman" w:hAnsi="Times New Roman" w:cs="Times New Roman"/>
                <w:color w:val="000000"/>
              </w:rPr>
              <w:t>-110.897</w:t>
            </w:r>
          </w:p>
        </w:tc>
        <w:tc>
          <w:tcPr>
            <w:tcW w:w="0" w:type="auto"/>
            <w:tcBorders>
              <w:top w:val="single" w:sz="4" w:space="0" w:color="156082"/>
              <w:left w:val="single" w:sz="4" w:space="0" w:color="45B0E1"/>
              <w:bottom w:val="single" w:sz="4" w:space="0" w:color="45B0E1"/>
              <w:right w:val="single" w:sz="4" w:space="0" w:color="45B0E1"/>
            </w:tcBorders>
            <w:shd w:val="clear" w:color="auto" w:fill="C1E4F5"/>
            <w:vAlign w:val="center"/>
            <w:hideMark/>
          </w:tcPr>
          <w:p w14:paraId="7626F9A6" w14:textId="39A23776" w:rsidR="00B67B13" w:rsidRPr="001557BE" w:rsidRDefault="00B67B13" w:rsidP="001557BE">
            <w:pPr>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557BE">
              <w:rPr>
                <w:rFonts w:ascii="Times New Roman" w:hAnsi="Times New Roman" w:cs="Times New Roman"/>
                <w:color w:val="000000"/>
              </w:rPr>
              <w:t>81.800</w:t>
            </w:r>
          </w:p>
        </w:tc>
        <w:tc>
          <w:tcPr>
            <w:tcW w:w="0" w:type="auto"/>
            <w:tcBorders>
              <w:top w:val="single" w:sz="4" w:space="0" w:color="156082"/>
              <w:left w:val="single" w:sz="4" w:space="0" w:color="45B0E1"/>
              <w:bottom w:val="single" w:sz="4" w:space="0" w:color="45B0E1"/>
              <w:right w:val="single" w:sz="4" w:space="0" w:color="45B0E1"/>
            </w:tcBorders>
            <w:shd w:val="clear" w:color="auto" w:fill="C1E4F5"/>
            <w:vAlign w:val="center"/>
            <w:hideMark/>
          </w:tcPr>
          <w:p w14:paraId="50444639" w14:textId="081A176E" w:rsidR="00B67B13" w:rsidRPr="001557BE" w:rsidRDefault="00B67B13" w:rsidP="001557BE">
            <w:pPr>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557BE">
              <w:rPr>
                <w:rFonts w:ascii="Times New Roman" w:hAnsi="Times New Roman" w:cs="Times New Roman"/>
                <w:color w:val="000000"/>
              </w:rPr>
              <w:t>-1,356</w:t>
            </w:r>
          </w:p>
        </w:tc>
        <w:tc>
          <w:tcPr>
            <w:tcW w:w="0" w:type="auto"/>
            <w:tcBorders>
              <w:top w:val="single" w:sz="4" w:space="0" w:color="156082"/>
              <w:left w:val="single" w:sz="4" w:space="0" w:color="45B0E1"/>
              <w:bottom w:val="single" w:sz="4" w:space="0" w:color="45B0E1"/>
              <w:right w:val="single" w:sz="4" w:space="0" w:color="45B0E1"/>
            </w:tcBorders>
            <w:shd w:val="clear" w:color="auto" w:fill="C1E4F5"/>
            <w:vAlign w:val="center"/>
            <w:hideMark/>
          </w:tcPr>
          <w:p w14:paraId="6646C85B" w14:textId="14BDDE9E" w:rsidR="00B67B13" w:rsidRPr="001557BE" w:rsidRDefault="00B67B13" w:rsidP="001557BE">
            <w:pPr>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557BE">
              <w:rPr>
                <w:rFonts w:ascii="Times New Roman" w:hAnsi="Times New Roman" w:cs="Times New Roman"/>
                <w:color w:val="000000"/>
              </w:rPr>
              <w:t>0,224</w:t>
            </w:r>
          </w:p>
        </w:tc>
      </w:tr>
      <w:tr w:rsidR="00B67B13" w:rsidRPr="00F873F5" w14:paraId="3479D0C8" w14:textId="77777777" w:rsidTr="001557BE">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E61CC3" w14:textId="77777777" w:rsidR="00B67B13" w:rsidRPr="00F873F5" w:rsidRDefault="00B67B13" w:rsidP="001557BE">
            <w:pPr>
              <w:spacing w:after="120" w:line="360" w:lineRule="auto"/>
              <w:jc w:val="center"/>
              <w:rPr>
                <w:rFonts w:ascii="Times New Roman" w:hAnsi="Times New Roman" w:cs="Times New Roman"/>
              </w:rPr>
            </w:pPr>
            <w:r w:rsidRPr="00F873F5">
              <w:rPr>
                <w:rFonts w:ascii="Times New Roman" w:hAnsi="Times New Roman" w:cs="Times New Roman"/>
              </w:rPr>
              <w:t>Brecha Salarial por Hora</w:t>
            </w:r>
          </w:p>
        </w:tc>
        <w:tc>
          <w:tcPr>
            <w:tcW w:w="0" w:type="auto"/>
            <w:tcBorders>
              <w:top w:val="single" w:sz="4" w:space="0" w:color="45B0E1"/>
              <w:left w:val="single" w:sz="4" w:space="0" w:color="45B0E1"/>
              <w:bottom w:val="single" w:sz="4" w:space="0" w:color="45B0E1"/>
              <w:right w:val="single" w:sz="4" w:space="0" w:color="45B0E1"/>
            </w:tcBorders>
            <w:vAlign w:val="center"/>
            <w:hideMark/>
          </w:tcPr>
          <w:p w14:paraId="50EA1CD0" w14:textId="10737B40" w:rsidR="00B67B13" w:rsidRPr="001557BE" w:rsidRDefault="00B67B13" w:rsidP="001557BE">
            <w:pPr>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557BE">
              <w:rPr>
                <w:rFonts w:ascii="Times New Roman" w:hAnsi="Times New Roman" w:cs="Times New Roman"/>
                <w:color w:val="000000"/>
              </w:rPr>
              <w:t>-22.448,73</w:t>
            </w:r>
          </w:p>
        </w:tc>
        <w:tc>
          <w:tcPr>
            <w:tcW w:w="0" w:type="auto"/>
            <w:tcBorders>
              <w:top w:val="single" w:sz="4" w:space="0" w:color="45B0E1"/>
              <w:left w:val="single" w:sz="4" w:space="0" w:color="45B0E1"/>
              <w:bottom w:val="single" w:sz="4" w:space="0" w:color="45B0E1"/>
              <w:right w:val="single" w:sz="4" w:space="0" w:color="45B0E1"/>
            </w:tcBorders>
            <w:vAlign w:val="center"/>
            <w:hideMark/>
          </w:tcPr>
          <w:p w14:paraId="40602557" w14:textId="3624DECC" w:rsidR="00B67B13" w:rsidRPr="001557BE" w:rsidRDefault="00B67B13" w:rsidP="001557BE">
            <w:pPr>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557BE">
              <w:rPr>
                <w:rFonts w:ascii="Times New Roman" w:hAnsi="Times New Roman" w:cs="Times New Roman"/>
                <w:color w:val="000000"/>
              </w:rPr>
              <w:t>5.597</w:t>
            </w:r>
          </w:p>
        </w:tc>
        <w:tc>
          <w:tcPr>
            <w:tcW w:w="0" w:type="auto"/>
            <w:tcBorders>
              <w:top w:val="single" w:sz="4" w:space="0" w:color="45B0E1"/>
              <w:left w:val="single" w:sz="4" w:space="0" w:color="45B0E1"/>
              <w:bottom w:val="single" w:sz="4" w:space="0" w:color="45B0E1"/>
              <w:right w:val="single" w:sz="4" w:space="0" w:color="45B0E1"/>
            </w:tcBorders>
            <w:vAlign w:val="center"/>
            <w:hideMark/>
          </w:tcPr>
          <w:p w14:paraId="438559EA" w14:textId="49FBFA14" w:rsidR="00B67B13" w:rsidRPr="001557BE" w:rsidRDefault="00B67B13" w:rsidP="001557BE">
            <w:pPr>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557BE">
              <w:rPr>
                <w:rFonts w:ascii="Times New Roman" w:hAnsi="Times New Roman" w:cs="Times New Roman"/>
                <w:color w:val="000000"/>
              </w:rPr>
              <w:t>-4,011</w:t>
            </w:r>
          </w:p>
        </w:tc>
        <w:tc>
          <w:tcPr>
            <w:tcW w:w="0" w:type="auto"/>
            <w:tcBorders>
              <w:top w:val="single" w:sz="4" w:space="0" w:color="45B0E1"/>
              <w:left w:val="single" w:sz="4" w:space="0" w:color="45B0E1"/>
              <w:bottom w:val="single" w:sz="4" w:space="0" w:color="45B0E1"/>
              <w:right w:val="single" w:sz="4" w:space="0" w:color="45B0E1"/>
            </w:tcBorders>
            <w:vAlign w:val="center"/>
            <w:hideMark/>
          </w:tcPr>
          <w:p w14:paraId="6DD741A5" w14:textId="76751E25" w:rsidR="00B67B13" w:rsidRPr="001557BE" w:rsidRDefault="00B67B13" w:rsidP="001557BE">
            <w:pPr>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557BE">
              <w:rPr>
                <w:rFonts w:ascii="Times New Roman" w:hAnsi="Times New Roman" w:cs="Times New Roman"/>
                <w:color w:val="000000"/>
              </w:rPr>
              <w:t>0,0</w:t>
            </w:r>
            <w:r w:rsidR="006A1199">
              <w:rPr>
                <w:rFonts w:ascii="Times New Roman" w:hAnsi="Times New Roman" w:cs="Times New Roman"/>
                <w:color w:val="000000"/>
              </w:rPr>
              <w:t>07</w:t>
            </w:r>
            <w:r w:rsidRPr="001557BE">
              <w:rPr>
                <w:rFonts w:ascii="Times New Roman" w:hAnsi="Times New Roman" w:cs="Times New Roman"/>
                <w:color w:val="000000"/>
              </w:rPr>
              <w:t>**</w:t>
            </w:r>
          </w:p>
        </w:tc>
      </w:tr>
      <w:tr w:rsidR="00B67B13" w:rsidRPr="00F873F5" w14:paraId="7E067EE9" w14:textId="77777777" w:rsidTr="001557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04B4785" w14:textId="77777777" w:rsidR="00B67B13" w:rsidRPr="00F873F5" w:rsidRDefault="00B67B13" w:rsidP="001557BE">
            <w:pPr>
              <w:spacing w:after="120" w:line="360" w:lineRule="auto"/>
              <w:jc w:val="center"/>
              <w:rPr>
                <w:rFonts w:ascii="Times New Roman" w:hAnsi="Times New Roman" w:cs="Times New Roman"/>
              </w:rPr>
            </w:pPr>
            <w:r w:rsidRPr="00F873F5">
              <w:rPr>
                <w:rFonts w:ascii="Times New Roman" w:hAnsi="Times New Roman" w:cs="Times New Roman"/>
              </w:rPr>
              <w:t>Inversión en I+D (% PIB)</w:t>
            </w:r>
          </w:p>
        </w:tc>
        <w:tc>
          <w:tcPr>
            <w:tcW w:w="0" w:type="auto"/>
            <w:tcBorders>
              <w:top w:val="single" w:sz="4" w:space="0" w:color="45B0E1"/>
              <w:left w:val="single" w:sz="4" w:space="0" w:color="45B0E1"/>
              <w:bottom w:val="single" w:sz="4" w:space="0" w:color="45B0E1"/>
              <w:right w:val="single" w:sz="4" w:space="0" w:color="45B0E1"/>
            </w:tcBorders>
            <w:shd w:val="clear" w:color="auto" w:fill="C1E4F5"/>
            <w:vAlign w:val="center"/>
            <w:hideMark/>
          </w:tcPr>
          <w:p w14:paraId="2303A25E" w14:textId="4A672547" w:rsidR="00B67B13" w:rsidRPr="001557BE" w:rsidRDefault="00B67B13" w:rsidP="001557BE">
            <w:pPr>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557BE">
              <w:rPr>
                <w:rFonts w:ascii="Times New Roman" w:hAnsi="Times New Roman" w:cs="Times New Roman"/>
                <w:color w:val="000000"/>
              </w:rPr>
              <w:t>37.248,86</w:t>
            </w:r>
          </w:p>
        </w:tc>
        <w:tc>
          <w:tcPr>
            <w:tcW w:w="0" w:type="auto"/>
            <w:tcBorders>
              <w:top w:val="single" w:sz="4" w:space="0" w:color="45B0E1"/>
              <w:left w:val="single" w:sz="4" w:space="0" w:color="45B0E1"/>
              <w:bottom w:val="single" w:sz="4" w:space="0" w:color="45B0E1"/>
              <w:right w:val="single" w:sz="4" w:space="0" w:color="45B0E1"/>
            </w:tcBorders>
            <w:shd w:val="clear" w:color="auto" w:fill="C1E4F5"/>
            <w:vAlign w:val="center"/>
            <w:hideMark/>
          </w:tcPr>
          <w:p w14:paraId="5D78BCF3" w14:textId="1BF5C99D" w:rsidR="00B67B13" w:rsidRPr="001557BE" w:rsidRDefault="00B67B13" w:rsidP="001557BE">
            <w:pPr>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557BE">
              <w:rPr>
                <w:rFonts w:ascii="Times New Roman" w:hAnsi="Times New Roman" w:cs="Times New Roman"/>
                <w:color w:val="000000"/>
              </w:rPr>
              <w:t>19.400</w:t>
            </w:r>
          </w:p>
        </w:tc>
        <w:tc>
          <w:tcPr>
            <w:tcW w:w="0" w:type="auto"/>
            <w:tcBorders>
              <w:top w:val="single" w:sz="4" w:space="0" w:color="45B0E1"/>
              <w:left w:val="single" w:sz="4" w:space="0" w:color="45B0E1"/>
              <w:bottom w:val="single" w:sz="4" w:space="0" w:color="45B0E1"/>
              <w:right w:val="single" w:sz="4" w:space="0" w:color="45B0E1"/>
            </w:tcBorders>
            <w:shd w:val="clear" w:color="auto" w:fill="C1E4F5"/>
            <w:vAlign w:val="center"/>
            <w:hideMark/>
          </w:tcPr>
          <w:p w14:paraId="7BF59715" w14:textId="37BB5C78" w:rsidR="00B67B13" w:rsidRPr="001557BE" w:rsidRDefault="00B67B13" w:rsidP="001557BE">
            <w:pPr>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557BE">
              <w:rPr>
                <w:rFonts w:ascii="Times New Roman" w:hAnsi="Times New Roman" w:cs="Times New Roman"/>
                <w:color w:val="000000"/>
              </w:rPr>
              <w:t>1,916</w:t>
            </w:r>
          </w:p>
        </w:tc>
        <w:tc>
          <w:tcPr>
            <w:tcW w:w="0" w:type="auto"/>
            <w:tcBorders>
              <w:top w:val="single" w:sz="4" w:space="0" w:color="45B0E1"/>
              <w:left w:val="single" w:sz="4" w:space="0" w:color="45B0E1"/>
              <w:bottom w:val="single" w:sz="4" w:space="0" w:color="45B0E1"/>
              <w:right w:val="single" w:sz="4" w:space="0" w:color="45B0E1"/>
            </w:tcBorders>
            <w:shd w:val="clear" w:color="auto" w:fill="C1E4F5"/>
            <w:vAlign w:val="center"/>
            <w:hideMark/>
          </w:tcPr>
          <w:p w14:paraId="17B1F48C" w14:textId="42CAC76D" w:rsidR="00B67B13" w:rsidRPr="001557BE" w:rsidRDefault="00B67B13" w:rsidP="001557BE">
            <w:pPr>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557BE">
              <w:rPr>
                <w:rFonts w:ascii="Times New Roman" w:hAnsi="Times New Roman" w:cs="Times New Roman"/>
                <w:color w:val="000000"/>
              </w:rPr>
              <w:t>0,104</w:t>
            </w:r>
          </w:p>
        </w:tc>
      </w:tr>
      <w:tr w:rsidR="00B67B13" w:rsidRPr="00F873F5" w14:paraId="6E625F6A" w14:textId="77777777" w:rsidTr="001557BE">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3FB065" w14:textId="77777777" w:rsidR="00B67B13" w:rsidRPr="00F873F5" w:rsidRDefault="00B67B13" w:rsidP="001557BE">
            <w:pPr>
              <w:spacing w:after="120" w:line="360" w:lineRule="auto"/>
              <w:jc w:val="center"/>
              <w:rPr>
                <w:rFonts w:ascii="Times New Roman" w:hAnsi="Times New Roman" w:cs="Times New Roman"/>
              </w:rPr>
            </w:pPr>
            <w:r w:rsidRPr="00F873F5">
              <w:rPr>
                <w:rFonts w:ascii="Times New Roman" w:hAnsi="Times New Roman" w:cs="Times New Roman"/>
              </w:rPr>
              <w:t>Tasa de Paro Juvenil</w:t>
            </w:r>
          </w:p>
        </w:tc>
        <w:tc>
          <w:tcPr>
            <w:tcW w:w="0" w:type="auto"/>
            <w:tcBorders>
              <w:top w:val="single" w:sz="4" w:space="0" w:color="45B0E1"/>
              <w:left w:val="single" w:sz="4" w:space="0" w:color="45B0E1"/>
              <w:bottom w:val="single" w:sz="4" w:space="0" w:color="45B0E1"/>
              <w:right w:val="single" w:sz="4" w:space="0" w:color="45B0E1"/>
            </w:tcBorders>
            <w:vAlign w:val="center"/>
            <w:hideMark/>
          </w:tcPr>
          <w:p w14:paraId="585F075B" w14:textId="43B82396" w:rsidR="00B67B13" w:rsidRPr="001557BE" w:rsidRDefault="00B67B13" w:rsidP="001557BE">
            <w:pPr>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557BE">
              <w:rPr>
                <w:rFonts w:ascii="Times New Roman" w:hAnsi="Times New Roman" w:cs="Times New Roman"/>
                <w:color w:val="000000"/>
              </w:rPr>
              <w:t>-572,57</w:t>
            </w:r>
          </w:p>
        </w:tc>
        <w:tc>
          <w:tcPr>
            <w:tcW w:w="0" w:type="auto"/>
            <w:tcBorders>
              <w:top w:val="single" w:sz="4" w:space="0" w:color="45B0E1"/>
              <w:left w:val="single" w:sz="4" w:space="0" w:color="45B0E1"/>
              <w:bottom w:val="single" w:sz="4" w:space="0" w:color="45B0E1"/>
              <w:right w:val="single" w:sz="4" w:space="0" w:color="45B0E1"/>
            </w:tcBorders>
            <w:vAlign w:val="center"/>
            <w:hideMark/>
          </w:tcPr>
          <w:p w14:paraId="50AA00C7" w14:textId="6D6A6939" w:rsidR="00B67B13" w:rsidRPr="001557BE" w:rsidRDefault="00B67B13" w:rsidP="001557BE">
            <w:pPr>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557BE">
              <w:rPr>
                <w:rFonts w:ascii="Times New Roman" w:hAnsi="Times New Roman" w:cs="Times New Roman"/>
                <w:color w:val="000000"/>
              </w:rPr>
              <w:t>450,5</w:t>
            </w:r>
          </w:p>
        </w:tc>
        <w:tc>
          <w:tcPr>
            <w:tcW w:w="0" w:type="auto"/>
            <w:tcBorders>
              <w:top w:val="single" w:sz="4" w:space="0" w:color="45B0E1"/>
              <w:left w:val="single" w:sz="4" w:space="0" w:color="45B0E1"/>
              <w:bottom w:val="single" w:sz="4" w:space="0" w:color="45B0E1"/>
              <w:right w:val="single" w:sz="4" w:space="0" w:color="45B0E1"/>
            </w:tcBorders>
            <w:vAlign w:val="center"/>
            <w:hideMark/>
          </w:tcPr>
          <w:p w14:paraId="24ECC084" w14:textId="736DD0F1" w:rsidR="00B67B13" w:rsidRPr="001557BE" w:rsidRDefault="00B67B13" w:rsidP="001557BE">
            <w:pPr>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557BE">
              <w:rPr>
                <w:rFonts w:ascii="Times New Roman" w:hAnsi="Times New Roman" w:cs="Times New Roman"/>
                <w:color w:val="000000"/>
              </w:rPr>
              <w:t>-1,271</w:t>
            </w:r>
          </w:p>
        </w:tc>
        <w:tc>
          <w:tcPr>
            <w:tcW w:w="0" w:type="auto"/>
            <w:tcBorders>
              <w:top w:val="single" w:sz="4" w:space="0" w:color="45B0E1"/>
              <w:left w:val="single" w:sz="4" w:space="0" w:color="45B0E1"/>
              <w:bottom w:val="single" w:sz="4" w:space="0" w:color="45B0E1"/>
              <w:right w:val="single" w:sz="4" w:space="0" w:color="45B0E1"/>
            </w:tcBorders>
            <w:vAlign w:val="center"/>
            <w:hideMark/>
          </w:tcPr>
          <w:p w14:paraId="29A242D9" w14:textId="26FB5AC3" w:rsidR="00B67B13" w:rsidRPr="001557BE" w:rsidRDefault="00B67B13" w:rsidP="001557BE">
            <w:pPr>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557BE">
              <w:rPr>
                <w:rFonts w:ascii="Times New Roman" w:hAnsi="Times New Roman" w:cs="Times New Roman"/>
                <w:color w:val="000000"/>
              </w:rPr>
              <w:t>0,251</w:t>
            </w:r>
          </w:p>
        </w:tc>
      </w:tr>
    </w:tbl>
    <w:p w14:paraId="10E319EB" w14:textId="1C61B63E" w:rsidR="003D1FC2" w:rsidRPr="00E5517A" w:rsidRDefault="003D1FC2" w:rsidP="00F62DA0">
      <w:pPr>
        <w:spacing w:after="120" w:line="360" w:lineRule="auto"/>
        <w:jc w:val="center"/>
        <w:rPr>
          <w:rFonts w:ascii="Times New Roman" w:hAnsi="Times New Roman" w:cs="Times New Roman"/>
          <w:sz w:val="20"/>
          <w:szCs w:val="20"/>
        </w:rPr>
      </w:pPr>
      <w:r>
        <w:rPr>
          <w:rFonts w:ascii="Times New Roman" w:hAnsi="Times New Roman" w:cs="Times New Roman"/>
          <w:sz w:val="20"/>
          <w:szCs w:val="20"/>
        </w:rPr>
        <w:t xml:space="preserve">Fuente: Elaboración propia a partir de salidas del entorno </w:t>
      </w:r>
      <w:proofErr w:type="spellStart"/>
      <w:r>
        <w:rPr>
          <w:rFonts w:ascii="Times New Roman" w:hAnsi="Times New Roman" w:cs="Times New Roman"/>
          <w:sz w:val="20"/>
          <w:szCs w:val="20"/>
        </w:rPr>
        <w:t>Jupyter</w:t>
      </w:r>
      <w:proofErr w:type="spellEnd"/>
      <w:r>
        <w:rPr>
          <w:rFonts w:ascii="Times New Roman" w:hAnsi="Times New Roman" w:cs="Times New Roman"/>
          <w:sz w:val="20"/>
          <w:szCs w:val="20"/>
        </w:rPr>
        <w:t xml:space="preserve"> en Visual Studio Code</w:t>
      </w:r>
    </w:p>
    <w:p w14:paraId="2E9EB097" w14:textId="24D8EF4F" w:rsidR="0080744B" w:rsidRDefault="0080744B" w:rsidP="0080744B">
      <w:pPr>
        <w:pStyle w:val="font-claude-response-body"/>
        <w:spacing w:line="360" w:lineRule="auto"/>
        <w:jc w:val="both"/>
      </w:pPr>
      <w:r>
        <w:t>El R² del modelo se sitúa en 0,9</w:t>
      </w:r>
      <w:r w:rsidR="00591869">
        <w:t>78</w:t>
      </w:r>
      <w:r>
        <w:t>, lo que significa que las tres variables juntas explican el 9</w:t>
      </w:r>
      <w:r w:rsidR="007C02BF">
        <w:t>7,8</w:t>
      </w:r>
      <w:r>
        <w:t xml:space="preserve">% de la variabilidad del stock de emigrantes cualificados. Esto supera con holgura el </w:t>
      </w:r>
      <w:r>
        <w:lastRenderedPageBreak/>
        <w:t>umbral mínimo de 0,75 fijado en los KPIs. El estadístico F (</w:t>
      </w:r>
      <w:r w:rsidR="00D7767E" w:rsidRPr="00D7767E">
        <w:t>= 88,24; p = 2,36×10⁻⁵</w:t>
      </w:r>
      <w:r>
        <w:t xml:space="preserve">) </w:t>
      </w:r>
      <w:r w:rsidR="00164491" w:rsidRPr="00164491">
        <w:t>indica que el modelo en su conjunto presenta capacidad explicativa significativa</w:t>
      </w:r>
      <w:r>
        <w:t>.</w:t>
      </w:r>
    </w:p>
    <w:p w14:paraId="18E949F4" w14:textId="5A762095" w:rsidR="0080744B" w:rsidRDefault="005F56B7" w:rsidP="0080744B">
      <w:pPr>
        <w:pStyle w:val="font-claude-response-body"/>
        <w:spacing w:line="360" w:lineRule="auto"/>
        <w:jc w:val="both"/>
      </w:pPr>
      <w:r w:rsidRPr="005F56B7">
        <w:t>El único coeficiente individualmente significativo es la brecha salarial (β = -22.448,73; p = 0,007)</w:t>
      </w:r>
      <w:r>
        <w:t>,</w:t>
      </w:r>
      <w:r w:rsidRPr="005F56B7">
        <w:t xml:space="preserve"> por cada euro adicional de diferencia salarial horaria, el stock de emigrantes se asocia con un incremento de 22.449 personas. La inversión en I+D y el paro juvenil no alcanzan significatividad individual al 5% (p = 0,104 y p = 0,251 respectivamente), probablemente por la multicolinealidad entre predictores y el reducido n muestral (n = 10). La variable paro</w:t>
      </w:r>
      <w:r w:rsidR="006B2B99">
        <w:t xml:space="preserve"> </w:t>
      </w:r>
      <w:r w:rsidRPr="005F56B7">
        <w:t xml:space="preserve">juvenil presenta signo negativo, contrario al esperado teóricamente, lo que refleja una correlación </w:t>
      </w:r>
      <w:r w:rsidR="00D549F9">
        <w:t>falsa</w:t>
      </w:r>
      <w:r w:rsidRPr="005F56B7">
        <w:t xml:space="preserve"> con la tendencia temporal</w:t>
      </w:r>
      <w:r w:rsidR="006B2B99">
        <w:t>,</w:t>
      </w:r>
      <w:r w:rsidRPr="005F56B7">
        <w:t xml:space="preserve"> el paro bajó del 53,2% al 23,1% mientras el stock subía, por lo que en regresión múltiple su efecto parcial invierte el signo. Esto no invalida el modelo</w:t>
      </w:r>
      <w:r w:rsidR="0097048A">
        <w:t xml:space="preserve">, </w:t>
      </w:r>
      <w:r w:rsidR="004C233B">
        <w:t xml:space="preserve">aunque </w:t>
      </w:r>
      <w:r w:rsidR="00050D47">
        <w:t>si señala</w:t>
      </w:r>
      <w:r w:rsidRPr="005F56B7">
        <w:t xml:space="preserve"> la limitación de trabajar con una serie corta</w:t>
      </w:r>
      <w:r w:rsidR="00591210">
        <w:t>.</w:t>
      </w:r>
    </w:p>
    <w:p w14:paraId="7C34E936" w14:textId="12ED07AD" w:rsidR="003D1FC2" w:rsidRPr="006404F5" w:rsidRDefault="003D1FC2" w:rsidP="003D1FC2">
      <w:pPr>
        <w:pStyle w:val="Ttulo2"/>
        <w:rPr>
          <w:rFonts w:ascii="Times New Roman" w:hAnsi="Times New Roman" w:cs="Times New Roman"/>
          <w:sz w:val="24"/>
          <w:szCs w:val="24"/>
        </w:rPr>
      </w:pPr>
      <w:bookmarkStart w:id="53" w:name="_Toc232844576"/>
      <w:r>
        <w:rPr>
          <w:rFonts w:ascii="Times New Roman" w:hAnsi="Times New Roman" w:cs="Times New Roman"/>
          <w:sz w:val="24"/>
          <w:szCs w:val="24"/>
        </w:rPr>
        <w:t>6.</w:t>
      </w:r>
      <w:r w:rsidR="006D54A1">
        <w:rPr>
          <w:rFonts w:ascii="Times New Roman" w:hAnsi="Times New Roman" w:cs="Times New Roman"/>
          <w:sz w:val="24"/>
          <w:szCs w:val="24"/>
        </w:rPr>
        <w:t>3</w:t>
      </w:r>
      <w:r>
        <w:rPr>
          <w:rFonts w:ascii="Times New Roman" w:hAnsi="Times New Roman" w:cs="Times New Roman"/>
          <w:sz w:val="24"/>
          <w:szCs w:val="24"/>
        </w:rPr>
        <w:t xml:space="preserve"> Validación de Supuestos Estadísticos y Tests de Diagnóstico (Gauss-Markov)</w:t>
      </w:r>
      <w:bookmarkEnd w:id="53"/>
    </w:p>
    <w:p w14:paraId="14E3C6A3" w14:textId="56815F3C" w:rsidR="003D1FC2" w:rsidRPr="000340E0" w:rsidRDefault="003D1FC2" w:rsidP="00A61C55">
      <w:pPr>
        <w:spacing w:after="120" w:line="360" w:lineRule="auto"/>
        <w:ind w:firstLine="708"/>
        <w:jc w:val="both"/>
        <w:rPr>
          <w:rFonts w:ascii="Times New Roman" w:hAnsi="Times New Roman" w:cs="Times New Roman"/>
        </w:rPr>
      </w:pPr>
      <w:r>
        <w:rPr>
          <w:rFonts w:ascii="Times New Roman" w:hAnsi="Times New Roman" w:cs="Times New Roman"/>
        </w:rPr>
        <w:t xml:space="preserve">Antes de confiar en los resultados y proyectarlos hacia 2030, </w:t>
      </w:r>
      <w:r w:rsidR="00E00C6F">
        <w:rPr>
          <w:rFonts w:ascii="Times New Roman" w:hAnsi="Times New Roman" w:cs="Times New Roman"/>
        </w:rPr>
        <w:t>se ha verificado</w:t>
      </w:r>
      <w:r>
        <w:rPr>
          <w:rFonts w:ascii="Times New Roman" w:hAnsi="Times New Roman" w:cs="Times New Roman"/>
        </w:rPr>
        <w:t xml:space="preserve"> que el modelo cumplía los supuestos clásicos de Gauss-Markov. Los tres tests que aplic</w:t>
      </w:r>
      <w:r w:rsidR="0068079C">
        <w:rPr>
          <w:rFonts w:ascii="Times New Roman" w:hAnsi="Times New Roman" w:cs="Times New Roman"/>
        </w:rPr>
        <w:t xml:space="preserve">ados </w:t>
      </w:r>
      <w:r>
        <w:rPr>
          <w:rFonts w:ascii="Times New Roman" w:hAnsi="Times New Roman" w:cs="Times New Roman"/>
        </w:rPr>
        <w:t>sobre los residuos son los siguientes:</w:t>
      </w:r>
    </w:p>
    <w:p w14:paraId="0148252C" w14:textId="374F5EFA" w:rsidR="003D1FC2" w:rsidRPr="000340E0" w:rsidRDefault="003D1FC2" w:rsidP="003D1FC2">
      <w:pPr>
        <w:spacing w:after="120" w:line="360" w:lineRule="auto"/>
        <w:ind w:left="708"/>
        <w:jc w:val="both"/>
        <w:rPr>
          <w:rFonts w:ascii="Times New Roman" w:hAnsi="Times New Roman" w:cs="Times New Roman"/>
        </w:rPr>
      </w:pPr>
      <w:r>
        <w:rPr>
          <w:rFonts w:ascii="Times New Roman" w:hAnsi="Times New Roman" w:cs="Times New Roman"/>
        </w:rPr>
        <w:t>1. Test de Normalidad (Shapiro-Wilk): El p-valor es 0,7</w:t>
      </w:r>
      <w:r w:rsidR="00D86BC1">
        <w:rPr>
          <w:rFonts w:ascii="Times New Roman" w:hAnsi="Times New Roman" w:cs="Times New Roman"/>
        </w:rPr>
        <w:t>183</w:t>
      </w:r>
      <w:r w:rsidR="004C76EF">
        <w:rPr>
          <w:rFonts w:ascii="Times New Roman" w:hAnsi="Times New Roman" w:cs="Times New Roman"/>
        </w:rPr>
        <w:t>;</w:t>
      </w:r>
      <w:r>
        <w:rPr>
          <w:rFonts w:ascii="Times New Roman" w:hAnsi="Times New Roman" w:cs="Times New Roman"/>
        </w:rPr>
        <w:t xml:space="preserve"> claramente por encima de 0,05; así que no hay razón para rechazar la normalidad de los residuos.</w:t>
      </w:r>
    </w:p>
    <w:p w14:paraId="2E56EFA8" w14:textId="072D376D" w:rsidR="00EE2A9C" w:rsidRDefault="003D1FC2" w:rsidP="003D1FC2">
      <w:pPr>
        <w:spacing w:after="120" w:line="360" w:lineRule="auto"/>
        <w:ind w:left="708"/>
        <w:jc w:val="both"/>
        <w:rPr>
          <w:rFonts w:ascii="Times New Roman" w:hAnsi="Times New Roman" w:cs="Times New Roman"/>
        </w:rPr>
      </w:pPr>
      <w:r>
        <w:rPr>
          <w:rFonts w:ascii="Times New Roman" w:hAnsi="Times New Roman" w:cs="Times New Roman"/>
        </w:rPr>
        <w:t>2. Test de Homocedasticidad (</w:t>
      </w:r>
      <w:proofErr w:type="spellStart"/>
      <w:r>
        <w:rPr>
          <w:rFonts w:ascii="Times New Roman" w:hAnsi="Times New Roman" w:cs="Times New Roman"/>
        </w:rPr>
        <w:t>Breusch</w:t>
      </w:r>
      <w:proofErr w:type="spellEnd"/>
      <w:r>
        <w:rPr>
          <w:rFonts w:ascii="Times New Roman" w:hAnsi="Times New Roman" w:cs="Times New Roman"/>
        </w:rPr>
        <w:t xml:space="preserve">-Pagan): </w:t>
      </w:r>
      <w:r w:rsidR="00EE2A9C">
        <w:rPr>
          <w:rFonts w:ascii="Times New Roman" w:hAnsi="Times New Roman" w:cs="Times New Roman"/>
        </w:rPr>
        <w:t>E</w:t>
      </w:r>
      <w:r w:rsidR="00EE2A9C" w:rsidRPr="00EE2A9C">
        <w:rPr>
          <w:rFonts w:ascii="Times New Roman" w:hAnsi="Times New Roman" w:cs="Times New Roman"/>
        </w:rPr>
        <w:t>l p-valor es 0,</w:t>
      </w:r>
      <w:r w:rsidR="00562FE9">
        <w:rPr>
          <w:rFonts w:ascii="Times New Roman" w:hAnsi="Times New Roman" w:cs="Times New Roman"/>
        </w:rPr>
        <w:t>2740</w:t>
      </w:r>
      <w:r w:rsidR="00EE2A9C" w:rsidRPr="00EE2A9C">
        <w:rPr>
          <w:rFonts w:ascii="Times New Roman" w:hAnsi="Times New Roman" w:cs="Times New Roman"/>
        </w:rPr>
        <w:t xml:space="preserve"> (p &gt; 0,05), con lo que no hay evidencia de heterocedasticidad: la varianza de los residuos se mantiene estable a lo largo de la muestra.</w:t>
      </w:r>
    </w:p>
    <w:p w14:paraId="2FD3DA0C" w14:textId="519A8C75" w:rsidR="003D1FC2" w:rsidRPr="000340E0" w:rsidRDefault="003D1FC2" w:rsidP="003D1FC2">
      <w:pPr>
        <w:spacing w:after="120" w:line="360" w:lineRule="auto"/>
        <w:ind w:left="708"/>
        <w:jc w:val="both"/>
        <w:rPr>
          <w:rFonts w:ascii="Times New Roman" w:hAnsi="Times New Roman" w:cs="Times New Roman"/>
        </w:rPr>
      </w:pPr>
      <w:r>
        <w:rPr>
          <w:rFonts w:ascii="Times New Roman" w:hAnsi="Times New Roman" w:cs="Times New Roman"/>
        </w:rPr>
        <w:t xml:space="preserve">3. Test de Autocorrelación (Durbin-Watson): </w:t>
      </w:r>
      <w:r w:rsidR="00DA0D2D" w:rsidRPr="00DA0D2D">
        <w:rPr>
          <w:rFonts w:ascii="Times New Roman" w:hAnsi="Times New Roman" w:cs="Times New Roman"/>
        </w:rPr>
        <w:t xml:space="preserve">El estadístico es </w:t>
      </w:r>
      <w:r w:rsidR="00562FE9">
        <w:rPr>
          <w:rFonts w:ascii="Times New Roman" w:hAnsi="Times New Roman" w:cs="Times New Roman"/>
        </w:rPr>
        <w:t>2,702</w:t>
      </w:r>
      <w:r w:rsidR="00DA0D2D">
        <w:rPr>
          <w:rFonts w:ascii="Times New Roman" w:hAnsi="Times New Roman" w:cs="Times New Roman"/>
        </w:rPr>
        <w:t>;</w:t>
      </w:r>
      <w:r w:rsidR="00DA0D2D" w:rsidRPr="00DA0D2D">
        <w:rPr>
          <w:rFonts w:ascii="Times New Roman" w:hAnsi="Times New Roman" w:cs="Times New Roman"/>
        </w:rPr>
        <w:t xml:space="preserve"> </w:t>
      </w:r>
      <w:r w:rsidR="001D454B" w:rsidRPr="001D454B">
        <w:rPr>
          <w:rFonts w:ascii="Times New Roman" w:hAnsi="Times New Roman" w:cs="Times New Roman"/>
        </w:rPr>
        <w:t>ligeramente por encima del rango de referencia (1,5–2,5), lo que indica una autocorrelación negativa leve. Este resultado no invalida el modelo, pero obliga a tratar las proyecciones como estimaciones con incertidumbre, no como predicciones precisas. Por eso se usan intervalos de confianza al 95% mediante Monte Carlo</w:t>
      </w:r>
      <w:r w:rsidR="00DA0D2D" w:rsidRPr="00DA0D2D">
        <w:rPr>
          <w:rFonts w:ascii="Times New Roman" w:hAnsi="Times New Roman" w:cs="Times New Roman"/>
        </w:rPr>
        <w:t>.</w:t>
      </w:r>
    </w:p>
    <w:p w14:paraId="561A7596" w14:textId="4E5A2352" w:rsidR="00D613BA" w:rsidRPr="009429BB" w:rsidRDefault="00F634DC" w:rsidP="009429BB">
      <w:pPr>
        <w:spacing w:after="120" w:line="360" w:lineRule="auto"/>
        <w:jc w:val="both"/>
        <w:rPr>
          <w:rFonts w:ascii="Times New Roman" w:hAnsi="Times New Roman" w:cs="Times New Roman"/>
        </w:rPr>
      </w:pPr>
      <w:r w:rsidRPr="00F634DC">
        <w:rPr>
          <w:rFonts w:ascii="Times New Roman" w:hAnsi="Times New Roman" w:cs="Times New Roman"/>
        </w:rPr>
        <w:t xml:space="preserve">Los tests de normalidad y homocedasticidad pasan correctamente. El Durbin-Watson presenta autocorrelación leve, lo que se mitiga con la simulación Monte Carlo en las proyecciones. No obstante, conviene señalar una limitación importante: el modelo trabaja con n=8 observaciones en el corte transversal y n=10 en la serie temporal, lo que reduce la potencia estadística y obliga a interpretar los resultados como indicios de asociación, no como estimaciones definitivas. Esta limitación es inherente a la disponibilidad de datos desagregados por nivel educativo y país de </w:t>
      </w:r>
      <w:r w:rsidRPr="00F634DC">
        <w:rPr>
          <w:rFonts w:ascii="Times New Roman" w:hAnsi="Times New Roman" w:cs="Times New Roman"/>
        </w:rPr>
        <w:lastRenderedPageBreak/>
        <w:t>origen, y se tendrá en cuenta en la discusión de las proyecciones</w:t>
      </w:r>
      <w:r w:rsidR="005246D2" w:rsidRPr="005246D2">
        <w:rPr>
          <w:rFonts w:ascii="Times New Roman" w:hAnsi="Times New Roman" w:cs="Times New Roman"/>
        </w:rPr>
        <w:t>.</w:t>
      </w:r>
      <w:r w:rsidR="008A1B4F">
        <w:rPr>
          <w:rFonts w:ascii="Times New Roman" w:hAnsi="Times New Roman" w:cs="Times New Roman"/>
        </w:rPr>
        <w:t xml:space="preserve"> </w:t>
      </w:r>
      <w:r w:rsidR="008A1B4F" w:rsidRPr="008A1B4F">
        <w:rPr>
          <w:rFonts w:ascii="Times New Roman" w:hAnsi="Times New Roman" w:cs="Times New Roman"/>
        </w:rPr>
        <w:t xml:space="preserve">En cualquier caso, </w:t>
      </w:r>
      <w:r w:rsidR="00AB5C33">
        <w:rPr>
          <w:rFonts w:ascii="Times New Roman" w:hAnsi="Times New Roman" w:cs="Times New Roman"/>
        </w:rPr>
        <w:t>puesto</w:t>
      </w:r>
      <w:r w:rsidR="008A1B4F" w:rsidRPr="008A1B4F">
        <w:rPr>
          <w:rFonts w:ascii="Times New Roman" w:hAnsi="Times New Roman" w:cs="Times New Roman"/>
        </w:rPr>
        <w:t xml:space="preserve"> que los datos son observacionales y agregados, los coeficientes reflejan asociaciones estadísticas, no causalidad directa.</w:t>
      </w:r>
    </w:p>
    <w:p w14:paraId="1F248534" w14:textId="23183EFA" w:rsidR="00CE1917" w:rsidRDefault="00CE1917" w:rsidP="000329CE">
      <w:pPr>
        <w:spacing w:after="120" w:line="360" w:lineRule="auto"/>
        <w:jc w:val="center"/>
        <w:rPr>
          <w:rFonts w:ascii="Times New Roman" w:hAnsi="Times New Roman" w:cs="Times New Roman"/>
          <w:sz w:val="20"/>
          <w:szCs w:val="20"/>
        </w:rPr>
      </w:pPr>
      <w:r>
        <w:rPr>
          <w:rFonts w:ascii="Times New Roman" w:hAnsi="Times New Roman" w:cs="Times New Roman"/>
          <w:sz w:val="20"/>
          <w:szCs w:val="20"/>
        </w:rPr>
        <w:t>Gráfica</w:t>
      </w:r>
      <w:r w:rsidRPr="009C460B">
        <w:rPr>
          <w:rFonts w:ascii="Times New Roman" w:hAnsi="Times New Roman" w:cs="Times New Roman"/>
          <w:sz w:val="20"/>
          <w:szCs w:val="20"/>
        </w:rPr>
        <w:t xml:space="preserve"> </w:t>
      </w:r>
      <w:r>
        <w:rPr>
          <w:rFonts w:ascii="Times New Roman" w:hAnsi="Times New Roman" w:cs="Times New Roman"/>
          <w:sz w:val="20"/>
          <w:szCs w:val="20"/>
        </w:rPr>
        <w:t>6</w:t>
      </w:r>
      <w:r w:rsidRPr="009C460B">
        <w:rPr>
          <w:rFonts w:ascii="Times New Roman" w:hAnsi="Times New Roman" w:cs="Times New Roman"/>
          <w:sz w:val="20"/>
          <w:szCs w:val="20"/>
        </w:rPr>
        <w:t>.</w:t>
      </w:r>
      <w:r w:rsidR="006D54A1">
        <w:rPr>
          <w:rFonts w:ascii="Times New Roman" w:hAnsi="Times New Roman" w:cs="Times New Roman"/>
          <w:sz w:val="20"/>
          <w:szCs w:val="20"/>
        </w:rPr>
        <w:t>3</w:t>
      </w:r>
      <w:r>
        <w:rPr>
          <w:rFonts w:ascii="Times New Roman" w:hAnsi="Times New Roman" w:cs="Times New Roman"/>
          <w:sz w:val="20"/>
          <w:szCs w:val="20"/>
        </w:rPr>
        <w:t>.</w:t>
      </w:r>
      <w:r w:rsidRPr="009C460B">
        <w:rPr>
          <w:rFonts w:ascii="Times New Roman" w:hAnsi="Times New Roman" w:cs="Times New Roman"/>
          <w:sz w:val="20"/>
          <w:szCs w:val="20"/>
        </w:rPr>
        <w:t xml:space="preserve">1. </w:t>
      </w:r>
      <w:r w:rsidR="00BC0EA9">
        <w:rPr>
          <w:rFonts w:ascii="Times New Roman" w:hAnsi="Times New Roman" w:cs="Times New Roman"/>
          <w:sz w:val="20"/>
          <w:szCs w:val="20"/>
        </w:rPr>
        <w:t xml:space="preserve">Residuos frente a valores ajustados y Q-Q </w:t>
      </w:r>
      <w:proofErr w:type="spellStart"/>
      <w:r w:rsidR="00BC0EA9">
        <w:rPr>
          <w:rFonts w:ascii="Times New Roman" w:hAnsi="Times New Roman" w:cs="Times New Roman"/>
          <w:sz w:val="20"/>
          <w:szCs w:val="20"/>
        </w:rPr>
        <w:t>plot</w:t>
      </w:r>
      <w:proofErr w:type="spellEnd"/>
      <w:r w:rsidR="00BC0EA9">
        <w:rPr>
          <w:rFonts w:ascii="Times New Roman" w:hAnsi="Times New Roman" w:cs="Times New Roman"/>
          <w:sz w:val="20"/>
          <w:szCs w:val="20"/>
        </w:rPr>
        <w:t xml:space="preserve"> de normalidad</w:t>
      </w:r>
    </w:p>
    <w:p w14:paraId="6E78F195" w14:textId="092CE3F1" w:rsidR="000329CE" w:rsidRDefault="000329CE" w:rsidP="008F6105">
      <w:pPr>
        <w:spacing w:after="120" w:line="360" w:lineRule="auto"/>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1A31560A" wp14:editId="6147A513">
            <wp:extent cx="5760085" cy="2382520"/>
            <wp:effectExtent l="0" t="0" r="0" b="0"/>
            <wp:docPr id="68143208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32085" name="Imagen 68143208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085" cy="2382520"/>
                    </a:xfrm>
                    <a:prstGeom prst="rect">
                      <a:avLst/>
                    </a:prstGeom>
                  </pic:spPr>
                </pic:pic>
              </a:graphicData>
            </a:graphic>
          </wp:inline>
        </w:drawing>
      </w:r>
    </w:p>
    <w:p w14:paraId="1BF54E0D" w14:textId="75B6521C" w:rsidR="004F0DBF" w:rsidRPr="00CB664F" w:rsidRDefault="00CE1917" w:rsidP="008F6105">
      <w:pPr>
        <w:spacing w:after="120" w:line="360" w:lineRule="auto"/>
        <w:jc w:val="center"/>
        <w:rPr>
          <w:rFonts w:ascii="Times New Roman" w:hAnsi="Times New Roman" w:cs="Times New Roman"/>
        </w:rPr>
      </w:pPr>
      <w:r>
        <w:rPr>
          <w:rFonts w:ascii="Times New Roman" w:hAnsi="Times New Roman" w:cs="Times New Roman"/>
          <w:sz w:val="20"/>
          <w:szCs w:val="20"/>
        </w:rPr>
        <w:t xml:space="preserve">Fuente: </w:t>
      </w:r>
      <w:r w:rsidR="00BC0EA9">
        <w:rPr>
          <w:rFonts w:ascii="Times New Roman" w:hAnsi="Times New Roman" w:cs="Times New Roman"/>
          <w:sz w:val="20"/>
          <w:szCs w:val="20"/>
        </w:rPr>
        <w:t>elaboración propia a partir del modelo MCO estimado en Python (</w:t>
      </w:r>
      <w:proofErr w:type="spellStart"/>
      <w:r w:rsidR="00BC0EA9">
        <w:rPr>
          <w:rFonts w:ascii="Times New Roman" w:hAnsi="Times New Roman" w:cs="Times New Roman"/>
          <w:sz w:val="20"/>
          <w:szCs w:val="20"/>
        </w:rPr>
        <w:t>statsmodel</w:t>
      </w:r>
      <w:proofErr w:type="spellEnd"/>
      <w:r w:rsidR="00BC0EA9">
        <w:rPr>
          <w:rFonts w:ascii="Times New Roman" w:hAnsi="Times New Roman" w:cs="Times New Roman"/>
          <w:sz w:val="20"/>
          <w:szCs w:val="20"/>
        </w:rPr>
        <w:t>)</w:t>
      </w:r>
    </w:p>
    <w:p w14:paraId="08C38C9E" w14:textId="509CFF94" w:rsidR="00795103" w:rsidRPr="00795103" w:rsidRDefault="00795103" w:rsidP="00795103">
      <w:pPr>
        <w:pStyle w:val="Ttulo2"/>
        <w:rPr>
          <w:rFonts w:ascii="Times New Roman" w:hAnsi="Times New Roman" w:cs="Times New Roman"/>
          <w:sz w:val="24"/>
          <w:szCs w:val="24"/>
        </w:rPr>
      </w:pPr>
      <w:bookmarkStart w:id="54" w:name="_Toc232844577"/>
      <w:r w:rsidRPr="00795103">
        <w:rPr>
          <w:rFonts w:ascii="Times New Roman" w:hAnsi="Times New Roman" w:cs="Times New Roman"/>
          <w:sz w:val="24"/>
          <w:szCs w:val="24"/>
        </w:rPr>
        <w:t>6.</w:t>
      </w:r>
      <w:r w:rsidR="006D54A1">
        <w:rPr>
          <w:rFonts w:ascii="Times New Roman" w:hAnsi="Times New Roman" w:cs="Times New Roman"/>
          <w:sz w:val="24"/>
          <w:szCs w:val="24"/>
        </w:rPr>
        <w:t>4</w:t>
      </w:r>
      <w:r w:rsidRPr="00795103">
        <w:rPr>
          <w:rFonts w:ascii="Times New Roman" w:hAnsi="Times New Roman" w:cs="Times New Roman"/>
          <w:sz w:val="24"/>
          <w:szCs w:val="24"/>
        </w:rPr>
        <w:t xml:space="preserve"> Segmentación de Países de Destino (K-</w:t>
      </w:r>
      <w:proofErr w:type="spellStart"/>
      <w:r w:rsidRPr="00795103">
        <w:rPr>
          <w:rFonts w:ascii="Times New Roman" w:hAnsi="Times New Roman" w:cs="Times New Roman"/>
          <w:sz w:val="24"/>
          <w:szCs w:val="24"/>
        </w:rPr>
        <w:t>means</w:t>
      </w:r>
      <w:proofErr w:type="spellEnd"/>
      <w:r w:rsidRPr="00795103">
        <w:rPr>
          <w:rFonts w:ascii="Times New Roman" w:hAnsi="Times New Roman" w:cs="Times New Roman"/>
          <w:sz w:val="24"/>
          <w:szCs w:val="24"/>
        </w:rPr>
        <w:t>)</w:t>
      </w:r>
      <w:bookmarkEnd w:id="54"/>
    </w:p>
    <w:p w14:paraId="50F63023" w14:textId="214BCD01" w:rsidR="00795103" w:rsidRPr="00795103" w:rsidRDefault="00795103" w:rsidP="00795103">
      <w:pPr>
        <w:pStyle w:val="Ttulo3"/>
        <w:rPr>
          <w:rFonts w:ascii="Times New Roman" w:hAnsi="Times New Roman" w:cs="Times New Roman"/>
        </w:rPr>
      </w:pPr>
      <w:bookmarkStart w:id="55" w:name="_Toc232844578"/>
      <w:r w:rsidRPr="00795103">
        <w:rPr>
          <w:rFonts w:ascii="Times New Roman" w:hAnsi="Times New Roman" w:cs="Times New Roman"/>
        </w:rPr>
        <w:t>6.</w:t>
      </w:r>
      <w:r w:rsidR="006D54A1">
        <w:rPr>
          <w:rFonts w:ascii="Times New Roman" w:hAnsi="Times New Roman" w:cs="Times New Roman"/>
        </w:rPr>
        <w:t>4</w:t>
      </w:r>
      <w:r w:rsidRPr="00795103">
        <w:rPr>
          <w:rFonts w:ascii="Times New Roman" w:hAnsi="Times New Roman" w:cs="Times New Roman"/>
        </w:rPr>
        <w:t>.1 Selección del número óptimo de clústeres</w:t>
      </w:r>
      <w:bookmarkEnd w:id="55"/>
    </w:p>
    <w:p w14:paraId="0FA18509" w14:textId="77777777" w:rsidR="00795103" w:rsidRPr="00795103" w:rsidRDefault="00795103" w:rsidP="009429BB">
      <w:pPr>
        <w:spacing w:after="120" w:line="360" w:lineRule="auto"/>
        <w:ind w:firstLine="708"/>
        <w:jc w:val="both"/>
        <w:rPr>
          <w:rFonts w:ascii="Times New Roman" w:hAnsi="Times New Roman" w:cs="Times New Roman"/>
        </w:rPr>
      </w:pPr>
      <w:r w:rsidRPr="00795103">
        <w:rPr>
          <w:rFonts w:ascii="Times New Roman" w:hAnsi="Times New Roman" w:cs="Times New Roman"/>
        </w:rPr>
        <w:t>Para completar el análisis se aplicó un algoritmo k-</w:t>
      </w:r>
      <w:proofErr w:type="spellStart"/>
      <w:r w:rsidRPr="00795103">
        <w:rPr>
          <w:rFonts w:ascii="Times New Roman" w:hAnsi="Times New Roman" w:cs="Times New Roman"/>
        </w:rPr>
        <w:t>means</w:t>
      </w:r>
      <w:proofErr w:type="spellEnd"/>
      <w:r w:rsidRPr="00795103">
        <w:rPr>
          <w:rFonts w:ascii="Times New Roman" w:hAnsi="Times New Roman" w:cs="Times New Roman"/>
        </w:rPr>
        <w:t>++ sobre los ocho países de destino principales, con el objetivo de identificar si existen perfiles diferenciados de atracción de talento cualificado español. Las cinco variables utilizadas para la segmentación fueron: brecha salarial, inversión en I+D, tasa de paro juvenil, salario medio por hora y tasa de sobrecualificación, todas normalizadas mediante min-</w:t>
      </w:r>
      <w:proofErr w:type="spellStart"/>
      <w:r w:rsidRPr="00795103">
        <w:rPr>
          <w:rFonts w:ascii="Times New Roman" w:hAnsi="Times New Roman" w:cs="Times New Roman"/>
        </w:rPr>
        <w:t>max</w:t>
      </w:r>
      <w:proofErr w:type="spellEnd"/>
      <w:r w:rsidRPr="00795103">
        <w:rPr>
          <w:rFonts w:ascii="Times New Roman" w:hAnsi="Times New Roman" w:cs="Times New Roman"/>
        </w:rPr>
        <w:t xml:space="preserve"> para evitar que las diferencias de escala distorsionen el cálculo de distancias.</w:t>
      </w:r>
    </w:p>
    <w:p w14:paraId="42796756" w14:textId="7B28118E" w:rsidR="00795103" w:rsidRPr="00795103" w:rsidRDefault="00795103" w:rsidP="00795103">
      <w:pPr>
        <w:spacing w:after="120" w:line="360" w:lineRule="auto"/>
        <w:jc w:val="both"/>
        <w:rPr>
          <w:rFonts w:ascii="Times New Roman" w:hAnsi="Times New Roman" w:cs="Times New Roman"/>
        </w:rPr>
      </w:pPr>
      <w:r w:rsidRPr="00795103">
        <w:rPr>
          <w:rFonts w:ascii="Times New Roman" w:hAnsi="Times New Roman" w:cs="Times New Roman"/>
        </w:rPr>
        <w:t>El número óptimo de clústeres se determinó combinando el método del codo</w:t>
      </w:r>
      <w:r w:rsidR="006D6ADA">
        <w:rPr>
          <w:rFonts w:ascii="Times New Roman" w:hAnsi="Times New Roman" w:cs="Times New Roman"/>
        </w:rPr>
        <w:t>,</w:t>
      </w:r>
      <w:r w:rsidRPr="00795103">
        <w:rPr>
          <w:rFonts w:ascii="Times New Roman" w:hAnsi="Times New Roman" w:cs="Times New Roman"/>
        </w:rPr>
        <w:t xml:space="preserve"> que evalúa la inercia </w:t>
      </w:r>
      <w:proofErr w:type="spellStart"/>
      <w:r w:rsidRPr="00795103">
        <w:rPr>
          <w:rFonts w:ascii="Times New Roman" w:hAnsi="Times New Roman" w:cs="Times New Roman"/>
        </w:rPr>
        <w:t>intracluster</w:t>
      </w:r>
      <w:proofErr w:type="spellEnd"/>
      <w:r w:rsidRPr="00795103">
        <w:rPr>
          <w:rFonts w:ascii="Times New Roman" w:hAnsi="Times New Roman" w:cs="Times New Roman"/>
        </w:rPr>
        <w:t xml:space="preserve"> para distintos valores de k</w:t>
      </w:r>
      <w:r w:rsidR="006D6ADA">
        <w:rPr>
          <w:rFonts w:ascii="Times New Roman" w:hAnsi="Times New Roman" w:cs="Times New Roman"/>
        </w:rPr>
        <w:t xml:space="preserve">, con </w:t>
      </w:r>
      <w:r w:rsidRPr="00795103">
        <w:rPr>
          <w:rFonts w:ascii="Times New Roman" w:hAnsi="Times New Roman" w:cs="Times New Roman"/>
        </w:rPr>
        <w:t>el coeficiente de silueta, que mide la cohesión interna de cada grupo. Ambos criterios señalan k = 2 como solución óptima, con un coeficiente de silueta de 0,521, valor que indica una separación razonablemente sólida entre grupos dado el reducido tamaño de la muestra.</w:t>
      </w:r>
    </w:p>
    <w:p w14:paraId="06F48A0B" w14:textId="77777777" w:rsidR="006D54A1" w:rsidRDefault="006D54A1" w:rsidP="00673296">
      <w:pPr>
        <w:spacing w:after="120" w:line="360" w:lineRule="auto"/>
        <w:rPr>
          <w:rFonts w:ascii="Times New Roman" w:hAnsi="Times New Roman" w:cs="Times New Roman"/>
          <w:sz w:val="20"/>
          <w:szCs w:val="20"/>
        </w:rPr>
      </w:pPr>
    </w:p>
    <w:p w14:paraId="41F91909" w14:textId="77777777" w:rsidR="007400C1" w:rsidRDefault="007400C1" w:rsidP="00673296">
      <w:pPr>
        <w:spacing w:after="120" w:line="360" w:lineRule="auto"/>
        <w:rPr>
          <w:rFonts w:ascii="Times New Roman" w:hAnsi="Times New Roman" w:cs="Times New Roman"/>
          <w:sz w:val="20"/>
          <w:szCs w:val="20"/>
        </w:rPr>
      </w:pPr>
    </w:p>
    <w:p w14:paraId="69542A2C" w14:textId="77777777" w:rsidR="007400C1" w:rsidRDefault="007400C1" w:rsidP="00673296">
      <w:pPr>
        <w:spacing w:after="120" w:line="360" w:lineRule="auto"/>
        <w:rPr>
          <w:rFonts w:ascii="Times New Roman" w:hAnsi="Times New Roman" w:cs="Times New Roman"/>
          <w:sz w:val="20"/>
          <w:szCs w:val="20"/>
        </w:rPr>
      </w:pPr>
    </w:p>
    <w:p w14:paraId="6F46ED0D" w14:textId="77777777" w:rsidR="00042465" w:rsidRDefault="00042465" w:rsidP="00673296">
      <w:pPr>
        <w:spacing w:after="120" w:line="360" w:lineRule="auto"/>
        <w:rPr>
          <w:rFonts w:ascii="Times New Roman" w:hAnsi="Times New Roman" w:cs="Times New Roman"/>
          <w:sz w:val="20"/>
          <w:szCs w:val="20"/>
        </w:rPr>
      </w:pPr>
    </w:p>
    <w:p w14:paraId="53231042" w14:textId="04E3D45A" w:rsidR="008F6105" w:rsidRDefault="008F6105" w:rsidP="002E5B08">
      <w:pPr>
        <w:spacing w:after="120" w:line="360" w:lineRule="auto"/>
        <w:jc w:val="center"/>
        <w:rPr>
          <w:rFonts w:ascii="Times New Roman" w:hAnsi="Times New Roman" w:cs="Times New Roman"/>
          <w:sz w:val="20"/>
          <w:szCs w:val="20"/>
        </w:rPr>
      </w:pPr>
      <w:r>
        <w:rPr>
          <w:rFonts w:ascii="Times New Roman" w:hAnsi="Times New Roman" w:cs="Times New Roman"/>
          <w:sz w:val="20"/>
          <w:szCs w:val="20"/>
        </w:rPr>
        <w:lastRenderedPageBreak/>
        <w:t>Gráfica</w:t>
      </w:r>
      <w:r w:rsidRPr="009C460B">
        <w:rPr>
          <w:rFonts w:ascii="Times New Roman" w:hAnsi="Times New Roman" w:cs="Times New Roman"/>
          <w:sz w:val="20"/>
          <w:szCs w:val="20"/>
        </w:rPr>
        <w:t xml:space="preserve"> </w:t>
      </w:r>
      <w:r>
        <w:rPr>
          <w:rFonts w:ascii="Times New Roman" w:hAnsi="Times New Roman" w:cs="Times New Roman"/>
          <w:sz w:val="20"/>
          <w:szCs w:val="20"/>
        </w:rPr>
        <w:t>6</w:t>
      </w:r>
      <w:r w:rsidRPr="009C460B">
        <w:rPr>
          <w:rFonts w:ascii="Times New Roman" w:hAnsi="Times New Roman" w:cs="Times New Roman"/>
          <w:sz w:val="20"/>
          <w:szCs w:val="20"/>
        </w:rPr>
        <w:t>.</w:t>
      </w:r>
      <w:r w:rsidR="006D54A1">
        <w:rPr>
          <w:rFonts w:ascii="Times New Roman" w:hAnsi="Times New Roman" w:cs="Times New Roman"/>
          <w:sz w:val="20"/>
          <w:szCs w:val="20"/>
        </w:rPr>
        <w:t>4</w:t>
      </w:r>
      <w:r>
        <w:rPr>
          <w:rFonts w:ascii="Times New Roman" w:hAnsi="Times New Roman" w:cs="Times New Roman"/>
          <w:sz w:val="20"/>
          <w:szCs w:val="20"/>
        </w:rPr>
        <w:t>.</w:t>
      </w:r>
      <w:r w:rsidRPr="009C460B">
        <w:rPr>
          <w:rFonts w:ascii="Times New Roman" w:hAnsi="Times New Roman" w:cs="Times New Roman"/>
          <w:sz w:val="20"/>
          <w:szCs w:val="20"/>
        </w:rPr>
        <w:t>1.</w:t>
      </w:r>
      <w:r w:rsidR="00BD49D2">
        <w:rPr>
          <w:rFonts w:ascii="Times New Roman" w:hAnsi="Times New Roman" w:cs="Times New Roman"/>
          <w:sz w:val="20"/>
          <w:szCs w:val="20"/>
        </w:rPr>
        <w:t xml:space="preserve">1. </w:t>
      </w:r>
      <w:r w:rsidR="00BC0EA9">
        <w:rPr>
          <w:rFonts w:ascii="Times New Roman" w:hAnsi="Times New Roman" w:cs="Times New Roman"/>
          <w:sz w:val="20"/>
          <w:szCs w:val="20"/>
        </w:rPr>
        <w:t>Selección del número óptimo de clústeres: método del codo y coeficiente de silueta</w:t>
      </w:r>
    </w:p>
    <w:p w14:paraId="0E7C738C" w14:textId="0636F9DB" w:rsidR="002E5B08" w:rsidRDefault="002E5B08" w:rsidP="008F6105">
      <w:pPr>
        <w:spacing w:after="120" w:line="360" w:lineRule="auto"/>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061BEDAD" wp14:editId="381B3B89">
            <wp:extent cx="5760085" cy="2512695"/>
            <wp:effectExtent l="0" t="0" r="0" b="1905"/>
            <wp:docPr id="15425565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5658" name="Imagen 15425565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085" cy="2512695"/>
                    </a:xfrm>
                    <a:prstGeom prst="rect">
                      <a:avLst/>
                    </a:prstGeom>
                  </pic:spPr>
                </pic:pic>
              </a:graphicData>
            </a:graphic>
          </wp:inline>
        </w:drawing>
      </w:r>
    </w:p>
    <w:p w14:paraId="03338521" w14:textId="0C1B4D98" w:rsidR="008F6105" w:rsidRDefault="008F6105" w:rsidP="008F6105">
      <w:pPr>
        <w:spacing w:after="120" w:line="360" w:lineRule="auto"/>
        <w:jc w:val="center"/>
        <w:rPr>
          <w:rFonts w:ascii="Times New Roman" w:hAnsi="Times New Roman" w:cs="Times New Roman"/>
        </w:rPr>
      </w:pPr>
      <w:r>
        <w:rPr>
          <w:rFonts w:ascii="Times New Roman" w:hAnsi="Times New Roman" w:cs="Times New Roman"/>
          <w:sz w:val="20"/>
          <w:szCs w:val="20"/>
        </w:rPr>
        <w:t xml:space="preserve">Fuente: elaboración propia a partir del </w:t>
      </w:r>
      <w:r w:rsidR="00BC0EA9">
        <w:rPr>
          <w:rFonts w:ascii="Times New Roman" w:hAnsi="Times New Roman" w:cs="Times New Roman"/>
          <w:sz w:val="20"/>
          <w:szCs w:val="20"/>
        </w:rPr>
        <w:t>algoritmo k-</w:t>
      </w:r>
      <w:proofErr w:type="spellStart"/>
      <w:r w:rsidR="00BC0EA9">
        <w:rPr>
          <w:rFonts w:ascii="Times New Roman" w:hAnsi="Times New Roman" w:cs="Times New Roman"/>
          <w:sz w:val="20"/>
          <w:szCs w:val="20"/>
        </w:rPr>
        <w:t>means</w:t>
      </w:r>
      <w:proofErr w:type="spellEnd"/>
      <w:r w:rsidR="00BC0EA9">
        <w:rPr>
          <w:rFonts w:ascii="Times New Roman" w:hAnsi="Times New Roman" w:cs="Times New Roman"/>
          <w:sz w:val="20"/>
          <w:szCs w:val="20"/>
        </w:rPr>
        <w:t xml:space="preserve">++ </w:t>
      </w:r>
      <w:r w:rsidR="00523F26">
        <w:rPr>
          <w:rFonts w:ascii="Times New Roman" w:hAnsi="Times New Roman" w:cs="Times New Roman"/>
          <w:sz w:val="20"/>
          <w:szCs w:val="20"/>
        </w:rPr>
        <w:t>(</w:t>
      </w:r>
      <w:proofErr w:type="spellStart"/>
      <w:r w:rsidR="00523F26">
        <w:rPr>
          <w:rFonts w:ascii="Times New Roman" w:hAnsi="Times New Roman" w:cs="Times New Roman"/>
          <w:sz w:val="20"/>
          <w:szCs w:val="20"/>
        </w:rPr>
        <w:t>scikitlearn</w:t>
      </w:r>
      <w:proofErr w:type="spellEnd"/>
      <w:r w:rsidR="00523F26">
        <w:rPr>
          <w:rFonts w:ascii="Times New Roman" w:hAnsi="Times New Roman" w:cs="Times New Roman"/>
          <w:sz w:val="20"/>
          <w:szCs w:val="20"/>
        </w:rPr>
        <w:t>)</w:t>
      </w:r>
    </w:p>
    <w:p w14:paraId="525E6249" w14:textId="0B6D210F" w:rsidR="00795103" w:rsidRPr="00795103" w:rsidRDefault="00795103" w:rsidP="00795103">
      <w:pPr>
        <w:pStyle w:val="Ttulo3"/>
        <w:jc w:val="both"/>
        <w:rPr>
          <w:rFonts w:ascii="Times New Roman" w:hAnsi="Times New Roman" w:cs="Times New Roman"/>
        </w:rPr>
      </w:pPr>
      <w:bookmarkStart w:id="56" w:name="_Toc232844579"/>
      <w:r w:rsidRPr="00795103">
        <w:rPr>
          <w:rFonts w:ascii="Times New Roman" w:hAnsi="Times New Roman" w:cs="Times New Roman"/>
        </w:rPr>
        <w:t>6.</w:t>
      </w:r>
      <w:r w:rsidR="006D54A1">
        <w:rPr>
          <w:rFonts w:ascii="Times New Roman" w:hAnsi="Times New Roman" w:cs="Times New Roman"/>
        </w:rPr>
        <w:t>4</w:t>
      </w:r>
      <w:r w:rsidRPr="00795103">
        <w:rPr>
          <w:rFonts w:ascii="Times New Roman" w:hAnsi="Times New Roman" w:cs="Times New Roman"/>
        </w:rPr>
        <w:t>.2 Caracterización de los clústeres</w:t>
      </w:r>
      <w:bookmarkEnd w:id="56"/>
    </w:p>
    <w:p w14:paraId="09ED5FDE" w14:textId="77777777" w:rsidR="00795103" w:rsidRPr="00795103" w:rsidRDefault="00795103" w:rsidP="009429BB">
      <w:pPr>
        <w:spacing w:after="120" w:line="360" w:lineRule="auto"/>
        <w:ind w:firstLine="708"/>
        <w:jc w:val="both"/>
        <w:rPr>
          <w:rFonts w:ascii="Times New Roman" w:hAnsi="Times New Roman" w:cs="Times New Roman"/>
        </w:rPr>
      </w:pPr>
      <w:r w:rsidRPr="00795103">
        <w:rPr>
          <w:rFonts w:ascii="Times New Roman" w:hAnsi="Times New Roman" w:cs="Times New Roman"/>
        </w:rPr>
        <w:t>El modelo agrupa los ocho países en dos perfiles bien diferenciados:</w:t>
      </w:r>
    </w:p>
    <w:p w14:paraId="728376DA" w14:textId="77777777" w:rsidR="00795103" w:rsidRPr="00795103" w:rsidRDefault="00795103" w:rsidP="00795103">
      <w:pPr>
        <w:spacing w:after="120" w:line="360" w:lineRule="auto"/>
        <w:jc w:val="both"/>
        <w:rPr>
          <w:rFonts w:ascii="Times New Roman" w:hAnsi="Times New Roman" w:cs="Times New Roman"/>
        </w:rPr>
      </w:pPr>
      <w:r w:rsidRPr="00795103">
        <w:rPr>
          <w:rFonts w:ascii="Times New Roman" w:hAnsi="Times New Roman" w:cs="Times New Roman"/>
        </w:rPr>
        <w:t xml:space="preserve">El </w:t>
      </w:r>
      <w:r w:rsidRPr="00795103">
        <w:rPr>
          <w:rFonts w:ascii="Times New Roman" w:hAnsi="Times New Roman" w:cs="Times New Roman"/>
          <w:b/>
          <w:bCs/>
        </w:rPr>
        <w:t>Clúster 1</w:t>
      </w:r>
      <w:r w:rsidRPr="00795103">
        <w:rPr>
          <w:rFonts w:ascii="Times New Roman" w:hAnsi="Times New Roman" w:cs="Times New Roman"/>
        </w:rPr>
        <w:t xml:space="preserve"> incluye Italia y Portugal. Ambos países tienen brechas salariales reducidas o positivas respecto a España (Portugal incluso ofrece salarios inferiores) y niveles de inversión en I+D por debajo de la media del conjunto. A pesar de ello siguen concentrando flujos de emigración cualificada española, lo que apunta a que la proximidad cultural, lingüística y geográfica actúa como factor de atracción independiente del diferencial económico. Este patrón es coherente con la teoría de redes migratorias: el coste de instalación en estos países es percibido como menor.</w:t>
      </w:r>
    </w:p>
    <w:p w14:paraId="387373AB" w14:textId="77777777" w:rsidR="00795103" w:rsidRPr="00795103" w:rsidRDefault="00795103" w:rsidP="00795103">
      <w:pPr>
        <w:spacing w:after="120" w:line="360" w:lineRule="auto"/>
        <w:jc w:val="both"/>
        <w:rPr>
          <w:rFonts w:ascii="Times New Roman" w:hAnsi="Times New Roman" w:cs="Times New Roman"/>
        </w:rPr>
      </w:pPr>
      <w:r w:rsidRPr="00795103">
        <w:rPr>
          <w:rFonts w:ascii="Times New Roman" w:hAnsi="Times New Roman" w:cs="Times New Roman"/>
        </w:rPr>
        <w:t xml:space="preserve">El </w:t>
      </w:r>
      <w:r w:rsidRPr="00795103">
        <w:rPr>
          <w:rFonts w:ascii="Times New Roman" w:hAnsi="Times New Roman" w:cs="Times New Roman"/>
          <w:b/>
          <w:bCs/>
        </w:rPr>
        <w:t>Clúster 2</w:t>
      </w:r>
      <w:r w:rsidRPr="00795103">
        <w:rPr>
          <w:rFonts w:ascii="Times New Roman" w:hAnsi="Times New Roman" w:cs="Times New Roman"/>
        </w:rPr>
        <w:t xml:space="preserve"> agrupa a Alemania, Francia, Reino Unido, Dinamarca, Noruega y Países Bajos. Este grupo comparte brechas salariales elevadas respecto a España (hasta −26,9 €/h en el caso de Noruega), salarios medios superiores a los 28 €/h y una inversión en I+D que dobla o triplica la española. Concentra el mayor volumen absoluto de emigrantes cualificados y representa el destino dominante de la fuga de cerebros en términos cuantitativos. Alemania destaca como el epicentro del clúster: la burbuja más grande del gráfico refleja tanto su atractivo salarial como su capacidad de absorción de perfiles STEM.</w:t>
      </w:r>
    </w:p>
    <w:p w14:paraId="7B93E73C" w14:textId="77777777" w:rsidR="00D613BA" w:rsidRDefault="00D613BA" w:rsidP="00433909">
      <w:pPr>
        <w:spacing w:after="120" w:line="360" w:lineRule="auto"/>
        <w:jc w:val="center"/>
        <w:rPr>
          <w:rFonts w:ascii="Times New Roman" w:hAnsi="Times New Roman" w:cs="Times New Roman"/>
          <w:sz w:val="20"/>
          <w:szCs w:val="20"/>
        </w:rPr>
      </w:pPr>
    </w:p>
    <w:p w14:paraId="4680A14C" w14:textId="77777777" w:rsidR="00D613BA" w:rsidRDefault="00D613BA" w:rsidP="00433909">
      <w:pPr>
        <w:spacing w:after="120" w:line="360" w:lineRule="auto"/>
        <w:jc w:val="center"/>
        <w:rPr>
          <w:rFonts w:ascii="Times New Roman" w:hAnsi="Times New Roman" w:cs="Times New Roman"/>
          <w:sz w:val="20"/>
          <w:szCs w:val="20"/>
        </w:rPr>
      </w:pPr>
    </w:p>
    <w:p w14:paraId="7D261BD3" w14:textId="77777777" w:rsidR="00D613BA" w:rsidRDefault="00D613BA" w:rsidP="00433909">
      <w:pPr>
        <w:spacing w:after="120" w:line="360" w:lineRule="auto"/>
        <w:jc w:val="center"/>
        <w:rPr>
          <w:rFonts w:ascii="Times New Roman" w:hAnsi="Times New Roman" w:cs="Times New Roman"/>
          <w:sz w:val="20"/>
          <w:szCs w:val="20"/>
        </w:rPr>
      </w:pPr>
    </w:p>
    <w:p w14:paraId="20A69B31" w14:textId="77777777" w:rsidR="00D6787C" w:rsidRDefault="00D6787C" w:rsidP="00433909">
      <w:pPr>
        <w:spacing w:after="120" w:line="360" w:lineRule="auto"/>
        <w:jc w:val="center"/>
        <w:rPr>
          <w:rFonts w:ascii="Times New Roman" w:hAnsi="Times New Roman" w:cs="Times New Roman"/>
          <w:sz w:val="20"/>
          <w:szCs w:val="20"/>
        </w:rPr>
      </w:pPr>
    </w:p>
    <w:p w14:paraId="191DB7DD" w14:textId="512BA20B" w:rsidR="00433909" w:rsidRDefault="00433909" w:rsidP="00433909">
      <w:pPr>
        <w:spacing w:after="120" w:line="360" w:lineRule="auto"/>
        <w:jc w:val="center"/>
        <w:rPr>
          <w:rFonts w:ascii="Times New Roman" w:hAnsi="Times New Roman" w:cs="Times New Roman"/>
          <w:sz w:val="20"/>
          <w:szCs w:val="20"/>
        </w:rPr>
      </w:pPr>
      <w:r>
        <w:rPr>
          <w:rFonts w:ascii="Times New Roman" w:hAnsi="Times New Roman" w:cs="Times New Roman"/>
          <w:sz w:val="20"/>
          <w:szCs w:val="20"/>
        </w:rPr>
        <w:lastRenderedPageBreak/>
        <w:t>Gráfica</w:t>
      </w:r>
      <w:r w:rsidRPr="009C460B">
        <w:rPr>
          <w:rFonts w:ascii="Times New Roman" w:hAnsi="Times New Roman" w:cs="Times New Roman"/>
          <w:sz w:val="20"/>
          <w:szCs w:val="20"/>
        </w:rPr>
        <w:t xml:space="preserve"> </w:t>
      </w:r>
      <w:r w:rsidR="00BD49D2">
        <w:rPr>
          <w:rFonts w:ascii="Times New Roman" w:hAnsi="Times New Roman" w:cs="Times New Roman"/>
          <w:sz w:val="20"/>
          <w:szCs w:val="20"/>
        </w:rPr>
        <w:t>6.</w:t>
      </w:r>
      <w:r w:rsidR="006D54A1">
        <w:rPr>
          <w:rFonts w:ascii="Times New Roman" w:hAnsi="Times New Roman" w:cs="Times New Roman"/>
          <w:sz w:val="20"/>
          <w:szCs w:val="20"/>
        </w:rPr>
        <w:t>4</w:t>
      </w:r>
      <w:r w:rsidR="00BD49D2">
        <w:rPr>
          <w:rFonts w:ascii="Times New Roman" w:hAnsi="Times New Roman" w:cs="Times New Roman"/>
          <w:sz w:val="20"/>
          <w:szCs w:val="20"/>
        </w:rPr>
        <w:t>.2.1.</w:t>
      </w:r>
      <w:r w:rsidR="00523F26">
        <w:rPr>
          <w:rFonts w:ascii="Times New Roman" w:hAnsi="Times New Roman" w:cs="Times New Roman"/>
          <w:sz w:val="20"/>
          <w:szCs w:val="20"/>
        </w:rPr>
        <w:t xml:space="preserve"> Segmentación de países de destino por perfil de atracción de talento cualificado español</w:t>
      </w:r>
    </w:p>
    <w:p w14:paraId="221D3F01" w14:textId="543F2713" w:rsidR="00E0642E" w:rsidRDefault="00D02EB6" w:rsidP="00433909">
      <w:pPr>
        <w:spacing w:after="120" w:line="360" w:lineRule="auto"/>
        <w:jc w:val="center"/>
        <w:rPr>
          <w:rFonts w:ascii="Times New Roman" w:hAnsi="Times New Roman" w:cs="Times New Roman"/>
          <w:noProof/>
          <w:sz w:val="20"/>
          <w:szCs w:val="20"/>
        </w:rPr>
      </w:pPr>
      <w:r>
        <w:rPr>
          <w:rFonts w:ascii="Times New Roman" w:hAnsi="Times New Roman" w:cs="Times New Roman"/>
          <w:noProof/>
          <w:sz w:val="20"/>
          <w:szCs w:val="20"/>
        </w:rPr>
        <w:drawing>
          <wp:inline distT="0" distB="0" distL="0" distR="0" wp14:anchorId="63CF5B81" wp14:editId="15CAD640">
            <wp:extent cx="5753100" cy="3781425"/>
            <wp:effectExtent l="0" t="0" r="0" b="9525"/>
            <wp:docPr id="75666822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53100" cy="3781425"/>
                    </a:xfrm>
                    <a:prstGeom prst="rect">
                      <a:avLst/>
                    </a:prstGeom>
                    <a:noFill/>
                    <a:ln>
                      <a:noFill/>
                    </a:ln>
                  </pic:spPr>
                </pic:pic>
              </a:graphicData>
            </a:graphic>
          </wp:inline>
        </w:drawing>
      </w:r>
    </w:p>
    <w:p w14:paraId="7D49B836" w14:textId="58E69CE1" w:rsidR="00433909" w:rsidRDefault="00433909" w:rsidP="00433909">
      <w:pPr>
        <w:spacing w:after="120" w:line="360" w:lineRule="auto"/>
        <w:jc w:val="center"/>
        <w:rPr>
          <w:rFonts w:ascii="Times New Roman" w:hAnsi="Times New Roman" w:cs="Times New Roman"/>
        </w:rPr>
      </w:pPr>
      <w:r>
        <w:rPr>
          <w:rFonts w:ascii="Times New Roman" w:hAnsi="Times New Roman" w:cs="Times New Roman"/>
          <w:sz w:val="20"/>
          <w:szCs w:val="20"/>
        </w:rPr>
        <w:t xml:space="preserve">Fuente: </w:t>
      </w:r>
      <w:r w:rsidR="00523F26">
        <w:rPr>
          <w:rFonts w:ascii="Times New Roman" w:hAnsi="Times New Roman" w:cs="Times New Roman"/>
          <w:sz w:val="20"/>
          <w:szCs w:val="20"/>
        </w:rPr>
        <w:t>elaboración propia a partir de datos de Eurostat y DIOC 2015/16</w:t>
      </w:r>
    </w:p>
    <w:p w14:paraId="6CAC29AE" w14:textId="77777777" w:rsidR="00795103" w:rsidRPr="00795103" w:rsidRDefault="00795103" w:rsidP="00795103">
      <w:pPr>
        <w:spacing w:after="120" w:line="360" w:lineRule="auto"/>
        <w:jc w:val="both"/>
        <w:rPr>
          <w:rFonts w:ascii="Times New Roman" w:hAnsi="Times New Roman" w:cs="Times New Roman"/>
        </w:rPr>
      </w:pPr>
      <w:r w:rsidRPr="00795103">
        <w:rPr>
          <w:rFonts w:ascii="Times New Roman" w:hAnsi="Times New Roman" w:cs="Times New Roman"/>
        </w:rPr>
        <w:t>La segmentación aporta una dimensión que la regresión no captura: no todos los países atraen talento español por las mismas razones. El Clúster 1 funciona como destino de proximidad y el Clúster 2 como destino de oportunidad económica. Esta distinción tiene implicaciones directas para el diseño de políticas de retención: reducir la brecha salarial afectaría principalmente al atractivo del Clúster 2, mientras que la atracción del Clúster 1 responde a factores culturales y de red que son más difíciles de contrarrestar con incentivos económicos.</w:t>
      </w:r>
    </w:p>
    <w:p w14:paraId="358BDBFD" w14:textId="348BF0F0" w:rsidR="000340E0" w:rsidRDefault="000340E0" w:rsidP="00CC27FC">
      <w:pPr>
        <w:spacing w:after="120" w:line="360" w:lineRule="auto"/>
        <w:jc w:val="both"/>
        <w:rPr>
          <w:rFonts w:ascii="Times New Roman" w:hAnsi="Times New Roman" w:cs="Times New Roman"/>
        </w:rPr>
      </w:pPr>
    </w:p>
    <w:p w14:paraId="61E0C1B3" w14:textId="77777777" w:rsidR="00217474" w:rsidRDefault="00217474" w:rsidP="00CC27FC">
      <w:pPr>
        <w:spacing w:after="120" w:line="360" w:lineRule="auto"/>
        <w:jc w:val="both"/>
        <w:rPr>
          <w:rFonts w:ascii="Times New Roman" w:hAnsi="Times New Roman" w:cs="Times New Roman"/>
        </w:rPr>
      </w:pPr>
    </w:p>
    <w:p w14:paraId="1AEC40B4" w14:textId="77777777" w:rsidR="00217474" w:rsidRDefault="00217474" w:rsidP="00CC27FC">
      <w:pPr>
        <w:spacing w:after="120" w:line="360" w:lineRule="auto"/>
        <w:jc w:val="both"/>
        <w:rPr>
          <w:rFonts w:ascii="Times New Roman" w:hAnsi="Times New Roman" w:cs="Times New Roman"/>
        </w:rPr>
      </w:pPr>
    </w:p>
    <w:p w14:paraId="1AECC0BE" w14:textId="77777777" w:rsidR="00D613BA" w:rsidRDefault="00D613BA" w:rsidP="00CC27FC">
      <w:pPr>
        <w:spacing w:after="120" w:line="360" w:lineRule="auto"/>
        <w:jc w:val="both"/>
        <w:rPr>
          <w:rFonts w:ascii="Times New Roman" w:hAnsi="Times New Roman" w:cs="Times New Roman"/>
        </w:rPr>
      </w:pPr>
    </w:p>
    <w:p w14:paraId="4678B70E" w14:textId="77777777" w:rsidR="00D613BA" w:rsidRDefault="00D613BA" w:rsidP="00CC27FC">
      <w:pPr>
        <w:spacing w:after="120" w:line="360" w:lineRule="auto"/>
        <w:jc w:val="both"/>
        <w:rPr>
          <w:rFonts w:ascii="Times New Roman" w:hAnsi="Times New Roman" w:cs="Times New Roman"/>
        </w:rPr>
      </w:pPr>
    </w:p>
    <w:p w14:paraId="2555C44C" w14:textId="77777777" w:rsidR="00D613BA" w:rsidRDefault="00D613BA" w:rsidP="00CC27FC">
      <w:pPr>
        <w:spacing w:after="120" w:line="360" w:lineRule="auto"/>
        <w:jc w:val="both"/>
        <w:rPr>
          <w:rFonts w:ascii="Times New Roman" w:hAnsi="Times New Roman" w:cs="Times New Roman"/>
        </w:rPr>
      </w:pPr>
    </w:p>
    <w:p w14:paraId="65EBE9A7" w14:textId="77777777" w:rsidR="00D613BA" w:rsidRDefault="00D613BA" w:rsidP="00CC27FC">
      <w:pPr>
        <w:spacing w:after="120" w:line="360" w:lineRule="auto"/>
        <w:jc w:val="both"/>
        <w:rPr>
          <w:rFonts w:ascii="Times New Roman" w:hAnsi="Times New Roman" w:cs="Times New Roman"/>
        </w:rPr>
      </w:pPr>
    </w:p>
    <w:p w14:paraId="2083F0D7" w14:textId="77777777" w:rsidR="00D613BA" w:rsidRDefault="00D613BA" w:rsidP="00CC27FC">
      <w:pPr>
        <w:spacing w:after="120" w:line="360" w:lineRule="auto"/>
        <w:jc w:val="both"/>
        <w:rPr>
          <w:rFonts w:ascii="Times New Roman" w:hAnsi="Times New Roman" w:cs="Times New Roman"/>
        </w:rPr>
      </w:pPr>
    </w:p>
    <w:p w14:paraId="65F358FA" w14:textId="72FB84E0" w:rsidR="00217474" w:rsidRDefault="00217474" w:rsidP="00217474">
      <w:pPr>
        <w:pStyle w:val="Ttulo1"/>
        <w:rPr>
          <w:rFonts w:ascii="Times New Roman" w:hAnsi="Times New Roman" w:cs="Times New Roman"/>
          <w:sz w:val="24"/>
          <w:szCs w:val="24"/>
        </w:rPr>
      </w:pPr>
      <w:bookmarkStart w:id="57" w:name="_Toc232844580"/>
      <w:r>
        <w:rPr>
          <w:rFonts w:ascii="Times New Roman" w:hAnsi="Times New Roman" w:cs="Times New Roman"/>
          <w:sz w:val="24"/>
          <w:szCs w:val="24"/>
        </w:rPr>
        <w:lastRenderedPageBreak/>
        <w:t>CAPÍTULO 7</w:t>
      </w:r>
      <w:r w:rsidRPr="000340E0">
        <w:rPr>
          <w:rFonts w:ascii="Times New Roman" w:hAnsi="Times New Roman" w:cs="Times New Roman"/>
          <w:sz w:val="24"/>
          <w:szCs w:val="24"/>
        </w:rPr>
        <w:t xml:space="preserve">. </w:t>
      </w:r>
      <w:r w:rsidR="009A73D0">
        <w:rPr>
          <w:rFonts w:ascii="Times New Roman" w:hAnsi="Times New Roman" w:cs="Times New Roman"/>
          <w:sz w:val="24"/>
          <w:szCs w:val="24"/>
        </w:rPr>
        <w:t>PROYECCIONES Y ESCENARIOS FUTURISTAS</w:t>
      </w:r>
      <w:bookmarkEnd w:id="57"/>
    </w:p>
    <w:p w14:paraId="5668C89F" w14:textId="4E52DB92" w:rsidR="009A73D0" w:rsidRPr="000340E0" w:rsidRDefault="00263770" w:rsidP="00263770">
      <w:pPr>
        <w:pStyle w:val="Ttulo2"/>
        <w:rPr>
          <w:rFonts w:ascii="Times New Roman" w:hAnsi="Times New Roman" w:cs="Times New Roman"/>
          <w:sz w:val="24"/>
          <w:szCs w:val="24"/>
        </w:rPr>
      </w:pPr>
      <w:bookmarkStart w:id="58" w:name="_Toc232844581"/>
      <w:r>
        <w:rPr>
          <w:rFonts w:ascii="Times New Roman" w:hAnsi="Times New Roman" w:cs="Times New Roman"/>
          <w:sz w:val="24"/>
          <w:szCs w:val="24"/>
        </w:rPr>
        <w:t xml:space="preserve">7.1 </w:t>
      </w:r>
      <w:r w:rsidR="005771A3">
        <w:rPr>
          <w:rFonts w:ascii="Times New Roman" w:hAnsi="Times New Roman" w:cs="Times New Roman"/>
          <w:sz w:val="24"/>
          <w:szCs w:val="24"/>
        </w:rPr>
        <w:t>Configuración de las Hipótesis Macroeconómicas</w:t>
      </w:r>
      <w:bookmarkEnd w:id="58"/>
    </w:p>
    <w:p w14:paraId="0C266863" w14:textId="6974BEA1" w:rsidR="00263770" w:rsidRPr="00263770" w:rsidRDefault="00263770" w:rsidP="009429BB">
      <w:pPr>
        <w:spacing w:after="120" w:line="360" w:lineRule="auto"/>
        <w:ind w:firstLine="360"/>
        <w:jc w:val="both"/>
        <w:rPr>
          <w:rFonts w:ascii="Times New Roman" w:hAnsi="Times New Roman" w:cs="Times New Roman"/>
        </w:rPr>
      </w:pPr>
      <w:r w:rsidRPr="00263770">
        <w:rPr>
          <w:rFonts w:ascii="Times New Roman" w:hAnsi="Times New Roman" w:cs="Times New Roman"/>
        </w:rPr>
        <w:t xml:space="preserve">Cumpliendo con el ciclo metodológico iterativo de CRISP-DM, </w:t>
      </w:r>
      <w:r w:rsidR="008D0803">
        <w:rPr>
          <w:rFonts w:ascii="Times New Roman" w:hAnsi="Times New Roman" w:cs="Times New Roman"/>
        </w:rPr>
        <w:t>los coefi</w:t>
      </w:r>
      <w:r w:rsidR="00D34677">
        <w:rPr>
          <w:rFonts w:ascii="Times New Roman" w:hAnsi="Times New Roman" w:cs="Times New Roman"/>
        </w:rPr>
        <w:t>cientes del modelo MCO se proyectan hacia el periodo 2024-2030</w:t>
      </w:r>
      <w:r w:rsidRPr="00263770">
        <w:rPr>
          <w:rFonts w:ascii="Times New Roman" w:hAnsi="Times New Roman" w:cs="Times New Roman"/>
        </w:rPr>
        <w:t xml:space="preserve">. El objetivo es simular el comportamiento del stock acumulado de graduados superiores españoles en el extranjero en el </w:t>
      </w:r>
      <w:r w:rsidR="009360F5">
        <w:rPr>
          <w:rFonts w:ascii="Times New Roman" w:hAnsi="Times New Roman" w:cs="Times New Roman"/>
        </w:rPr>
        <w:t>periodo</w:t>
      </w:r>
      <w:r w:rsidRPr="00263770">
        <w:rPr>
          <w:rFonts w:ascii="Times New Roman" w:hAnsi="Times New Roman" w:cs="Times New Roman"/>
        </w:rPr>
        <w:t xml:space="preserve"> 2024–2030 bajo tres entornos económicos diferenciados:</w:t>
      </w:r>
    </w:p>
    <w:p w14:paraId="387F51BE" w14:textId="77777777" w:rsidR="00263770" w:rsidRPr="00263770" w:rsidRDefault="00263770" w:rsidP="00263770">
      <w:pPr>
        <w:numPr>
          <w:ilvl w:val="0"/>
          <w:numId w:val="4"/>
        </w:numPr>
        <w:spacing w:after="120" w:line="360" w:lineRule="auto"/>
        <w:jc w:val="both"/>
        <w:rPr>
          <w:rFonts w:ascii="Times New Roman" w:hAnsi="Times New Roman" w:cs="Times New Roman"/>
        </w:rPr>
      </w:pPr>
      <w:r w:rsidRPr="00263770">
        <w:rPr>
          <w:rFonts w:ascii="Times New Roman" w:hAnsi="Times New Roman" w:cs="Times New Roman"/>
          <w:b/>
          <w:bCs/>
        </w:rPr>
        <w:t>Escenario Pesimista:</w:t>
      </w:r>
      <w:r w:rsidRPr="00263770">
        <w:rPr>
          <w:rFonts w:ascii="Times New Roman" w:hAnsi="Times New Roman" w:cs="Times New Roman"/>
        </w:rPr>
        <w:t xml:space="preserve"> Plantea una deriva desfavorable caracterizada por un incremento paulatino de la tasa de paro juvenil (+0.5 puntos anuales) y una precarización salarial que ensancha la brecha horaria con Europa a un ritmo de 0.6 €/h anuales, asumiendo un estancamiento en la inversión en I+D al 1.40% del PIB.</w:t>
      </w:r>
    </w:p>
    <w:p w14:paraId="076FAD36" w14:textId="77777777" w:rsidR="00263770" w:rsidRPr="00263770" w:rsidRDefault="00263770" w:rsidP="00263770">
      <w:pPr>
        <w:numPr>
          <w:ilvl w:val="0"/>
          <w:numId w:val="4"/>
        </w:numPr>
        <w:spacing w:after="120" w:line="360" w:lineRule="auto"/>
        <w:jc w:val="both"/>
        <w:rPr>
          <w:rFonts w:ascii="Times New Roman" w:hAnsi="Times New Roman" w:cs="Times New Roman"/>
        </w:rPr>
      </w:pPr>
      <w:r w:rsidRPr="00263770">
        <w:rPr>
          <w:rFonts w:ascii="Times New Roman" w:hAnsi="Times New Roman" w:cs="Times New Roman"/>
          <w:b/>
          <w:bCs/>
        </w:rPr>
        <w:t>Escenario Tendencial:</w:t>
      </w:r>
      <w:r w:rsidRPr="00263770">
        <w:rPr>
          <w:rFonts w:ascii="Times New Roman" w:hAnsi="Times New Roman" w:cs="Times New Roman"/>
        </w:rPr>
        <w:t xml:space="preserve"> Mantiene una hipótesis inercial basada en el comportamiento histórico medio de la última década. La brecha salarial permanece constante en -12.5 €/h y la tasa de desempleo juvenil experimenta una contracción orgánica muy leve (-0.2 puntos anuales).</w:t>
      </w:r>
    </w:p>
    <w:p w14:paraId="62549328" w14:textId="36D89B66" w:rsidR="00263770" w:rsidRPr="00263770" w:rsidRDefault="00263770" w:rsidP="00263770">
      <w:pPr>
        <w:numPr>
          <w:ilvl w:val="0"/>
          <w:numId w:val="4"/>
        </w:numPr>
        <w:spacing w:after="120" w:line="360" w:lineRule="auto"/>
        <w:jc w:val="both"/>
        <w:rPr>
          <w:rFonts w:ascii="Times New Roman" w:hAnsi="Times New Roman" w:cs="Times New Roman"/>
        </w:rPr>
      </w:pPr>
      <w:r w:rsidRPr="00263770">
        <w:rPr>
          <w:rFonts w:ascii="Times New Roman" w:hAnsi="Times New Roman" w:cs="Times New Roman"/>
          <w:b/>
          <w:bCs/>
        </w:rPr>
        <w:t>Escenario Optimista o de Convergencia:</w:t>
      </w:r>
      <w:r w:rsidRPr="00263770">
        <w:rPr>
          <w:rFonts w:ascii="Times New Roman" w:hAnsi="Times New Roman" w:cs="Times New Roman"/>
        </w:rPr>
        <w:t xml:space="preserve"> Simula la implementación de políticas públicas activas de retención de capital humano. Se asume un incremento sostenido de la inversión en I+D (+0.1 puntos anuales hacia el objetivo europeo) y una reducción agresiva del paro juvenil (-0.5 puntos al año),</w:t>
      </w:r>
      <w:r w:rsidR="00225479">
        <w:rPr>
          <w:rFonts w:ascii="Times New Roman" w:hAnsi="Times New Roman" w:cs="Times New Roman"/>
        </w:rPr>
        <w:t xml:space="preserve"> </w:t>
      </w:r>
      <w:r w:rsidR="00BC4E37">
        <w:rPr>
          <w:rFonts w:ascii="Times New Roman" w:hAnsi="Times New Roman" w:cs="Times New Roman"/>
        </w:rPr>
        <w:t>lo que permitirá una reducción de la diferencia salarial</w:t>
      </w:r>
      <w:r w:rsidRPr="00263770">
        <w:rPr>
          <w:rFonts w:ascii="Times New Roman" w:hAnsi="Times New Roman" w:cs="Times New Roman"/>
        </w:rPr>
        <w:t>.</w:t>
      </w:r>
    </w:p>
    <w:p w14:paraId="30B470ED" w14:textId="4ABF9A06" w:rsidR="005771A3" w:rsidRPr="000340E0" w:rsidRDefault="005771A3" w:rsidP="005771A3">
      <w:pPr>
        <w:pStyle w:val="Ttulo2"/>
        <w:rPr>
          <w:rFonts w:ascii="Times New Roman" w:hAnsi="Times New Roman" w:cs="Times New Roman"/>
          <w:sz w:val="24"/>
          <w:szCs w:val="24"/>
        </w:rPr>
      </w:pPr>
      <w:bookmarkStart w:id="59" w:name="_Toc232844582"/>
      <w:r>
        <w:rPr>
          <w:rFonts w:ascii="Times New Roman" w:hAnsi="Times New Roman" w:cs="Times New Roman"/>
          <w:sz w:val="24"/>
          <w:szCs w:val="24"/>
        </w:rPr>
        <w:t xml:space="preserve">7.2 </w:t>
      </w:r>
      <w:r w:rsidR="00D6787C">
        <w:rPr>
          <w:rFonts w:ascii="Times New Roman" w:hAnsi="Times New Roman" w:cs="Times New Roman"/>
          <w:sz w:val="24"/>
          <w:szCs w:val="24"/>
        </w:rPr>
        <w:t>Simulación de Monte Carlo e Intervalos de Riesgo</w:t>
      </w:r>
      <w:bookmarkEnd w:id="59"/>
    </w:p>
    <w:p w14:paraId="590B5DCE" w14:textId="366780C2" w:rsidR="009C460B" w:rsidRPr="009C460B" w:rsidRDefault="009C460B" w:rsidP="009429BB">
      <w:pPr>
        <w:spacing w:after="120" w:line="360" w:lineRule="auto"/>
        <w:ind w:firstLine="708"/>
        <w:jc w:val="both"/>
        <w:rPr>
          <w:rFonts w:ascii="Times New Roman" w:hAnsi="Times New Roman" w:cs="Times New Roman"/>
        </w:rPr>
      </w:pPr>
      <w:r w:rsidRPr="009C460B">
        <w:rPr>
          <w:rFonts w:ascii="Times New Roman" w:hAnsi="Times New Roman" w:cs="Times New Roman"/>
        </w:rPr>
        <w:t xml:space="preserve">Para mitigar el determinismo de una proyección de regresión lineal simple y dotar al ecosistema de una métrica de riesgo, se ha diseñado una Simulación de Monte Carlo parametrizada con 10.000 iteraciones aleatorias a través de la librería científica </w:t>
      </w:r>
      <w:proofErr w:type="spellStart"/>
      <w:r w:rsidRPr="009C460B">
        <w:rPr>
          <w:rFonts w:ascii="Times New Roman" w:hAnsi="Times New Roman" w:cs="Times New Roman"/>
        </w:rPr>
        <w:t>SciPy</w:t>
      </w:r>
      <w:proofErr w:type="spellEnd"/>
      <w:r w:rsidRPr="009C460B">
        <w:rPr>
          <w:rFonts w:ascii="Times New Roman" w:hAnsi="Times New Roman" w:cs="Times New Roman"/>
        </w:rPr>
        <w:t>. Introduciendo perturbaciones estocásticas basadas en la varianza de los residuos históricos del modelo original (sigma = 4500), se han calculado las bandas de confianza para los percentiles críticos del 95%</w:t>
      </w:r>
      <w:r w:rsidR="00FC3480">
        <w:rPr>
          <w:rFonts w:ascii="Times New Roman" w:hAnsi="Times New Roman" w:cs="Times New Roman"/>
        </w:rPr>
        <w:t>.</w:t>
      </w:r>
    </w:p>
    <w:p w14:paraId="241A9C6D" w14:textId="77777777" w:rsidR="009C460B" w:rsidRPr="009C460B" w:rsidRDefault="009C460B" w:rsidP="009C460B">
      <w:pPr>
        <w:spacing w:after="120" w:line="360" w:lineRule="auto"/>
        <w:jc w:val="both"/>
        <w:rPr>
          <w:rFonts w:ascii="Times New Roman" w:hAnsi="Times New Roman" w:cs="Times New Roman"/>
        </w:rPr>
      </w:pPr>
      <w:r w:rsidRPr="009C460B">
        <w:rPr>
          <w:rFonts w:ascii="Times New Roman" w:hAnsi="Times New Roman" w:cs="Times New Roman"/>
        </w:rPr>
        <w:t>A continuación, se detallan los resultados numéricos de las matrices de stock simuladas:</w:t>
      </w:r>
    </w:p>
    <w:p w14:paraId="25EA0B9F" w14:textId="77777777" w:rsidR="00D613BA" w:rsidRDefault="00D613BA" w:rsidP="009C460B">
      <w:pPr>
        <w:spacing w:after="120" w:line="360" w:lineRule="auto"/>
        <w:jc w:val="center"/>
        <w:rPr>
          <w:rFonts w:ascii="Times New Roman" w:hAnsi="Times New Roman" w:cs="Times New Roman"/>
          <w:sz w:val="20"/>
          <w:szCs w:val="20"/>
        </w:rPr>
      </w:pPr>
    </w:p>
    <w:p w14:paraId="295A7769" w14:textId="77777777" w:rsidR="00D613BA" w:rsidRDefault="00D613BA" w:rsidP="009C460B">
      <w:pPr>
        <w:spacing w:after="120" w:line="360" w:lineRule="auto"/>
        <w:jc w:val="center"/>
        <w:rPr>
          <w:rFonts w:ascii="Times New Roman" w:hAnsi="Times New Roman" w:cs="Times New Roman"/>
          <w:sz w:val="20"/>
          <w:szCs w:val="20"/>
        </w:rPr>
      </w:pPr>
    </w:p>
    <w:p w14:paraId="19168446" w14:textId="77777777" w:rsidR="00D613BA" w:rsidRDefault="00D613BA" w:rsidP="009429BB">
      <w:pPr>
        <w:spacing w:after="120" w:line="360" w:lineRule="auto"/>
        <w:rPr>
          <w:rFonts w:ascii="Times New Roman" w:hAnsi="Times New Roman" w:cs="Times New Roman"/>
          <w:sz w:val="20"/>
          <w:szCs w:val="20"/>
        </w:rPr>
      </w:pPr>
    </w:p>
    <w:p w14:paraId="63D8C01C" w14:textId="31EE2BE3" w:rsidR="009C460B" w:rsidRDefault="009C460B" w:rsidP="009C460B">
      <w:pPr>
        <w:spacing w:after="120" w:line="360" w:lineRule="auto"/>
        <w:jc w:val="center"/>
        <w:rPr>
          <w:rFonts w:ascii="Times New Roman" w:hAnsi="Times New Roman" w:cs="Times New Roman"/>
          <w:sz w:val="20"/>
          <w:szCs w:val="20"/>
        </w:rPr>
      </w:pPr>
      <w:r w:rsidRPr="009C460B">
        <w:rPr>
          <w:rFonts w:ascii="Times New Roman" w:hAnsi="Times New Roman" w:cs="Times New Roman"/>
          <w:sz w:val="20"/>
          <w:szCs w:val="20"/>
        </w:rPr>
        <w:lastRenderedPageBreak/>
        <w:t>Tabla 7.</w:t>
      </w:r>
      <w:r w:rsidR="008756EA">
        <w:rPr>
          <w:rFonts w:ascii="Times New Roman" w:hAnsi="Times New Roman" w:cs="Times New Roman"/>
          <w:sz w:val="20"/>
          <w:szCs w:val="20"/>
        </w:rPr>
        <w:t>2</w:t>
      </w:r>
      <w:r w:rsidRPr="009C460B">
        <w:rPr>
          <w:rFonts w:ascii="Times New Roman" w:hAnsi="Times New Roman" w:cs="Times New Roman"/>
          <w:sz w:val="20"/>
          <w:szCs w:val="20"/>
        </w:rPr>
        <w:t>.</w:t>
      </w:r>
      <w:r w:rsidR="008756EA">
        <w:rPr>
          <w:rFonts w:ascii="Times New Roman" w:hAnsi="Times New Roman" w:cs="Times New Roman"/>
          <w:sz w:val="20"/>
          <w:szCs w:val="20"/>
        </w:rPr>
        <w:t>1.</w:t>
      </w:r>
      <w:r w:rsidRPr="009C460B">
        <w:rPr>
          <w:rFonts w:ascii="Times New Roman" w:hAnsi="Times New Roman" w:cs="Times New Roman"/>
          <w:sz w:val="20"/>
          <w:szCs w:val="20"/>
        </w:rPr>
        <w:t xml:space="preserve"> Proyecciones del Stock Acumulado de la Fuga de Cerebros por Escenario</w:t>
      </w:r>
    </w:p>
    <w:tbl>
      <w:tblPr>
        <w:tblStyle w:val="Tablaconcuadrcula4-nfasis1"/>
        <w:tblW w:w="0" w:type="auto"/>
        <w:tblLook w:val="04A0" w:firstRow="1" w:lastRow="0" w:firstColumn="1" w:lastColumn="0" w:noHBand="0" w:noVBand="1"/>
      </w:tblPr>
      <w:tblGrid>
        <w:gridCol w:w="1812"/>
        <w:gridCol w:w="1812"/>
        <w:gridCol w:w="1812"/>
        <w:gridCol w:w="1812"/>
        <w:gridCol w:w="1813"/>
      </w:tblGrid>
      <w:tr w:rsidR="00285ED8" w14:paraId="399C9AB8" w14:textId="77777777" w:rsidTr="00412B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554B7812" w14:textId="1E99FD43" w:rsidR="00285ED8" w:rsidRPr="008F558B" w:rsidRDefault="00285ED8" w:rsidP="009C460B">
            <w:pPr>
              <w:spacing w:after="120" w:line="360" w:lineRule="auto"/>
              <w:jc w:val="center"/>
              <w:rPr>
                <w:rFonts w:ascii="Times New Roman" w:hAnsi="Times New Roman" w:cs="Times New Roman"/>
              </w:rPr>
            </w:pPr>
            <w:r w:rsidRPr="008F558B">
              <w:rPr>
                <w:rFonts w:ascii="Times New Roman" w:hAnsi="Times New Roman" w:cs="Times New Roman"/>
              </w:rPr>
              <w:t>Año</w:t>
            </w:r>
          </w:p>
        </w:tc>
        <w:tc>
          <w:tcPr>
            <w:tcW w:w="1812" w:type="dxa"/>
          </w:tcPr>
          <w:p w14:paraId="4B4A1B9C" w14:textId="32B75503" w:rsidR="00285ED8" w:rsidRPr="008F558B" w:rsidRDefault="007C5BC4" w:rsidP="009C460B">
            <w:pPr>
              <w:spacing w:after="12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F558B">
              <w:rPr>
                <w:rFonts w:ascii="Times New Roman" w:hAnsi="Times New Roman" w:cs="Times New Roman"/>
              </w:rPr>
              <w:t>Escenario Optimista (Retención)</w:t>
            </w:r>
          </w:p>
        </w:tc>
        <w:tc>
          <w:tcPr>
            <w:tcW w:w="1812" w:type="dxa"/>
          </w:tcPr>
          <w:p w14:paraId="75121E0A" w14:textId="4F712B6F" w:rsidR="00285ED8" w:rsidRPr="008F558B" w:rsidRDefault="007C5BC4" w:rsidP="009C460B">
            <w:pPr>
              <w:spacing w:after="12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F558B">
              <w:rPr>
                <w:rFonts w:ascii="Times New Roman" w:hAnsi="Times New Roman" w:cs="Times New Roman"/>
              </w:rPr>
              <w:t>Escenario Tendencial (Inercial)</w:t>
            </w:r>
          </w:p>
        </w:tc>
        <w:tc>
          <w:tcPr>
            <w:tcW w:w="1812" w:type="dxa"/>
          </w:tcPr>
          <w:p w14:paraId="531754D3" w14:textId="37E4F04D" w:rsidR="00285ED8" w:rsidRPr="008F558B" w:rsidRDefault="007C5BC4" w:rsidP="009C460B">
            <w:pPr>
              <w:spacing w:after="12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F558B">
              <w:rPr>
                <w:rFonts w:ascii="Times New Roman" w:hAnsi="Times New Roman" w:cs="Times New Roman"/>
              </w:rPr>
              <w:t>Escenario Pesimista (Riesgo)</w:t>
            </w:r>
          </w:p>
        </w:tc>
        <w:tc>
          <w:tcPr>
            <w:tcW w:w="1813" w:type="dxa"/>
          </w:tcPr>
          <w:p w14:paraId="411E11C5" w14:textId="148E1365" w:rsidR="00285ED8" w:rsidRPr="008F558B" w:rsidRDefault="0044116F" w:rsidP="009C460B">
            <w:pPr>
              <w:spacing w:after="12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F558B">
              <w:rPr>
                <w:rFonts w:ascii="Times New Roman" w:hAnsi="Times New Roman" w:cs="Times New Roman"/>
              </w:rPr>
              <w:t>Intervalo de Confianza (Monte Carlo 95%)</w:t>
            </w:r>
          </w:p>
        </w:tc>
      </w:tr>
      <w:tr w:rsidR="00412B62" w14:paraId="24B49BE8" w14:textId="77777777" w:rsidTr="00412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47E84AC0" w14:textId="1DCF2830" w:rsidR="00412B62" w:rsidRPr="008F558B" w:rsidRDefault="00412B62" w:rsidP="00412B62">
            <w:pPr>
              <w:spacing w:after="120" w:line="360" w:lineRule="auto"/>
              <w:jc w:val="center"/>
              <w:rPr>
                <w:rFonts w:ascii="Times New Roman" w:hAnsi="Times New Roman" w:cs="Times New Roman"/>
              </w:rPr>
            </w:pPr>
            <w:r w:rsidRPr="008F558B">
              <w:rPr>
                <w:rFonts w:ascii="Times New Roman" w:hAnsi="Times New Roman" w:cs="Times New Roman"/>
              </w:rPr>
              <w:t>2024</w:t>
            </w:r>
          </w:p>
        </w:tc>
        <w:tc>
          <w:tcPr>
            <w:tcW w:w="1812" w:type="dxa"/>
          </w:tcPr>
          <w:p w14:paraId="358893A6" w14:textId="55643E46" w:rsidR="00412B62" w:rsidRPr="00412B62" w:rsidRDefault="00412B62" w:rsidP="00412B62">
            <w:pPr>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12B62">
              <w:rPr>
                <w:rFonts w:ascii="Times New Roman" w:hAnsi="Times New Roman" w:cs="Times New Roman"/>
                <w:color w:val="000000"/>
              </w:rPr>
              <w:t>208.119</w:t>
            </w:r>
          </w:p>
        </w:tc>
        <w:tc>
          <w:tcPr>
            <w:tcW w:w="1812" w:type="dxa"/>
          </w:tcPr>
          <w:p w14:paraId="5395105C" w14:textId="38163BD4" w:rsidR="00412B62" w:rsidRPr="00412B62" w:rsidRDefault="00412B62" w:rsidP="00412B62">
            <w:pPr>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12B62">
              <w:rPr>
                <w:rFonts w:ascii="Times New Roman" w:hAnsi="Times New Roman" w:cs="Times New Roman"/>
                <w:color w:val="000000"/>
              </w:rPr>
              <w:t>211.041</w:t>
            </w:r>
          </w:p>
        </w:tc>
        <w:tc>
          <w:tcPr>
            <w:tcW w:w="1812" w:type="dxa"/>
          </w:tcPr>
          <w:p w14:paraId="18A17716" w14:textId="0E371D23" w:rsidR="00412B62" w:rsidRPr="00412B62" w:rsidRDefault="00412B62" w:rsidP="00412B62">
            <w:pPr>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12B62">
              <w:rPr>
                <w:rFonts w:ascii="Times New Roman" w:hAnsi="Times New Roman" w:cs="Times New Roman"/>
                <w:color w:val="000000"/>
              </w:rPr>
              <w:t>208.119</w:t>
            </w:r>
          </w:p>
        </w:tc>
        <w:tc>
          <w:tcPr>
            <w:tcW w:w="1813" w:type="dxa"/>
          </w:tcPr>
          <w:p w14:paraId="05623C6C" w14:textId="41E641F9" w:rsidR="00412B62" w:rsidRPr="00412B62" w:rsidRDefault="00412B62" w:rsidP="00412B62">
            <w:pPr>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12B62">
              <w:rPr>
                <w:rFonts w:ascii="Times New Roman" w:hAnsi="Times New Roman" w:cs="Times New Roman"/>
                <w:color w:val="000000"/>
              </w:rPr>
              <w:t>[1</w:t>
            </w:r>
            <w:r w:rsidR="002A5D1F">
              <w:rPr>
                <w:rFonts w:ascii="Times New Roman" w:hAnsi="Times New Roman" w:cs="Times New Roman"/>
                <w:color w:val="000000"/>
              </w:rPr>
              <w:t>99.000 – 217.000</w:t>
            </w:r>
            <w:r w:rsidRPr="00412B62">
              <w:rPr>
                <w:rFonts w:ascii="Times New Roman" w:hAnsi="Times New Roman" w:cs="Times New Roman"/>
                <w:color w:val="000000"/>
              </w:rPr>
              <w:t>]</w:t>
            </w:r>
          </w:p>
        </w:tc>
      </w:tr>
      <w:tr w:rsidR="00412B62" w14:paraId="2EA1A83F" w14:textId="77777777" w:rsidTr="00412B62">
        <w:tc>
          <w:tcPr>
            <w:cnfStyle w:val="001000000000" w:firstRow="0" w:lastRow="0" w:firstColumn="1" w:lastColumn="0" w:oddVBand="0" w:evenVBand="0" w:oddHBand="0" w:evenHBand="0" w:firstRowFirstColumn="0" w:firstRowLastColumn="0" w:lastRowFirstColumn="0" w:lastRowLastColumn="0"/>
            <w:tcW w:w="1812" w:type="dxa"/>
          </w:tcPr>
          <w:p w14:paraId="3FCDCE40" w14:textId="187F8086" w:rsidR="00412B62" w:rsidRPr="008F558B" w:rsidRDefault="00412B62" w:rsidP="00412B62">
            <w:pPr>
              <w:spacing w:after="120" w:line="360" w:lineRule="auto"/>
              <w:jc w:val="center"/>
              <w:rPr>
                <w:rFonts w:ascii="Times New Roman" w:hAnsi="Times New Roman" w:cs="Times New Roman"/>
              </w:rPr>
            </w:pPr>
            <w:r w:rsidRPr="008F558B">
              <w:rPr>
                <w:rFonts w:ascii="Times New Roman" w:hAnsi="Times New Roman" w:cs="Times New Roman"/>
              </w:rPr>
              <w:t>2025</w:t>
            </w:r>
          </w:p>
        </w:tc>
        <w:tc>
          <w:tcPr>
            <w:tcW w:w="1812" w:type="dxa"/>
          </w:tcPr>
          <w:p w14:paraId="556E4537" w14:textId="60C21537" w:rsidR="00412B62" w:rsidRPr="00412B62" w:rsidRDefault="00412B62" w:rsidP="00412B62">
            <w:pPr>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12B62">
              <w:rPr>
                <w:rFonts w:ascii="Times New Roman" w:hAnsi="Times New Roman" w:cs="Times New Roman"/>
                <w:color w:val="000000"/>
              </w:rPr>
              <w:t>154.000</w:t>
            </w:r>
          </w:p>
        </w:tc>
        <w:tc>
          <w:tcPr>
            <w:tcW w:w="1812" w:type="dxa"/>
          </w:tcPr>
          <w:p w14:paraId="02623244" w14:textId="023F89A7" w:rsidR="00412B62" w:rsidRPr="00412B62" w:rsidRDefault="00412B62" w:rsidP="00412B62">
            <w:pPr>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12B62">
              <w:rPr>
                <w:rFonts w:ascii="Times New Roman" w:hAnsi="Times New Roman" w:cs="Times New Roman"/>
                <w:color w:val="000000"/>
              </w:rPr>
              <w:t>212.301</w:t>
            </w:r>
          </w:p>
        </w:tc>
        <w:tc>
          <w:tcPr>
            <w:tcW w:w="1812" w:type="dxa"/>
          </w:tcPr>
          <w:p w14:paraId="0C2F01AB" w14:textId="7339CDD2" w:rsidR="00412B62" w:rsidRPr="00412B62" w:rsidRDefault="00412B62" w:rsidP="00412B62">
            <w:pPr>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12B62">
              <w:rPr>
                <w:rFonts w:ascii="Times New Roman" w:hAnsi="Times New Roman" w:cs="Times New Roman"/>
                <w:color w:val="000000"/>
              </w:rPr>
              <w:t>218.656</w:t>
            </w:r>
          </w:p>
        </w:tc>
        <w:tc>
          <w:tcPr>
            <w:tcW w:w="1813" w:type="dxa"/>
          </w:tcPr>
          <w:p w14:paraId="025FC1FD" w14:textId="419EF809" w:rsidR="00412B62" w:rsidRPr="00412B62" w:rsidRDefault="00412B62" w:rsidP="00412B62">
            <w:pPr>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12B62">
              <w:rPr>
                <w:rFonts w:ascii="Times New Roman" w:hAnsi="Times New Roman" w:cs="Times New Roman"/>
                <w:color w:val="000000"/>
              </w:rPr>
              <w:t>[</w:t>
            </w:r>
            <w:r w:rsidR="002A5D1F">
              <w:rPr>
                <w:rFonts w:ascii="Times New Roman" w:hAnsi="Times New Roman" w:cs="Times New Roman"/>
                <w:color w:val="000000"/>
              </w:rPr>
              <w:t>203.00</w:t>
            </w:r>
            <w:r w:rsidR="007A0FB6">
              <w:rPr>
                <w:rFonts w:ascii="Times New Roman" w:hAnsi="Times New Roman" w:cs="Times New Roman"/>
                <w:color w:val="000000"/>
              </w:rPr>
              <w:t>0 – 222.000</w:t>
            </w:r>
            <w:r w:rsidRPr="00412B62">
              <w:rPr>
                <w:rFonts w:ascii="Times New Roman" w:hAnsi="Times New Roman" w:cs="Times New Roman"/>
                <w:color w:val="000000"/>
              </w:rPr>
              <w:t>]</w:t>
            </w:r>
          </w:p>
        </w:tc>
      </w:tr>
      <w:tr w:rsidR="00412B62" w14:paraId="0536AF98" w14:textId="77777777" w:rsidTr="00412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0AC03CF5" w14:textId="0FBD125B" w:rsidR="00412B62" w:rsidRPr="008F558B" w:rsidRDefault="00412B62" w:rsidP="00412B62">
            <w:pPr>
              <w:spacing w:after="120" w:line="360" w:lineRule="auto"/>
              <w:jc w:val="center"/>
              <w:rPr>
                <w:rFonts w:ascii="Times New Roman" w:hAnsi="Times New Roman" w:cs="Times New Roman"/>
              </w:rPr>
            </w:pPr>
            <w:r w:rsidRPr="008F558B">
              <w:rPr>
                <w:rFonts w:ascii="Times New Roman" w:hAnsi="Times New Roman" w:cs="Times New Roman"/>
              </w:rPr>
              <w:t>2026</w:t>
            </w:r>
          </w:p>
        </w:tc>
        <w:tc>
          <w:tcPr>
            <w:tcW w:w="1812" w:type="dxa"/>
          </w:tcPr>
          <w:p w14:paraId="0BEF2BD8" w14:textId="79602434" w:rsidR="00412B62" w:rsidRPr="00412B62" w:rsidRDefault="00412B62" w:rsidP="00412B62">
            <w:pPr>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12B62">
              <w:rPr>
                <w:rFonts w:ascii="Times New Roman" w:hAnsi="Times New Roman" w:cs="Times New Roman"/>
                <w:color w:val="000000"/>
              </w:rPr>
              <w:t>140.000</w:t>
            </w:r>
          </w:p>
        </w:tc>
        <w:tc>
          <w:tcPr>
            <w:tcW w:w="1812" w:type="dxa"/>
          </w:tcPr>
          <w:p w14:paraId="7171B0B8" w14:textId="29ED579C" w:rsidR="00412B62" w:rsidRPr="00412B62" w:rsidRDefault="00412B62" w:rsidP="00412B62">
            <w:pPr>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12B62">
              <w:rPr>
                <w:rFonts w:ascii="Times New Roman" w:hAnsi="Times New Roman" w:cs="Times New Roman"/>
                <w:color w:val="000000"/>
              </w:rPr>
              <w:t>213.561</w:t>
            </w:r>
          </w:p>
        </w:tc>
        <w:tc>
          <w:tcPr>
            <w:tcW w:w="1812" w:type="dxa"/>
          </w:tcPr>
          <w:p w14:paraId="319565FA" w14:textId="627776EB" w:rsidR="00412B62" w:rsidRPr="00412B62" w:rsidRDefault="00412B62" w:rsidP="00412B62">
            <w:pPr>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12B62">
              <w:rPr>
                <w:rFonts w:ascii="Times New Roman" w:hAnsi="Times New Roman" w:cs="Times New Roman"/>
                <w:color w:val="000000"/>
              </w:rPr>
              <w:t>229.136</w:t>
            </w:r>
          </w:p>
        </w:tc>
        <w:tc>
          <w:tcPr>
            <w:tcW w:w="1813" w:type="dxa"/>
          </w:tcPr>
          <w:p w14:paraId="4B75E749" w14:textId="6D061787" w:rsidR="00412B62" w:rsidRPr="00412B62" w:rsidRDefault="00412B62" w:rsidP="00412B62">
            <w:pPr>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12B62">
              <w:rPr>
                <w:rFonts w:ascii="Times New Roman" w:hAnsi="Times New Roman" w:cs="Times New Roman"/>
                <w:color w:val="000000"/>
              </w:rPr>
              <w:t>[</w:t>
            </w:r>
            <w:r w:rsidR="007A0FB6">
              <w:rPr>
                <w:rFonts w:ascii="Times New Roman" w:hAnsi="Times New Roman" w:cs="Times New Roman"/>
                <w:color w:val="000000"/>
              </w:rPr>
              <w:t>205.000 – 223.000</w:t>
            </w:r>
            <w:r w:rsidRPr="00412B62">
              <w:rPr>
                <w:rFonts w:ascii="Times New Roman" w:hAnsi="Times New Roman" w:cs="Times New Roman"/>
                <w:color w:val="000000"/>
              </w:rPr>
              <w:t>]</w:t>
            </w:r>
          </w:p>
        </w:tc>
      </w:tr>
      <w:tr w:rsidR="00412B62" w14:paraId="25197214" w14:textId="77777777" w:rsidTr="00412B62">
        <w:tc>
          <w:tcPr>
            <w:cnfStyle w:val="001000000000" w:firstRow="0" w:lastRow="0" w:firstColumn="1" w:lastColumn="0" w:oddVBand="0" w:evenVBand="0" w:oddHBand="0" w:evenHBand="0" w:firstRowFirstColumn="0" w:firstRowLastColumn="0" w:lastRowFirstColumn="0" w:lastRowLastColumn="0"/>
            <w:tcW w:w="1812" w:type="dxa"/>
          </w:tcPr>
          <w:p w14:paraId="1DFB060E" w14:textId="1456F8F8" w:rsidR="00412B62" w:rsidRPr="008F558B" w:rsidRDefault="00412B62" w:rsidP="00412B62">
            <w:pPr>
              <w:spacing w:after="120" w:line="360" w:lineRule="auto"/>
              <w:jc w:val="center"/>
              <w:rPr>
                <w:rFonts w:ascii="Times New Roman" w:hAnsi="Times New Roman" w:cs="Times New Roman"/>
              </w:rPr>
            </w:pPr>
            <w:r w:rsidRPr="008F558B">
              <w:rPr>
                <w:rFonts w:ascii="Times New Roman" w:hAnsi="Times New Roman" w:cs="Times New Roman"/>
              </w:rPr>
              <w:t>2027</w:t>
            </w:r>
          </w:p>
        </w:tc>
        <w:tc>
          <w:tcPr>
            <w:tcW w:w="1812" w:type="dxa"/>
          </w:tcPr>
          <w:p w14:paraId="42240487" w14:textId="77B7C85A" w:rsidR="00412B62" w:rsidRPr="00412B62" w:rsidRDefault="00412B62" w:rsidP="00412B62">
            <w:pPr>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12B62">
              <w:rPr>
                <w:rFonts w:ascii="Times New Roman" w:hAnsi="Times New Roman" w:cs="Times New Roman"/>
                <w:color w:val="000000"/>
              </w:rPr>
              <w:t>126.000</w:t>
            </w:r>
          </w:p>
        </w:tc>
        <w:tc>
          <w:tcPr>
            <w:tcW w:w="1812" w:type="dxa"/>
          </w:tcPr>
          <w:p w14:paraId="7ACE86C8" w14:textId="48BA16D6" w:rsidR="00412B62" w:rsidRPr="00412B62" w:rsidRDefault="00412B62" w:rsidP="00412B62">
            <w:pPr>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12B62">
              <w:rPr>
                <w:rFonts w:ascii="Times New Roman" w:hAnsi="Times New Roman" w:cs="Times New Roman"/>
                <w:color w:val="000000"/>
              </w:rPr>
              <w:t>214.593</w:t>
            </w:r>
          </w:p>
        </w:tc>
        <w:tc>
          <w:tcPr>
            <w:tcW w:w="1812" w:type="dxa"/>
          </w:tcPr>
          <w:p w14:paraId="60159B65" w14:textId="0A87B820" w:rsidR="00412B62" w:rsidRPr="00412B62" w:rsidRDefault="00412B62" w:rsidP="00412B62">
            <w:pPr>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12B62">
              <w:rPr>
                <w:rFonts w:ascii="Times New Roman" w:hAnsi="Times New Roman" w:cs="Times New Roman"/>
                <w:color w:val="000000"/>
              </w:rPr>
              <w:t>239.616</w:t>
            </w:r>
          </w:p>
        </w:tc>
        <w:tc>
          <w:tcPr>
            <w:tcW w:w="1813" w:type="dxa"/>
          </w:tcPr>
          <w:p w14:paraId="37F74B88" w14:textId="2B150DBB" w:rsidR="00412B62" w:rsidRPr="00412B62" w:rsidRDefault="00412B62" w:rsidP="00412B62">
            <w:pPr>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12B62">
              <w:rPr>
                <w:rFonts w:ascii="Times New Roman" w:hAnsi="Times New Roman" w:cs="Times New Roman"/>
                <w:color w:val="000000"/>
              </w:rPr>
              <w:t>[</w:t>
            </w:r>
            <w:r w:rsidR="007A0FB6">
              <w:rPr>
                <w:rFonts w:ascii="Times New Roman" w:hAnsi="Times New Roman" w:cs="Times New Roman"/>
                <w:color w:val="000000"/>
              </w:rPr>
              <w:t xml:space="preserve">206.000 </w:t>
            </w:r>
            <w:r w:rsidR="00B45EBF">
              <w:rPr>
                <w:rFonts w:ascii="Times New Roman" w:hAnsi="Times New Roman" w:cs="Times New Roman"/>
                <w:color w:val="000000"/>
              </w:rPr>
              <w:t>–</w:t>
            </w:r>
            <w:r w:rsidR="007A0FB6">
              <w:rPr>
                <w:rFonts w:ascii="Times New Roman" w:hAnsi="Times New Roman" w:cs="Times New Roman"/>
                <w:color w:val="000000"/>
              </w:rPr>
              <w:t xml:space="preserve"> </w:t>
            </w:r>
            <w:r w:rsidR="00B45EBF">
              <w:rPr>
                <w:rFonts w:ascii="Times New Roman" w:hAnsi="Times New Roman" w:cs="Times New Roman"/>
                <w:color w:val="000000"/>
              </w:rPr>
              <w:t>224.000</w:t>
            </w:r>
            <w:r w:rsidRPr="00412B62">
              <w:rPr>
                <w:rFonts w:ascii="Times New Roman" w:hAnsi="Times New Roman" w:cs="Times New Roman"/>
                <w:color w:val="000000"/>
              </w:rPr>
              <w:t>]</w:t>
            </w:r>
          </w:p>
        </w:tc>
      </w:tr>
      <w:tr w:rsidR="00412B62" w14:paraId="4D885790" w14:textId="77777777" w:rsidTr="00412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5C3A42A7" w14:textId="65B4BE6B" w:rsidR="00412B62" w:rsidRPr="008F558B" w:rsidRDefault="00412B62" w:rsidP="00412B62">
            <w:pPr>
              <w:spacing w:after="120" w:line="360" w:lineRule="auto"/>
              <w:jc w:val="center"/>
              <w:rPr>
                <w:rFonts w:ascii="Times New Roman" w:hAnsi="Times New Roman" w:cs="Times New Roman"/>
              </w:rPr>
            </w:pPr>
            <w:r w:rsidRPr="008F558B">
              <w:rPr>
                <w:rFonts w:ascii="Times New Roman" w:hAnsi="Times New Roman" w:cs="Times New Roman"/>
              </w:rPr>
              <w:t>2028</w:t>
            </w:r>
          </w:p>
        </w:tc>
        <w:tc>
          <w:tcPr>
            <w:tcW w:w="1812" w:type="dxa"/>
          </w:tcPr>
          <w:p w14:paraId="421BF542" w14:textId="1020B496" w:rsidR="00412B62" w:rsidRPr="00412B62" w:rsidRDefault="00412B62" w:rsidP="00412B62">
            <w:pPr>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12B62">
              <w:rPr>
                <w:rFonts w:ascii="Times New Roman" w:hAnsi="Times New Roman" w:cs="Times New Roman"/>
                <w:color w:val="000000"/>
              </w:rPr>
              <w:t>116.000</w:t>
            </w:r>
          </w:p>
        </w:tc>
        <w:tc>
          <w:tcPr>
            <w:tcW w:w="1812" w:type="dxa"/>
          </w:tcPr>
          <w:p w14:paraId="459CB0BB" w14:textId="4B1BBE8C" w:rsidR="00412B62" w:rsidRPr="00412B62" w:rsidRDefault="00412B62" w:rsidP="00412B62">
            <w:pPr>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12B62">
              <w:rPr>
                <w:rFonts w:ascii="Times New Roman" w:hAnsi="Times New Roman" w:cs="Times New Roman"/>
                <w:color w:val="000000"/>
              </w:rPr>
              <w:t>215.624</w:t>
            </w:r>
          </w:p>
        </w:tc>
        <w:tc>
          <w:tcPr>
            <w:tcW w:w="1812" w:type="dxa"/>
          </w:tcPr>
          <w:p w14:paraId="2734C1EA" w14:textId="34DA9577" w:rsidR="00412B62" w:rsidRPr="00412B62" w:rsidRDefault="00412B62" w:rsidP="00412B62">
            <w:pPr>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12B62">
              <w:rPr>
                <w:rFonts w:ascii="Times New Roman" w:hAnsi="Times New Roman" w:cs="Times New Roman"/>
                <w:color w:val="000000"/>
              </w:rPr>
              <w:t>250.096</w:t>
            </w:r>
          </w:p>
        </w:tc>
        <w:tc>
          <w:tcPr>
            <w:tcW w:w="1813" w:type="dxa"/>
          </w:tcPr>
          <w:p w14:paraId="2DFFE887" w14:textId="22F595A7" w:rsidR="00412B62" w:rsidRPr="00412B62" w:rsidRDefault="00412B62" w:rsidP="00412B62">
            <w:pPr>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12B62">
              <w:rPr>
                <w:rFonts w:ascii="Times New Roman" w:hAnsi="Times New Roman" w:cs="Times New Roman"/>
                <w:color w:val="000000"/>
              </w:rPr>
              <w:t>[</w:t>
            </w:r>
            <w:r w:rsidR="00B45EBF">
              <w:rPr>
                <w:rFonts w:ascii="Times New Roman" w:hAnsi="Times New Roman" w:cs="Times New Roman"/>
                <w:color w:val="000000"/>
              </w:rPr>
              <w:t>206.000 – 225.000</w:t>
            </w:r>
            <w:r w:rsidRPr="00412B62">
              <w:rPr>
                <w:rFonts w:ascii="Times New Roman" w:hAnsi="Times New Roman" w:cs="Times New Roman"/>
                <w:color w:val="000000"/>
              </w:rPr>
              <w:t>]</w:t>
            </w:r>
          </w:p>
        </w:tc>
      </w:tr>
      <w:tr w:rsidR="00412B62" w14:paraId="70ECFA87" w14:textId="77777777" w:rsidTr="00412B62">
        <w:tc>
          <w:tcPr>
            <w:cnfStyle w:val="001000000000" w:firstRow="0" w:lastRow="0" w:firstColumn="1" w:lastColumn="0" w:oddVBand="0" w:evenVBand="0" w:oddHBand="0" w:evenHBand="0" w:firstRowFirstColumn="0" w:firstRowLastColumn="0" w:lastRowFirstColumn="0" w:lastRowLastColumn="0"/>
            <w:tcW w:w="1812" w:type="dxa"/>
          </w:tcPr>
          <w:p w14:paraId="029404F6" w14:textId="26C7CB78" w:rsidR="00412B62" w:rsidRPr="008F558B" w:rsidRDefault="00412B62" w:rsidP="00412B62">
            <w:pPr>
              <w:spacing w:after="120" w:line="360" w:lineRule="auto"/>
              <w:jc w:val="center"/>
              <w:rPr>
                <w:rFonts w:ascii="Times New Roman" w:hAnsi="Times New Roman" w:cs="Times New Roman"/>
              </w:rPr>
            </w:pPr>
            <w:r w:rsidRPr="008F558B">
              <w:rPr>
                <w:rFonts w:ascii="Times New Roman" w:hAnsi="Times New Roman" w:cs="Times New Roman"/>
              </w:rPr>
              <w:t>2029</w:t>
            </w:r>
          </w:p>
        </w:tc>
        <w:tc>
          <w:tcPr>
            <w:tcW w:w="1812" w:type="dxa"/>
          </w:tcPr>
          <w:p w14:paraId="038EF616" w14:textId="5BBB081B" w:rsidR="00412B62" w:rsidRPr="00412B62" w:rsidRDefault="00412B62" w:rsidP="00412B62">
            <w:pPr>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12B62">
              <w:rPr>
                <w:rFonts w:ascii="Times New Roman" w:hAnsi="Times New Roman" w:cs="Times New Roman"/>
                <w:color w:val="000000"/>
              </w:rPr>
              <w:t>109.000</w:t>
            </w:r>
          </w:p>
        </w:tc>
        <w:tc>
          <w:tcPr>
            <w:tcW w:w="1812" w:type="dxa"/>
          </w:tcPr>
          <w:p w14:paraId="1E835D9F" w14:textId="093B3A9D" w:rsidR="00412B62" w:rsidRPr="00412B62" w:rsidRDefault="00412B62" w:rsidP="00412B62">
            <w:pPr>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12B62">
              <w:rPr>
                <w:rFonts w:ascii="Times New Roman" w:hAnsi="Times New Roman" w:cs="Times New Roman"/>
                <w:color w:val="000000"/>
              </w:rPr>
              <w:t>216.483</w:t>
            </w:r>
          </w:p>
        </w:tc>
        <w:tc>
          <w:tcPr>
            <w:tcW w:w="1812" w:type="dxa"/>
          </w:tcPr>
          <w:p w14:paraId="30AB6D00" w14:textId="16241BAE" w:rsidR="00412B62" w:rsidRPr="00412B62" w:rsidRDefault="00412B62" w:rsidP="00412B62">
            <w:pPr>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12B62">
              <w:rPr>
                <w:rFonts w:ascii="Times New Roman" w:hAnsi="Times New Roman" w:cs="Times New Roman"/>
                <w:color w:val="000000"/>
              </w:rPr>
              <w:t>260.519</w:t>
            </w:r>
          </w:p>
        </w:tc>
        <w:tc>
          <w:tcPr>
            <w:tcW w:w="1813" w:type="dxa"/>
          </w:tcPr>
          <w:p w14:paraId="3B817832" w14:textId="11C591E5" w:rsidR="00412B62" w:rsidRPr="00412B62" w:rsidRDefault="00412B62" w:rsidP="00412B62">
            <w:pPr>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12B62">
              <w:rPr>
                <w:rFonts w:ascii="Times New Roman" w:hAnsi="Times New Roman" w:cs="Times New Roman"/>
                <w:color w:val="000000"/>
              </w:rPr>
              <w:t>[</w:t>
            </w:r>
            <w:r w:rsidR="00B45EBF">
              <w:rPr>
                <w:rFonts w:ascii="Times New Roman" w:hAnsi="Times New Roman" w:cs="Times New Roman"/>
                <w:color w:val="000000"/>
              </w:rPr>
              <w:t xml:space="preserve">207.000 </w:t>
            </w:r>
            <w:r w:rsidR="006E2FCA">
              <w:rPr>
                <w:rFonts w:ascii="Times New Roman" w:hAnsi="Times New Roman" w:cs="Times New Roman"/>
                <w:color w:val="000000"/>
              </w:rPr>
              <w:t>–</w:t>
            </w:r>
            <w:r w:rsidR="00B45EBF">
              <w:rPr>
                <w:rFonts w:ascii="Times New Roman" w:hAnsi="Times New Roman" w:cs="Times New Roman"/>
                <w:color w:val="000000"/>
              </w:rPr>
              <w:t xml:space="preserve"> </w:t>
            </w:r>
            <w:r w:rsidR="006E2FCA">
              <w:rPr>
                <w:rFonts w:ascii="Times New Roman" w:hAnsi="Times New Roman" w:cs="Times New Roman"/>
                <w:color w:val="000000"/>
              </w:rPr>
              <w:t>226.000</w:t>
            </w:r>
            <w:r w:rsidRPr="00412B62">
              <w:rPr>
                <w:rFonts w:ascii="Times New Roman" w:hAnsi="Times New Roman" w:cs="Times New Roman"/>
                <w:color w:val="000000"/>
              </w:rPr>
              <w:t>]</w:t>
            </w:r>
          </w:p>
        </w:tc>
      </w:tr>
      <w:tr w:rsidR="00412B62" w14:paraId="1B2C9C98" w14:textId="77777777" w:rsidTr="00412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4E5405D4" w14:textId="290CB493" w:rsidR="00412B62" w:rsidRPr="008F558B" w:rsidRDefault="00412B62" w:rsidP="00412B62">
            <w:pPr>
              <w:spacing w:after="120" w:line="360" w:lineRule="auto"/>
              <w:jc w:val="center"/>
              <w:rPr>
                <w:rFonts w:ascii="Times New Roman" w:hAnsi="Times New Roman" w:cs="Times New Roman"/>
              </w:rPr>
            </w:pPr>
            <w:r w:rsidRPr="008F558B">
              <w:rPr>
                <w:rFonts w:ascii="Times New Roman" w:hAnsi="Times New Roman" w:cs="Times New Roman"/>
              </w:rPr>
              <w:t>2030</w:t>
            </w:r>
          </w:p>
        </w:tc>
        <w:tc>
          <w:tcPr>
            <w:tcW w:w="1812" w:type="dxa"/>
          </w:tcPr>
          <w:p w14:paraId="0870685E" w14:textId="2277FE45" w:rsidR="00412B62" w:rsidRPr="00412B62" w:rsidRDefault="00412B62" w:rsidP="00412B62">
            <w:pPr>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12B62">
              <w:rPr>
                <w:rFonts w:ascii="Times New Roman" w:hAnsi="Times New Roman" w:cs="Times New Roman"/>
                <w:color w:val="000000"/>
              </w:rPr>
              <w:t>116.000</w:t>
            </w:r>
          </w:p>
        </w:tc>
        <w:tc>
          <w:tcPr>
            <w:tcW w:w="1812" w:type="dxa"/>
          </w:tcPr>
          <w:p w14:paraId="5B608329" w14:textId="083704F9" w:rsidR="00412B62" w:rsidRPr="00412B62" w:rsidRDefault="00412B62" w:rsidP="00412B62">
            <w:pPr>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12B62">
              <w:rPr>
                <w:rFonts w:ascii="Times New Roman" w:hAnsi="Times New Roman" w:cs="Times New Roman"/>
                <w:color w:val="000000"/>
              </w:rPr>
              <w:t>217.400</w:t>
            </w:r>
          </w:p>
        </w:tc>
        <w:tc>
          <w:tcPr>
            <w:tcW w:w="1812" w:type="dxa"/>
          </w:tcPr>
          <w:p w14:paraId="2094B1C2" w14:textId="743EF127" w:rsidR="00412B62" w:rsidRPr="00412B62" w:rsidRDefault="00412B62" w:rsidP="00412B62">
            <w:pPr>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12B62">
              <w:rPr>
                <w:rFonts w:ascii="Times New Roman" w:hAnsi="Times New Roman" w:cs="Times New Roman"/>
                <w:color w:val="000000"/>
              </w:rPr>
              <w:t>270.884</w:t>
            </w:r>
          </w:p>
        </w:tc>
        <w:tc>
          <w:tcPr>
            <w:tcW w:w="1813" w:type="dxa"/>
          </w:tcPr>
          <w:p w14:paraId="03742E9B" w14:textId="75F3F843" w:rsidR="00412B62" w:rsidRPr="00412B62" w:rsidRDefault="00412B62" w:rsidP="00412B62">
            <w:pPr>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12B62">
              <w:rPr>
                <w:rFonts w:ascii="Times New Roman" w:hAnsi="Times New Roman" w:cs="Times New Roman"/>
                <w:color w:val="000000"/>
              </w:rPr>
              <w:t>[</w:t>
            </w:r>
            <w:r w:rsidR="006E2FCA">
              <w:rPr>
                <w:rFonts w:ascii="Times New Roman" w:hAnsi="Times New Roman" w:cs="Times New Roman"/>
                <w:color w:val="000000"/>
              </w:rPr>
              <w:t>208.000 – 227.000</w:t>
            </w:r>
            <w:r w:rsidRPr="00412B62">
              <w:rPr>
                <w:rFonts w:ascii="Times New Roman" w:hAnsi="Times New Roman" w:cs="Times New Roman"/>
                <w:color w:val="000000"/>
              </w:rPr>
              <w:t>]</w:t>
            </w:r>
          </w:p>
        </w:tc>
      </w:tr>
    </w:tbl>
    <w:p w14:paraId="6A545EF4" w14:textId="77777777" w:rsidR="00DF6506" w:rsidRDefault="00DF6506" w:rsidP="00DF6506">
      <w:pPr>
        <w:spacing w:after="120" w:line="360" w:lineRule="auto"/>
        <w:jc w:val="center"/>
        <w:rPr>
          <w:rFonts w:ascii="Times New Roman" w:hAnsi="Times New Roman" w:cs="Times New Roman"/>
          <w:sz w:val="20"/>
          <w:szCs w:val="20"/>
        </w:rPr>
      </w:pPr>
    </w:p>
    <w:p w14:paraId="22E70169" w14:textId="22928711" w:rsidR="009C460B" w:rsidRPr="009C460B" w:rsidRDefault="009C460B" w:rsidP="00DF6506">
      <w:pPr>
        <w:spacing w:after="120" w:line="360" w:lineRule="auto"/>
        <w:jc w:val="center"/>
        <w:rPr>
          <w:rFonts w:ascii="Times New Roman" w:hAnsi="Times New Roman" w:cs="Times New Roman"/>
          <w:sz w:val="20"/>
          <w:szCs w:val="20"/>
        </w:rPr>
      </w:pPr>
      <w:r w:rsidRPr="009C460B">
        <w:rPr>
          <w:rFonts w:ascii="Times New Roman" w:hAnsi="Times New Roman" w:cs="Times New Roman"/>
          <w:sz w:val="20"/>
          <w:szCs w:val="20"/>
        </w:rPr>
        <w:t>Fuente: Elaboración propia a partir de las simulaciones estocásticas generadas en el entorno integrado</w:t>
      </w:r>
    </w:p>
    <w:p w14:paraId="01C4B669" w14:textId="7B362FEA" w:rsidR="00217474" w:rsidRDefault="00C74BFD" w:rsidP="00CC27FC">
      <w:pPr>
        <w:spacing w:after="120" w:line="360" w:lineRule="auto"/>
        <w:jc w:val="both"/>
        <w:rPr>
          <w:rFonts w:ascii="Times New Roman" w:hAnsi="Times New Roman" w:cs="Times New Roman"/>
        </w:rPr>
      </w:pPr>
      <w:r w:rsidRPr="00C74BFD">
        <w:rPr>
          <w:rFonts w:ascii="Times New Roman" w:hAnsi="Times New Roman" w:cs="Times New Roman"/>
        </w:rPr>
        <w:t>Como se puede apreciar en los resultados cuantitativos de la simulación, el desvío entre las curvas proyectadas genera un</w:t>
      </w:r>
      <w:r w:rsidR="00FE5969">
        <w:rPr>
          <w:rFonts w:ascii="Times New Roman" w:hAnsi="Times New Roman" w:cs="Times New Roman"/>
        </w:rPr>
        <w:t xml:space="preserve">a </w:t>
      </w:r>
      <w:r w:rsidR="006B45D3">
        <w:rPr>
          <w:rFonts w:ascii="Times New Roman" w:hAnsi="Times New Roman" w:cs="Times New Roman"/>
        </w:rPr>
        <w:t xml:space="preserve">divergencia creciente entre </w:t>
      </w:r>
      <w:r w:rsidR="00D907F5">
        <w:rPr>
          <w:rFonts w:ascii="Times New Roman" w:hAnsi="Times New Roman" w:cs="Times New Roman"/>
        </w:rPr>
        <w:t>escenarios</w:t>
      </w:r>
      <w:r w:rsidRPr="00C74BFD">
        <w:rPr>
          <w:rFonts w:ascii="Times New Roman" w:hAnsi="Times New Roman" w:cs="Times New Roman"/>
        </w:rPr>
        <w:t xml:space="preserve"> conforme avanza el horizonte temporal hacia 2030. Mientras que la inercia histórica (Escenario Tendencial) estabiliza el stock en el entorno de los </w:t>
      </w:r>
      <w:r w:rsidR="00A258E7">
        <w:rPr>
          <w:rFonts w:ascii="Times New Roman" w:hAnsi="Times New Roman" w:cs="Times New Roman"/>
        </w:rPr>
        <w:t>217</w:t>
      </w:r>
      <w:r w:rsidRPr="00C74BFD">
        <w:rPr>
          <w:rFonts w:ascii="Times New Roman" w:hAnsi="Times New Roman" w:cs="Times New Roman"/>
        </w:rPr>
        <w:t>.</w:t>
      </w:r>
      <w:r w:rsidR="00A258E7">
        <w:rPr>
          <w:rFonts w:ascii="Times New Roman" w:hAnsi="Times New Roman" w:cs="Times New Roman"/>
        </w:rPr>
        <w:t>4</w:t>
      </w:r>
      <w:r w:rsidRPr="00C74BFD">
        <w:rPr>
          <w:rFonts w:ascii="Times New Roman" w:hAnsi="Times New Roman" w:cs="Times New Roman"/>
        </w:rPr>
        <w:t>00 profesionales, una deriva de precarización del mercado laboral y ensanchamiento de la brecha salarial (Escenario Pesimista) podría elevar la fuga de cerebros hasta rozar las 2</w:t>
      </w:r>
      <w:r w:rsidR="004F710A">
        <w:rPr>
          <w:rFonts w:ascii="Times New Roman" w:hAnsi="Times New Roman" w:cs="Times New Roman"/>
        </w:rPr>
        <w:t>7</w:t>
      </w:r>
      <w:r w:rsidR="00960290">
        <w:rPr>
          <w:rFonts w:ascii="Times New Roman" w:hAnsi="Times New Roman" w:cs="Times New Roman"/>
        </w:rPr>
        <w:t>1</w:t>
      </w:r>
      <w:r w:rsidRPr="00C74BFD">
        <w:rPr>
          <w:rFonts w:ascii="Times New Roman" w:hAnsi="Times New Roman" w:cs="Times New Roman"/>
        </w:rPr>
        <w:t>.000 personas en el extranjero. Por el contrario, la aplicación de políticas activas de convergencia y retención (Escenario Optimista) lograría</w:t>
      </w:r>
      <w:r w:rsidR="006B45D3">
        <w:rPr>
          <w:rFonts w:ascii="Times New Roman" w:hAnsi="Times New Roman" w:cs="Times New Roman"/>
        </w:rPr>
        <w:t xml:space="preserve"> reducir significativamente los flujos de salida</w:t>
      </w:r>
      <w:r w:rsidRPr="00C74BFD">
        <w:rPr>
          <w:rFonts w:ascii="Times New Roman" w:hAnsi="Times New Roman" w:cs="Times New Roman"/>
        </w:rPr>
        <w:t>, haciendo descender la cifra a 11</w:t>
      </w:r>
      <w:r w:rsidR="000871D2">
        <w:rPr>
          <w:rFonts w:ascii="Times New Roman" w:hAnsi="Times New Roman" w:cs="Times New Roman"/>
        </w:rPr>
        <w:t>6.00</w:t>
      </w:r>
      <w:r w:rsidRPr="00C74BFD">
        <w:rPr>
          <w:rFonts w:ascii="Times New Roman" w:hAnsi="Times New Roman" w:cs="Times New Roman"/>
        </w:rPr>
        <w:t xml:space="preserve">0 universitarios, </w:t>
      </w:r>
      <w:r w:rsidR="001A13C3">
        <w:rPr>
          <w:rFonts w:ascii="Times New Roman" w:hAnsi="Times New Roman" w:cs="Times New Roman"/>
        </w:rPr>
        <w:t>con el potencial de recuperar parte del talento cualificado para el mercado laboral español</w:t>
      </w:r>
      <w:r w:rsidRPr="00C74BFD">
        <w:rPr>
          <w:rFonts w:ascii="Times New Roman" w:hAnsi="Times New Roman" w:cs="Times New Roman"/>
        </w:rPr>
        <w:t>.</w:t>
      </w:r>
    </w:p>
    <w:p w14:paraId="4E15B591" w14:textId="428149F1" w:rsidR="00BA6F72" w:rsidRDefault="008756EA" w:rsidP="00223D34">
      <w:pPr>
        <w:spacing w:after="120" w:line="360" w:lineRule="auto"/>
        <w:jc w:val="center"/>
        <w:rPr>
          <w:rFonts w:ascii="Times New Roman" w:hAnsi="Times New Roman" w:cs="Times New Roman"/>
          <w:sz w:val="20"/>
          <w:szCs w:val="20"/>
        </w:rPr>
      </w:pPr>
      <w:r>
        <w:rPr>
          <w:rFonts w:ascii="Times New Roman" w:hAnsi="Times New Roman" w:cs="Times New Roman"/>
          <w:sz w:val="20"/>
          <w:szCs w:val="20"/>
        </w:rPr>
        <w:lastRenderedPageBreak/>
        <w:t>Gráfica</w:t>
      </w:r>
      <w:r w:rsidRPr="009C460B">
        <w:rPr>
          <w:rFonts w:ascii="Times New Roman" w:hAnsi="Times New Roman" w:cs="Times New Roman"/>
          <w:sz w:val="20"/>
          <w:szCs w:val="20"/>
        </w:rPr>
        <w:t xml:space="preserve"> 7.</w:t>
      </w:r>
      <w:r>
        <w:rPr>
          <w:rFonts w:ascii="Times New Roman" w:hAnsi="Times New Roman" w:cs="Times New Roman"/>
          <w:sz w:val="20"/>
          <w:szCs w:val="20"/>
        </w:rPr>
        <w:t>2.</w:t>
      </w:r>
      <w:r w:rsidRPr="009C460B">
        <w:rPr>
          <w:rFonts w:ascii="Times New Roman" w:hAnsi="Times New Roman" w:cs="Times New Roman"/>
          <w:sz w:val="20"/>
          <w:szCs w:val="20"/>
        </w:rPr>
        <w:t xml:space="preserve">1. </w:t>
      </w:r>
      <w:r w:rsidR="00C63932">
        <w:rPr>
          <w:rFonts w:ascii="Times New Roman" w:hAnsi="Times New Roman" w:cs="Times New Roman"/>
          <w:sz w:val="20"/>
          <w:szCs w:val="20"/>
        </w:rPr>
        <w:t>Proyección del stock de emigrantes cuali</w:t>
      </w:r>
      <w:r w:rsidR="00BB3741">
        <w:rPr>
          <w:rFonts w:ascii="Times New Roman" w:hAnsi="Times New Roman" w:cs="Times New Roman"/>
          <w:sz w:val="20"/>
          <w:szCs w:val="20"/>
        </w:rPr>
        <w:t xml:space="preserve">ficados españoles en la UE (2024-2030). Intervalos de confianza al 95% mediante simulación Monte Carlo (10.000 </w:t>
      </w:r>
      <w:r w:rsidR="007307DB">
        <w:rPr>
          <w:rFonts w:ascii="Times New Roman" w:hAnsi="Times New Roman" w:cs="Times New Roman"/>
          <w:sz w:val="20"/>
          <w:szCs w:val="20"/>
        </w:rPr>
        <w:t>iteraciones</w:t>
      </w:r>
      <w:r w:rsidR="00BB3741">
        <w:rPr>
          <w:rFonts w:ascii="Times New Roman" w:hAnsi="Times New Roman" w:cs="Times New Roman"/>
          <w:sz w:val="20"/>
          <w:szCs w:val="20"/>
        </w:rPr>
        <w:t>)</w:t>
      </w:r>
    </w:p>
    <w:p w14:paraId="1B126E76" w14:textId="259002CF" w:rsidR="00040FF5" w:rsidRDefault="00223D34" w:rsidP="00BA6F72">
      <w:pPr>
        <w:spacing w:after="120" w:line="360" w:lineRule="auto"/>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6EFC362F" wp14:editId="425874BF">
            <wp:extent cx="5753100" cy="2905125"/>
            <wp:effectExtent l="0" t="0" r="0" b="9525"/>
            <wp:docPr id="169540918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53100" cy="2905125"/>
                    </a:xfrm>
                    <a:prstGeom prst="rect">
                      <a:avLst/>
                    </a:prstGeom>
                    <a:noFill/>
                    <a:ln>
                      <a:noFill/>
                    </a:ln>
                  </pic:spPr>
                </pic:pic>
              </a:graphicData>
            </a:graphic>
          </wp:inline>
        </w:drawing>
      </w:r>
    </w:p>
    <w:p w14:paraId="67BB9CB6" w14:textId="5F249FC7" w:rsidR="008756EA" w:rsidRDefault="00BA6F72" w:rsidP="00BA6F72">
      <w:pPr>
        <w:spacing w:after="120" w:line="360" w:lineRule="auto"/>
        <w:jc w:val="center"/>
        <w:rPr>
          <w:rFonts w:ascii="Times New Roman" w:hAnsi="Times New Roman" w:cs="Times New Roman"/>
        </w:rPr>
      </w:pPr>
      <w:r>
        <w:rPr>
          <w:rFonts w:ascii="Times New Roman" w:hAnsi="Times New Roman" w:cs="Times New Roman"/>
          <w:sz w:val="20"/>
          <w:szCs w:val="20"/>
        </w:rPr>
        <w:t xml:space="preserve">Fuente: elaboración propia a partir del modelo MCO y simulación Monte Carlo con </w:t>
      </w:r>
      <w:proofErr w:type="spellStart"/>
      <w:r>
        <w:rPr>
          <w:rFonts w:ascii="Times New Roman" w:hAnsi="Times New Roman" w:cs="Times New Roman"/>
          <w:sz w:val="20"/>
          <w:szCs w:val="20"/>
        </w:rPr>
        <w:t>SciPy</w:t>
      </w:r>
      <w:proofErr w:type="spellEnd"/>
      <w:r>
        <w:rPr>
          <w:rFonts w:ascii="Times New Roman" w:hAnsi="Times New Roman" w:cs="Times New Roman"/>
          <w:sz w:val="20"/>
          <w:szCs w:val="20"/>
        </w:rPr>
        <w:t xml:space="preserve"> (Python)</w:t>
      </w:r>
    </w:p>
    <w:p w14:paraId="7C4948A8" w14:textId="77777777" w:rsidR="00C74BFD" w:rsidRDefault="00C74BFD" w:rsidP="00CC27FC">
      <w:pPr>
        <w:spacing w:after="120" w:line="360" w:lineRule="auto"/>
        <w:jc w:val="both"/>
        <w:rPr>
          <w:rFonts w:ascii="Times New Roman" w:hAnsi="Times New Roman" w:cs="Times New Roman"/>
        </w:rPr>
      </w:pPr>
    </w:p>
    <w:p w14:paraId="3B550870" w14:textId="77777777" w:rsidR="00C74BFD" w:rsidRDefault="00C74BFD" w:rsidP="00CC27FC">
      <w:pPr>
        <w:spacing w:after="120" w:line="360" w:lineRule="auto"/>
        <w:jc w:val="both"/>
        <w:rPr>
          <w:rFonts w:ascii="Times New Roman" w:hAnsi="Times New Roman" w:cs="Times New Roman"/>
        </w:rPr>
      </w:pPr>
    </w:p>
    <w:p w14:paraId="28175FCA" w14:textId="77777777" w:rsidR="00F27E8F" w:rsidRDefault="00F27E8F" w:rsidP="00CC27FC">
      <w:pPr>
        <w:spacing w:after="120" w:line="360" w:lineRule="auto"/>
        <w:jc w:val="both"/>
        <w:rPr>
          <w:rFonts w:ascii="Times New Roman" w:hAnsi="Times New Roman" w:cs="Times New Roman"/>
        </w:rPr>
      </w:pPr>
    </w:p>
    <w:p w14:paraId="7B1E6A2A" w14:textId="77777777" w:rsidR="00F27E8F" w:rsidRDefault="00F27E8F" w:rsidP="00CC27FC">
      <w:pPr>
        <w:spacing w:after="120" w:line="360" w:lineRule="auto"/>
        <w:jc w:val="both"/>
        <w:rPr>
          <w:rFonts w:ascii="Times New Roman" w:hAnsi="Times New Roman" w:cs="Times New Roman"/>
        </w:rPr>
      </w:pPr>
    </w:p>
    <w:p w14:paraId="0015FFB2" w14:textId="77777777" w:rsidR="00F27E8F" w:rsidRDefault="00F27E8F" w:rsidP="00CC27FC">
      <w:pPr>
        <w:spacing w:after="120" w:line="360" w:lineRule="auto"/>
        <w:jc w:val="both"/>
        <w:rPr>
          <w:rFonts w:ascii="Times New Roman" w:hAnsi="Times New Roman" w:cs="Times New Roman"/>
        </w:rPr>
      </w:pPr>
    </w:p>
    <w:p w14:paraId="5E4E0317" w14:textId="77777777" w:rsidR="00F27E8F" w:rsidRDefault="00F27E8F" w:rsidP="00CC27FC">
      <w:pPr>
        <w:spacing w:after="120" w:line="360" w:lineRule="auto"/>
        <w:jc w:val="both"/>
        <w:rPr>
          <w:rFonts w:ascii="Times New Roman" w:hAnsi="Times New Roman" w:cs="Times New Roman"/>
        </w:rPr>
      </w:pPr>
    </w:p>
    <w:p w14:paraId="3C23E24F" w14:textId="77777777" w:rsidR="00F27E8F" w:rsidRDefault="00F27E8F" w:rsidP="00CC27FC">
      <w:pPr>
        <w:spacing w:after="120" w:line="360" w:lineRule="auto"/>
        <w:jc w:val="both"/>
        <w:rPr>
          <w:rFonts w:ascii="Times New Roman" w:hAnsi="Times New Roman" w:cs="Times New Roman"/>
        </w:rPr>
      </w:pPr>
    </w:p>
    <w:p w14:paraId="7293128B" w14:textId="77777777" w:rsidR="00F27E8F" w:rsidRDefault="00F27E8F" w:rsidP="00CC27FC">
      <w:pPr>
        <w:spacing w:after="120" w:line="360" w:lineRule="auto"/>
        <w:jc w:val="both"/>
        <w:rPr>
          <w:rFonts w:ascii="Times New Roman" w:hAnsi="Times New Roman" w:cs="Times New Roman"/>
        </w:rPr>
      </w:pPr>
    </w:p>
    <w:p w14:paraId="6FB8F84B" w14:textId="77777777" w:rsidR="00F27E8F" w:rsidRDefault="00F27E8F" w:rsidP="00CC27FC">
      <w:pPr>
        <w:spacing w:after="120" w:line="360" w:lineRule="auto"/>
        <w:jc w:val="both"/>
        <w:rPr>
          <w:rFonts w:ascii="Times New Roman" w:hAnsi="Times New Roman" w:cs="Times New Roman"/>
        </w:rPr>
      </w:pPr>
    </w:p>
    <w:p w14:paraId="5B330FC3" w14:textId="77777777" w:rsidR="00F27E8F" w:rsidRDefault="00F27E8F" w:rsidP="00CC27FC">
      <w:pPr>
        <w:spacing w:after="120" w:line="360" w:lineRule="auto"/>
        <w:jc w:val="both"/>
        <w:rPr>
          <w:rFonts w:ascii="Times New Roman" w:hAnsi="Times New Roman" w:cs="Times New Roman"/>
        </w:rPr>
      </w:pPr>
    </w:p>
    <w:p w14:paraId="3819C0CE" w14:textId="77777777" w:rsidR="00F27E8F" w:rsidRDefault="00F27E8F" w:rsidP="00CC27FC">
      <w:pPr>
        <w:spacing w:after="120" w:line="360" w:lineRule="auto"/>
        <w:jc w:val="both"/>
        <w:rPr>
          <w:rFonts w:ascii="Times New Roman" w:hAnsi="Times New Roman" w:cs="Times New Roman"/>
        </w:rPr>
      </w:pPr>
    </w:p>
    <w:p w14:paraId="4350D90D" w14:textId="77777777" w:rsidR="00F27E8F" w:rsidRDefault="00F27E8F" w:rsidP="00CC27FC">
      <w:pPr>
        <w:spacing w:after="120" w:line="360" w:lineRule="auto"/>
        <w:jc w:val="both"/>
        <w:rPr>
          <w:rFonts w:ascii="Times New Roman" w:hAnsi="Times New Roman" w:cs="Times New Roman"/>
        </w:rPr>
      </w:pPr>
    </w:p>
    <w:p w14:paraId="119418D8" w14:textId="77777777" w:rsidR="00F27E8F" w:rsidRDefault="00F27E8F" w:rsidP="00CC27FC">
      <w:pPr>
        <w:spacing w:after="120" w:line="360" w:lineRule="auto"/>
        <w:jc w:val="both"/>
        <w:rPr>
          <w:rFonts w:ascii="Times New Roman" w:hAnsi="Times New Roman" w:cs="Times New Roman"/>
        </w:rPr>
      </w:pPr>
    </w:p>
    <w:p w14:paraId="2C99D160" w14:textId="77777777" w:rsidR="00C74BFD" w:rsidRDefault="00C74BFD" w:rsidP="00CC27FC">
      <w:pPr>
        <w:spacing w:after="120" w:line="360" w:lineRule="auto"/>
        <w:jc w:val="both"/>
        <w:rPr>
          <w:rFonts w:ascii="Times New Roman" w:hAnsi="Times New Roman" w:cs="Times New Roman"/>
        </w:rPr>
      </w:pPr>
    </w:p>
    <w:p w14:paraId="4B814105" w14:textId="75BAD0BF" w:rsidR="00C74BFD" w:rsidRDefault="00C74BFD" w:rsidP="00B253ED">
      <w:pPr>
        <w:pStyle w:val="Ttulo1"/>
        <w:spacing w:line="360" w:lineRule="auto"/>
        <w:jc w:val="both"/>
        <w:rPr>
          <w:rFonts w:ascii="Times New Roman" w:hAnsi="Times New Roman" w:cs="Times New Roman"/>
          <w:sz w:val="24"/>
          <w:szCs w:val="24"/>
        </w:rPr>
      </w:pPr>
      <w:bookmarkStart w:id="60" w:name="_Toc232844583"/>
      <w:r>
        <w:rPr>
          <w:rFonts w:ascii="Times New Roman" w:hAnsi="Times New Roman" w:cs="Times New Roman"/>
          <w:sz w:val="24"/>
          <w:szCs w:val="24"/>
        </w:rPr>
        <w:lastRenderedPageBreak/>
        <w:t>CAPÍTULO 8</w:t>
      </w:r>
      <w:r w:rsidRPr="000340E0">
        <w:rPr>
          <w:rFonts w:ascii="Times New Roman" w:hAnsi="Times New Roman" w:cs="Times New Roman"/>
          <w:sz w:val="24"/>
          <w:szCs w:val="24"/>
        </w:rPr>
        <w:t xml:space="preserve">. </w:t>
      </w:r>
      <w:r w:rsidR="00E20B83">
        <w:rPr>
          <w:rFonts w:ascii="Times New Roman" w:hAnsi="Times New Roman" w:cs="Times New Roman"/>
          <w:sz w:val="24"/>
          <w:szCs w:val="24"/>
        </w:rPr>
        <w:t>FASE DE DESPLIEGUE: ARQUITECTURA DEL CUADRO DE MANDOS INTERACTIVO EN POWER BI</w:t>
      </w:r>
      <w:bookmarkEnd w:id="60"/>
    </w:p>
    <w:p w14:paraId="38A84D10" w14:textId="3175AD0D" w:rsidR="00C74BFD" w:rsidRPr="000340E0" w:rsidRDefault="00E20B83" w:rsidP="00C74BFD">
      <w:pPr>
        <w:pStyle w:val="Ttulo2"/>
        <w:rPr>
          <w:rFonts w:ascii="Times New Roman" w:hAnsi="Times New Roman" w:cs="Times New Roman"/>
          <w:sz w:val="24"/>
          <w:szCs w:val="24"/>
        </w:rPr>
      </w:pPr>
      <w:bookmarkStart w:id="61" w:name="_Toc232844584"/>
      <w:r>
        <w:rPr>
          <w:rFonts w:ascii="Times New Roman" w:hAnsi="Times New Roman" w:cs="Times New Roman"/>
          <w:sz w:val="24"/>
          <w:szCs w:val="24"/>
        </w:rPr>
        <w:t>8</w:t>
      </w:r>
      <w:r w:rsidR="00C74BFD">
        <w:rPr>
          <w:rFonts w:ascii="Times New Roman" w:hAnsi="Times New Roman" w:cs="Times New Roman"/>
          <w:sz w:val="24"/>
          <w:szCs w:val="24"/>
        </w:rPr>
        <w:t>.1 Configuración de las Hipótesis Macroeconómicas</w:t>
      </w:r>
      <w:bookmarkEnd w:id="61"/>
    </w:p>
    <w:p w14:paraId="00BF71E6" w14:textId="31D66C63" w:rsidR="00C74BFD" w:rsidRDefault="003353E8" w:rsidP="009429BB">
      <w:pPr>
        <w:spacing w:after="120" w:line="360" w:lineRule="auto"/>
        <w:ind w:firstLine="708"/>
        <w:jc w:val="both"/>
        <w:rPr>
          <w:rFonts w:ascii="Times New Roman" w:hAnsi="Times New Roman" w:cs="Times New Roman"/>
        </w:rPr>
      </w:pPr>
      <w:r w:rsidRPr="003353E8">
        <w:rPr>
          <w:rFonts w:ascii="Times New Roman" w:hAnsi="Times New Roman" w:cs="Times New Roman"/>
        </w:rPr>
        <w:t xml:space="preserve">Para </w:t>
      </w:r>
      <w:r w:rsidR="00AB5C33">
        <w:rPr>
          <w:rFonts w:ascii="Times New Roman" w:hAnsi="Times New Roman" w:cs="Times New Roman"/>
        </w:rPr>
        <w:t>la fase de</w:t>
      </w:r>
      <w:r w:rsidRPr="003353E8">
        <w:rPr>
          <w:rFonts w:ascii="Times New Roman" w:hAnsi="Times New Roman" w:cs="Times New Roman"/>
        </w:rPr>
        <w:t xml:space="preserve"> despliegue del proyecto, </w:t>
      </w:r>
      <w:r w:rsidR="00DA6CD9">
        <w:rPr>
          <w:rFonts w:ascii="Times New Roman" w:hAnsi="Times New Roman" w:cs="Times New Roman"/>
        </w:rPr>
        <w:t>se implementó</w:t>
      </w:r>
      <w:r w:rsidRPr="003353E8">
        <w:rPr>
          <w:rFonts w:ascii="Times New Roman" w:hAnsi="Times New Roman" w:cs="Times New Roman"/>
        </w:rPr>
        <w:t xml:space="preserve"> un cuadro de mandos interactivo en Power BI Desktop que conecta los resultados de</w:t>
      </w:r>
      <w:r w:rsidR="006C2495">
        <w:rPr>
          <w:rFonts w:ascii="Times New Roman" w:hAnsi="Times New Roman" w:cs="Times New Roman"/>
        </w:rPr>
        <w:t xml:space="preserve"> Python</w:t>
      </w:r>
      <w:r w:rsidR="00644526" w:rsidRPr="00644526">
        <w:rPr>
          <w:rFonts w:ascii="Times New Roman" w:hAnsi="Times New Roman" w:cs="Times New Roman"/>
        </w:rPr>
        <w:t>. El modelo de datos adopta una arquitectura en estrella simplificada, importando la matriz histórica limpia de control macroeconómico y vinculándola de forma relacional con la tabla de proyecciones futuristas y escenarios estocásticos calculados previamente en Python (proyecciones_fuga_cerebros_2030.csv) mediante claves temporales anuales de un solo sentido.</w:t>
      </w:r>
    </w:p>
    <w:p w14:paraId="52FD9C92" w14:textId="5E44F77A" w:rsidR="00644526" w:rsidRPr="000340E0" w:rsidRDefault="00644526" w:rsidP="00644526">
      <w:pPr>
        <w:pStyle w:val="Ttulo2"/>
        <w:rPr>
          <w:rFonts w:ascii="Times New Roman" w:hAnsi="Times New Roman" w:cs="Times New Roman"/>
          <w:sz w:val="24"/>
          <w:szCs w:val="24"/>
        </w:rPr>
      </w:pPr>
      <w:bookmarkStart w:id="62" w:name="_Toc232844585"/>
      <w:r>
        <w:rPr>
          <w:rFonts w:ascii="Times New Roman" w:hAnsi="Times New Roman" w:cs="Times New Roman"/>
          <w:sz w:val="24"/>
          <w:szCs w:val="24"/>
        </w:rPr>
        <w:t xml:space="preserve">8.2 </w:t>
      </w:r>
      <w:r w:rsidR="00A41341">
        <w:rPr>
          <w:rFonts w:ascii="Times New Roman" w:hAnsi="Times New Roman" w:cs="Times New Roman"/>
          <w:sz w:val="24"/>
          <w:szCs w:val="24"/>
        </w:rPr>
        <w:t>Diseño de la Interfaz y Capa</w:t>
      </w:r>
      <w:r w:rsidR="00BE707B">
        <w:rPr>
          <w:rFonts w:ascii="Times New Roman" w:hAnsi="Times New Roman" w:cs="Times New Roman"/>
          <w:sz w:val="24"/>
          <w:szCs w:val="24"/>
        </w:rPr>
        <w:t>s</w:t>
      </w:r>
      <w:r w:rsidR="00A41341">
        <w:rPr>
          <w:rFonts w:ascii="Times New Roman" w:hAnsi="Times New Roman" w:cs="Times New Roman"/>
          <w:sz w:val="24"/>
          <w:szCs w:val="24"/>
        </w:rPr>
        <w:t xml:space="preserve"> de Visualización</w:t>
      </w:r>
      <w:bookmarkEnd w:id="62"/>
    </w:p>
    <w:p w14:paraId="33C4DD9F" w14:textId="05E6D400" w:rsidR="00825024" w:rsidRPr="00825024" w:rsidRDefault="00825024" w:rsidP="009429BB">
      <w:pPr>
        <w:spacing w:after="120" w:line="360" w:lineRule="auto"/>
        <w:ind w:firstLine="360"/>
        <w:jc w:val="both"/>
        <w:rPr>
          <w:rFonts w:ascii="Times New Roman" w:hAnsi="Times New Roman" w:cs="Times New Roman"/>
        </w:rPr>
      </w:pPr>
      <w:r w:rsidRPr="00825024">
        <w:rPr>
          <w:rFonts w:ascii="Times New Roman" w:hAnsi="Times New Roman" w:cs="Times New Roman"/>
        </w:rPr>
        <w:t xml:space="preserve">El cuadro de mandos ejecutivo ha sido estructurado siguiendo </w:t>
      </w:r>
      <w:r w:rsidR="001D030C">
        <w:rPr>
          <w:rFonts w:ascii="Times New Roman" w:hAnsi="Times New Roman" w:cs="Times New Roman"/>
        </w:rPr>
        <w:t>criterios de claridad y usabilidad analítica</w:t>
      </w:r>
      <w:r w:rsidRPr="00825024">
        <w:rPr>
          <w:rFonts w:ascii="Times New Roman" w:hAnsi="Times New Roman" w:cs="Times New Roman"/>
        </w:rPr>
        <w:t>, dividiendo la interfaz en tres</w:t>
      </w:r>
      <w:r w:rsidR="007D590F">
        <w:rPr>
          <w:rFonts w:ascii="Times New Roman" w:hAnsi="Times New Roman" w:cs="Times New Roman"/>
        </w:rPr>
        <w:t xml:space="preserve"> bloques diferenciados</w:t>
      </w:r>
      <w:r w:rsidRPr="00825024">
        <w:rPr>
          <w:rFonts w:ascii="Times New Roman" w:hAnsi="Times New Roman" w:cs="Times New Roman"/>
        </w:rPr>
        <w:t>:</w:t>
      </w:r>
    </w:p>
    <w:p w14:paraId="2276E093" w14:textId="544D36CF" w:rsidR="00825024" w:rsidRPr="00825024" w:rsidRDefault="0005146B" w:rsidP="00825024">
      <w:pPr>
        <w:numPr>
          <w:ilvl w:val="0"/>
          <w:numId w:val="5"/>
        </w:numPr>
        <w:spacing w:after="120" w:line="360" w:lineRule="auto"/>
        <w:jc w:val="both"/>
        <w:rPr>
          <w:rFonts w:ascii="Times New Roman" w:hAnsi="Times New Roman" w:cs="Times New Roman"/>
        </w:rPr>
      </w:pPr>
      <w:r>
        <w:rPr>
          <w:rFonts w:ascii="Times New Roman" w:hAnsi="Times New Roman" w:cs="Times New Roman"/>
          <w:b/>
          <w:bCs/>
        </w:rPr>
        <w:t>Bloque de KPIs</w:t>
      </w:r>
      <w:r w:rsidR="00825024" w:rsidRPr="00825024">
        <w:rPr>
          <w:rFonts w:ascii="Times New Roman" w:hAnsi="Times New Roman" w:cs="Times New Roman"/>
          <w:b/>
          <w:bCs/>
        </w:rPr>
        <w:t>:</w:t>
      </w:r>
      <w:r w:rsidR="00825024" w:rsidRPr="00825024">
        <w:rPr>
          <w:rFonts w:ascii="Times New Roman" w:hAnsi="Times New Roman" w:cs="Times New Roman"/>
        </w:rPr>
        <w:t xml:space="preserve"> Situada en la zona superior del lienzo, se compone de tarjetas dinámicas que exponen las métricas agregadas fundamentales: el </w:t>
      </w:r>
      <w:r w:rsidR="00825024" w:rsidRPr="00825024">
        <w:rPr>
          <w:rFonts w:ascii="Times New Roman" w:hAnsi="Times New Roman" w:cs="Times New Roman"/>
          <w:i/>
          <w:iCs/>
        </w:rPr>
        <w:t>Stock Global Estimado</w:t>
      </w:r>
      <w:r w:rsidR="00825024" w:rsidRPr="00825024">
        <w:rPr>
          <w:rFonts w:ascii="Times New Roman" w:hAnsi="Times New Roman" w:cs="Times New Roman"/>
        </w:rPr>
        <w:t xml:space="preserve">, la </w:t>
      </w:r>
      <w:r w:rsidR="00825024" w:rsidRPr="00825024">
        <w:rPr>
          <w:rFonts w:ascii="Times New Roman" w:hAnsi="Times New Roman" w:cs="Times New Roman"/>
          <w:i/>
          <w:iCs/>
        </w:rPr>
        <w:t>Tasa de Variación Interanual</w:t>
      </w:r>
      <w:r w:rsidR="00825024" w:rsidRPr="00825024">
        <w:rPr>
          <w:rFonts w:ascii="Times New Roman" w:hAnsi="Times New Roman" w:cs="Times New Roman"/>
        </w:rPr>
        <w:t xml:space="preserve"> y el indicador de control del </w:t>
      </w:r>
      <w:r w:rsidR="00825024" w:rsidRPr="00825024">
        <w:rPr>
          <w:rFonts w:ascii="Times New Roman" w:hAnsi="Times New Roman" w:cs="Times New Roman"/>
          <w:i/>
          <w:iCs/>
        </w:rPr>
        <w:t>Crecimiento Acumulado (+57.1%)</w:t>
      </w:r>
      <w:r w:rsidR="00825024" w:rsidRPr="00825024">
        <w:rPr>
          <w:rFonts w:ascii="Times New Roman" w:hAnsi="Times New Roman" w:cs="Times New Roman"/>
        </w:rPr>
        <w:t xml:space="preserve">, </w:t>
      </w:r>
      <w:r w:rsidR="0059104D">
        <w:rPr>
          <w:rFonts w:ascii="Times New Roman" w:hAnsi="Times New Roman" w:cs="Times New Roman"/>
        </w:rPr>
        <w:t xml:space="preserve">que ofrecen una lectura rápida de los indicadores </w:t>
      </w:r>
      <w:r w:rsidR="000E7FA1">
        <w:rPr>
          <w:rFonts w:ascii="Times New Roman" w:hAnsi="Times New Roman" w:cs="Times New Roman"/>
        </w:rPr>
        <w:t>principales</w:t>
      </w:r>
      <w:r w:rsidR="00825024" w:rsidRPr="00825024">
        <w:rPr>
          <w:rFonts w:ascii="Times New Roman" w:hAnsi="Times New Roman" w:cs="Times New Roman"/>
        </w:rPr>
        <w:t>.</w:t>
      </w:r>
    </w:p>
    <w:p w14:paraId="459229A4" w14:textId="7178B739" w:rsidR="00825024" w:rsidRPr="00825024" w:rsidRDefault="00825024" w:rsidP="00825024">
      <w:pPr>
        <w:numPr>
          <w:ilvl w:val="0"/>
          <w:numId w:val="5"/>
        </w:numPr>
        <w:spacing w:after="120" w:line="360" w:lineRule="auto"/>
        <w:jc w:val="both"/>
        <w:rPr>
          <w:rFonts w:ascii="Times New Roman" w:hAnsi="Times New Roman" w:cs="Times New Roman"/>
        </w:rPr>
      </w:pPr>
      <w:r w:rsidRPr="00825024">
        <w:rPr>
          <w:rFonts w:ascii="Times New Roman" w:hAnsi="Times New Roman" w:cs="Times New Roman"/>
          <w:b/>
          <w:bCs/>
        </w:rPr>
        <w:t>Capa de Distribución Geográfica (Análisis Espacial):</w:t>
      </w:r>
      <w:r w:rsidRPr="00825024">
        <w:rPr>
          <w:rFonts w:ascii="Times New Roman" w:hAnsi="Times New Roman" w:cs="Times New Roman"/>
        </w:rPr>
        <w:t xml:space="preserve"> Integra un mapa coroplético interactivo que proyecta el volumen de concentración de la fuga de cerebros a lo largo de los</w:t>
      </w:r>
      <w:r w:rsidR="00E34D1F">
        <w:rPr>
          <w:rFonts w:ascii="Times New Roman" w:hAnsi="Times New Roman" w:cs="Times New Roman"/>
        </w:rPr>
        <w:t xml:space="preserve"> </w:t>
      </w:r>
      <w:r w:rsidRPr="00825024">
        <w:rPr>
          <w:rFonts w:ascii="Times New Roman" w:hAnsi="Times New Roman" w:cs="Times New Roman"/>
        </w:rPr>
        <w:t>8 países</w:t>
      </w:r>
      <w:r w:rsidR="00E34D1F">
        <w:rPr>
          <w:rFonts w:ascii="Times New Roman" w:hAnsi="Times New Roman" w:cs="Times New Roman"/>
        </w:rPr>
        <w:t xml:space="preserve"> de destino analizados q</w:t>
      </w:r>
      <w:r w:rsidRPr="00825024">
        <w:rPr>
          <w:rFonts w:ascii="Times New Roman" w:hAnsi="Times New Roman" w:cs="Times New Roman"/>
        </w:rPr>
        <w:t>ue componen la muestra. La saturación del color varía proporcionalmente según el volumen de universitarios absorbidos, identificando visualmente los</w:t>
      </w:r>
      <w:r w:rsidR="0005146B">
        <w:rPr>
          <w:rFonts w:ascii="Times New Roman" w:hAnsi="Times New Roman" w:cs="Times New Roman"/>
        </w:rPr>
        <w:t xml:space="preserve"> países con mayor absorción de talento español</w:t>
      </w:r>
      <w:r w:rsidRPr="00825024">
        <w:rPr>
          <w:rFonts w:ascii="Times New Roman" w:hAnsi="Times New Roman" w:cs="Times New Roman"/>
        </w:rPr>
        <w:t>.</w:t>
      </w:r>
    </w:p>
    <w:p w14:paraId="135441F0" w14:textId="7AB38ED7" w:rsidR="00825024" w:rsidRPr="00825024" w:rsidRDefault="00825024" w:rsidP="00825024">
      <w:pPr>
        <w:numPr>
          <w:ilvl w:val="0"/>
          <w:numId w:val="5"/>
        </w:numPr>
        <w:spacing w:after="120" w:line="360" w:lineRule="auto"/>
        <w:jc w:val="both"/>
        <w:rPr>
          <w:rFonts w:ascii="Times New Roman" w:hAnsi="Times New Roman" w:cs="Times New Roman"/>
        </w:rPr>
      </w:pPr>
      <w:r w:rsidRPr="00825024">
        <w:rPr>
          <w:rFonts w:ascii="Times New Roman" w:hAnsi="Times New Roman" w:cs="Times New Roman"/>
          <w:b/>
          <w:bCs/>
        </w:rPr>
        <w:t xml:space="preserve">Panel de Simulación Dinámica (Parámetros </w:t>
      </w:r>
      <w:proofErr w:type="spellStart"/>
      <w:r w:rsidRPr="00825024">
        <w:rPr>
          <w:rFonts w:ascii="Times New Roman" w:hAnsi="Times New Roman" w:cs="Times New Roman"/>
          <w:b/>
          <w:bCs/>
        </w:rPr>
        <w:t>What-If</w:t>
      </w:r>
      <w:proofErr w:type="spellEnd"/>
      <w:r w:rsidRPr="00825024">
        <w:rPr>
          <w:rFonts w:ascii="Times New Roman" w:hAnsi="Times New Roman" w:cs="Times New Roman"/>
          <w:b/>
          <w:bCs/>
        </w:rPr>
        <w:t>):</w:t>
      </w:r>
      <w:r w:rsidRPr="00825024">
        <w:rPr>
          <w:rFonts w:ascii="Times New Roman" w:hAnsi="Times New Roman" w:cs="Times New Roman"/>
        </w:rPr>
        <w:t xml:space="preserve"> Implementa </w:t>
      </w:r>
      <w:proofErr w:type="spellStart"/>
      <w:r w:rsidRPr="00825024">
        <w:rPr>
          <w:rFonts w:ascii="Times New Roman" w:hAnsi="Times New Roman" w:cs="Times New Roman"/>
        </w:rPr>
        <w:t>segmentadores</w:t>
      </w:r>
      <w:proofErr w:type="spellEnd"/>
      <w:r w:rsidRPr="00825024">
        <w:rPr>
          <w:rFonts w:ascii="Times New Roman" w:hAnsi="Times New Roman" w:cs="Times New Roman"/>
        </w:rPr>
        <w:t xml:space="preserve"> analíticos enlazados con lógica DAX. Mediante </w:t>
      </w:r>
      <w:r w:rsidR="00456852">
        <w:rPr>
          <w:rFonts w:ascii="Times New Roman" w:hAnsi="Times New Roman" w:cs="Times New Roman"/>
        </w:rPr>
        <w:t xml:space="preserve">estos </w:t>
      </w:r>
      <w:proofErr w:type="spellStart"/>
      <w:r w:rsidR="00456852">
        <w:rPr>
          <w:rFonts w:ascii="Times New Roman" w:hAnsi="Times New Roman" w:cs="Times New Roman"/>
        </w:rPr>
        <w:t>s</w:t>
      </w:r>
      <w:r w:rsidR="00E34D1F">
        <w:rPr>
          <w:rFonts w:ascii="Times New Roman" w:hAnsi="Times New Roman" w:cs="Times New Roman"/>
        </w:rPr>
        <w:t>egmentadores</w:t>
      </w:r>
      <w:proofErr w:type="spellEnd"/>
      <w:r w:rsidRPr="00825024">
        <w:rPr>
          <w:rFonts w:ascii="Times New Roman" w:hAnsi="Times New Roman" w:cs="Times New Roman"/>
        </w:rPr>
        <w:t xml:space="preserve"> interactiv</w:t>
      </w:r>
      <w:r w:rsidR="00E34D1F">
        <w:rPr>
          <w:rFonts w:ascii="Times New Roman" w:hAnsi="Times New Roman" w:cs="Times New Roman"/>
        </w:rPr>
        <w:t>o</w:t>
      </w:r>
      <w:r w:rsidRPr="00825024">
        <w:rPr>
          <w:rFonts w:ascii="Times New Roman" w:hAnsi="Times New Roman" w:cs="Times New Roman"/>
        </w:rPr>
        <w:t xml:space="preserve">s, el usuario puede </w:t>
      </w:r>
      <w:r w:rsidR="00456852">
        <w:rPr>
          <w:rFonts w:ascii="Times New Roman" w:hAnsi="Times New Roman" w:cs="Times New Roman"/>
        </w:rPr>
        <w:t>modificar</w:t>
      </w:r>
      <w:r w:rsidRPr="00825024">
        <w:rPr>
          <w:rFonts w:ascii="Times New Roman" w:hAnsi="Times New Roman" w:cs="Times New Roman"/>
        </w:rPr>
        <w:t xml:space="preserve"> de forma simulada variables de control como las tasas de desempleo juvenil proyectadas o los niveles de inversión en I+D, observando instantáneamente cómo</w:t>
      </w:r>
      <w:r w:rsidR="00805EE5">
        <w:rPr>
          <w:rFonts w:ascii="Times New Roman" w:hAnsi="Times New Roman" w:cs="Times New Roman"/>
        </w:rPr>
        <w:t xml:space="preserve"> se actualizan</w:t>
      </w:r>
      <w:r w:rsidRPr="00825024">
        <w:rPr>
          <w:rFonts w:ascii="Times New Roman" w:hAnsi="Times New Roman" w:cs="Times New Roman"/>
        </w:rPr>
        <w:t xml:space="preserve"> las curvas de los escenarios predictivos en los gráficos de líneas del dashboard.</w:t>
      </w:r>
    </w:p>
    <w:p w14:paraId="3C7B9369" w14:textId="77777777" w:rsidR="00825024" w:rsidRDefault="00825024" w:rsidP="00CC27FC">
      <w:pPr>
        <w:spacing w:after="120" w:line="360" w:lineRule="auto"/>
        <w:jc w:val="both"/>
        <w:rPr>
          <w:rFonts w:ascii="Times New Roman" w:hAnsi="Times New Roman" w:cs="Times New Roman"/>
        </w:rPr>
      </w:pPr>
    </w:p>
    <w:p w14:paraId="0A9492DA" w14:textId="224D329F" w:rsidR="00825024" w:rsidRDefault="00825024" w:rsidP="00B253ED">
      <w:pPr>
        <w:pStyle w:val="Ttulo1"/>
        <w:spacing w:line="360" w:lineRule="auto"/>
        <w:jc w:val="both"/>
        <w:rPr>
          <w:rFonts w:ascii="Times New Roman" w:hAnsi="Times New Roman" w:cs="Times New Roman"/>
          <w:sz w:val="24"/>
          <w:szCs w:val="24"/>
        </w:rPr>
      </w:pPr>
      <w:bookmarkStart w:id="63" w:name="_Toc232844586"/>
      <w:r>
        <w:rPr>
          <w:rFonts w:ascii="Times New Roman" w:hAnsi="Times New Roman" w:cs="Times New Roman"/>
          <w:sz w:val="24"/>
          <w:szCs w:val="24"/>
        </w:rPr>
        <w:lastRenderedPageBreak/>
        <w:t>CAPÍTULO 9</w:t>
      </w:r>
      <w:r w:rsidRPr="000340E0">
        <w:rPr>
          <w:rFonts w:ascii="Times New Roman" w:hAnsi="Times New Roman" w:cs="Times New Roman"/>
          <w:sz w:val="24"/>
          <w:szCs w:val="24"/>
        </w:rPr>
        <w:t xml:space="preserve">. </w:t>
      </w:r>
      <w:r w:rsidR="00132B01">
        <w:rPr>
          <w:rFonts w:ascii="Times New Roman" w:hAnsi="Times New Roman" w:cs="Times New Roman"/>
          <w:sz w:val="24"/>
          <w:szCs w:val="24"/>
        </w:rPr>
        <w:t>DISCUSIÓN, CONCLUSIONES GENERALES Y PROPUESTAS DE ACTUACIÓN</w:t>
      </w:r>
      <w:bookmarkEnd w:id="63"/>
    </w:p>
    <w:p w14:paraId="17B90AEC" w14:textId="02BFC333" w:rsidR="00B253ED" w:rsidRPr="000340E0" w:rsidRDefault="00B253ED" w:rsidP="00B253ED">
      <w:pPr>
        <w:pStyle w:val="Ttulo2"/>
        <w:rPr>
          <w:rFonts w:ascii="Times New Roman" w:hAnsi="Times New Roman" w:cs="Times New Roman"/>
          <w:sz w:val="24"/>
          <w:szCs w:val="24"/>
        </w:rPr>
      </w:pPr>
      <w:bookmarkStart w:id="64" w:name="_Toc232844587"/>
      <w:r>
        <w:rPr>
          <w:rFonts w:ascii="Times New Roman" w:hAnsi="Times New Roman" w:cs="Times New Roman"/>
          <w:sz w:val="24"/>
          <w:szCs w:val="24"/>
        </w:rPr>
        <w:t>9.1</w:t>
      </w:r>
      <w:r w:rsidR="002F0964">
        <w:rPr>
          <w:rFonts w:ascii="Times New Roman" w:hAnsi="Times New Roman" w:cs="Times New Roman"/>
          <w:sz w:val="24"/>
          <w:szCs w:val="24"/>
        </w:rPr>
        <w:t xml:space="preserve"> </w:t>
      </w:r>
      <w:r w:rsidR="007146D5">
        <w:rPr>
          <w:rFonts w:ascii="Times New Roman" w:hAnsi="Times New Roman" w:cs="Times New Roman"/>
          <w:sz w:val="24"/>
          <w:szCs w:val="24"/>
        </w:rPr>
        <w:t>Discusión de los Resultados y Triangulación Cualitativa</w:t>
      </w:r>
      <w:bookmarkEnd w:id="64"/>
    </w:p>
    <w:p w14:paraId="2492376F" w14:textId="25F7CE52" w:rsidR="00B253ED" w:rsidRDefault="00730225" w:rsidP="009429BB">
      <w:pPr>
        <w:spacing w:line="360" w:lineRule="auto"/>
        <w:ind w:firstLine="708"/>
        <w:jc w:val="both"/>
        <w:rPr>
          <w:rFonts w:ascii="Times New Roman" w:hAnsi="Times New Roman" w:cs="Times New Roman"/>
        </w:rPr>
      </w:pPr>
      <w:r w:rsidRPr="00730225">
        <w:rPr>
          <w:rFonts w:ascii="Times New Roman" w:hAnsi="Times New Roman" w:cs="Times New Roman"/>
        </w:rPr>
        <w:t xml:space="preserve">Los resultados del modelo MCO son coherentes con el marco teórico: la brecha salarial (β = -22.448,73; p = 0,007) es el predictor más robusto, lo que </w:t>
      </w:r>
      <w:r w:rsidR="00FC20F8" w:rsidRPr="00FC20F8">
        <w:rPr>
          <w:rFonts w:ascii="Times New Roman" w:hAnsi="Times New Roman" w:cs="Times New Roman"/>
        </w:rPr>
        <w:t>es consistente con que el talento cualificado responda a los diferenciale</w:t>
      </w:r>
      <w:r w:rsidRPr="00730225">
        <w:rPr>
          <w:rFonts w:ascii="Times New Roman" w:hAnsi="Times New Roman" w:cs="Times New Roman"/>
        </w:rPr>
        <w:t>s de retorno entre mercados laborales tal como predice Becker (1964). La segmentación k-</w:t>
      </w:r>
      <w:proofErr w:type="spellStart"/>
      <w:r w:rsidRPr="00730225">
        <w:rPr>
          <w:rFonts w:ascii="Times New Roman" w:hAnsi="Times New Roman" w:cs="Times New Roman"/>
        </w:rPr>
        <w:t>means</w:t>
      </w:r>
      <w:proofErr w:type="spellEnd"/>
      <w:r w:rsidRPr="00730225">
        <w:rPr>
          <w:rFonts w:ascii="Times New Roman" w:hAnsi="Times New Roman" w:cs="Times New Roman"/>
        </w:rPr>
        <w:t xml:space="preserve"> identifica dos perfiles de países de destino claramente diferenciados: un grupo de alta atracción salarial (Alemania, Francia, RU, Dinamarca, Noruega, Países Bajos) y un grupo de proximidad cultural (Italia, Portugal). Este patrón es consistente con el modelo </w:t>
      </w:r>
      <w:proofErr w:type="spellStart"/>
      <w:r w:rsidRPr="00730225">
        <w:rPr>
          <w:rFonts w:ascii="Times New Roman" w:hAnsi="Times New Roman" w:cs="Times New Roman"/>
        </w:rPr>
        <w:t>push-pull</w:t>
      </w:r>
      <w:proofErr w:type="spellEnd"/>
      <w:r w:rsidRPr="00730225">
        <w:rPr>
          <w:rFonts w:ascii="Times New Roman" w:hAnsi="Times New Roman" w:cs="Times New Roman"/>
        </w:rPr>
        <w:t xml:space="preserve"> de Massey et al. (1999). La principal limitación del análisis es el tamaño muestral (n = 10 para la serie temporal, n = 8 para el corte transversal), que reduce la potencia estadística e impide generalizar los coeficientes más allá del período analizado. El Durbin-Watson ligeramente fuera de rango (d = 2,702) señala autocorrelación negativa leve, lo que refuerza la necesidad de interpretar las proyecciones con los intervalos de confianza Monte Carlo en lugar de como predicciones puntuales</w:t>
      </w:r>
      <w:r w:rsidR="007146D5" w:rsidRPr="007146D5">
        <w:rPr>
          <w:rFonts w:ascii="Times New Roman" w:hAnsi="Times New Roman" w:cs="Times New Roman"/>
        </w:rPr>
        <w:t>.</w:t>
      </w:r>
    </w:p>
    <w:p w14:paraId="1009AAD8" w14:textId="567C7E4E" w:rsidR="00892C50" w:rsidRDefault="00892C50" w:rsidP="00892C50">
      <w:pPr>
        <w:spacing w:line="360" w:lineRule="auto"/>
        <w:jc w:val="both"/>
        <w:rPr>
          <w:rFonts w:ascii="Times New Roman" w:hAnsi="Times New Roman" w:cs="Times New Roman"/>
        </w:rPr>
      </w:pPr>
      <w:r w:rsidRPr="00892C50">
        <w:rPr>
          <w:rFonts w:ascii="Times New Roman" w:hAnsi="Times New Roman" w:cs="Times New Roman"/>
        </w:rPr>
        <w:t>Desde el punto de vista de la política económica, el coeficiente de la brecha salarial (β = −22.449; p = 0,007) tiene una interpretación concreta: por cada euro de reducción en el diferencial salarial horario entre España y sus principales competidores europeos, el modelo asocia una disminución de aproximadamente 22.000 personas en el stock de emigrantes cualificados. Esto no implica causalidad directa, pero sí señala la brecha salarial como la palanca con mayor capacidad de impacto dentro del marco analítico utilizado.</w:t>
      </w:r>
    </w:p>
    <w:p w14:paraId="0F988567" w14:textId="46F1D70D" w:rsidR="00892C50" w:rsidRDefault="00DF2098" w:rsidP="00892C50">
      <w:pPr>
        <w:spacing w:line="360" w:lineRule="auto"/>
        <w:jc w:val="both"/>
        <w:rPr>
          <w:rFonts w:ascii="Times New Roman" w:hAnsi="Times New Roman" w:cs="Times New Roman"/>
        </w:rPr>
      </w:pPr>
      <w:r w:rsidRPr="00DF2098">
        <w:rPr>
          <w:rFonts w:ascii="Times New Roman" w:hAnsi="Times New Roman" w:cs="Times New Roman"/>
        </w:rPr>
        <w:t>En términos macroeconómicos, la diferencia entre el escenario pesimista y el optimista en 2030 es de aproximadamente 155.000 personas. Traducido a términos de productividad — asumiendo una contribución media al PIB equivalente a la de un trabajador con estudios superiores en España — esto representaría un diferencial de varios puntos porcentuales en la capacidad innovadora del país a largo plazo. Este cálculo es aproximado y requeriría un modelo económico complementario para cuantificarse con precisión, pero ilustra la magnitud del problema y justifica la urgencia de las medidas propuestas.</w:t>
      </w:r>
    </w:p>
    <w:p w14:paraId="0909EEFF" w14:textId="0667FFA9" w:rsidR="007146D5" w:rsidRDefault="002F0964" w:rsidP="002F0964">
      <w:pPr>
        <w:pStyle w:val="Ttulo2"/>
        <w:rPr>
          <w:rFonts w:ascii="Times New Roman" w:hAnsi="Times New Roman" w:cs="Times New Roman"/>
          <w:sz w:val="24"/>
          <w:szCs w:val="24"/>
        </w:rPr>
      </w:pPr>
      <w:bookmarkStart w:id="65" w:name="_Toc232844588"/>
      <w:r>
        <w:rPr>
          <w:rFonts w:ascii="Times New Roman" w:hAnsi="Times New Roman" w:cs="Times New Roman"/>
          <w:sz w:val="24"/>
          <w:szCs w:val="24"/>
        </w:rPr>
        <w:t>9.2 Conclusiones Generales del Proyecto</w:t>
      </w:r>
      <w:bookmarkEnd w:id="65"/>
    </w:p>
    <w:p w14:paraId="0DCFC1F0" w14:textId="661DA349" w:rsidR="00565DB9" w:rsidRPr="00565DB9" w:rsidRDefault="00565DB9" w:rsidP="009429BB">
      <w:pPr>
        <w:spacing w:line="360" w:lineRule="auto"/>
        <w:ind w:firstLine="360"/>
        <w:jc w:val="both"/>
        <w:rPr>
          <w:rFonts w:ascii="Times New Roman" w:hAnsi="Times New Roman" w:cs="Times New Roman"/>
        </w:rPr>
      </w:pPr>
      <w:r w:rsidRPr="00565DB9">
        <w:rPr>
          <w:rFonts w:ascii="Times New Roman" w:hAnsi="Times New Roman" w:cs="Times New Roman"/>
        </w:rPr>
        <w:t>El proyecto c</w:t>
      </w:r>
      <w:r w:rsidR="00E00A94">
        <w:rPr>
          <w:rFonts w:ascii="Times New Roman" w:hAnsi="Times New Roman" w:cs="Times New Roman"/>
        </w:rPr>
        <w:t>ompleta las seis fases de</w:t>
      </w:r>
      <w:r w:rsidRPr="00565DB9">
        <w:rPr>
          <w:rFonts w:ascii="Times New Roman" w:hAnsi="Times New Roman" w:cs="Times New Roman"/>
        </w:rPr>
        <w:t xml:space="preserve"> CRISP-DM aplicadas a un problema crítico de economía del talento. </w:t>
      </w:r>
      <w:r w:rsidR="002B4CAD">
        <w:rPr>
          <w:rFonts w:ascii="Times New Roman" w:hAnsi="Times New Roman" w:cs="Times New Roman"/>
        </w:rPr>
        <w:t>Las conclusiones principales son las siguientes</w:t>
      </w:r>
      <w:r w:rsidRPr="00565DB9">
        <w:rPr>
          <w:rFonts w:ascii="Times New Roman" w:hAnsi="Times New Roman" w:cs="Times New Roman"/>
        </w:rPr>
        <w:t>:</w:t>
      </w:r>
    </w:p>
    <w:p w14:paraId="74E5CC80" w14:textId="77777777" w:rsidR="00481D55" w:rsidRPr="00481D55" w:rsidRDefault="00481D55" w:rsidP="00481D55">
      <w:pPr>
        <w:numPr>
          <w:ilvl w:val="0"/>
          <w:numId w:val="6"/>
        </w:numPr>
        <w:spacing w:line="360" w:lineRule="auto"/>
        <w:jc w:val="both"/>
        <w:textAlignment w:val="baseline"/>
        <w:rPr>
          <w:rFonts w:ascii="Times New Roman" w:eastAsia="Times New Roman" w:hAnsi="Times New Roman" w:cs="Times New Roman"/>
          <w:color w:val="000000"/>
        </w:rPr>
      </w:pPr>
      <w:r w:rsidRPr="00481D55">
        <w:rPr>
          <w:rFonts w:ascii="Times New Roman" w:eastAsia="Times New Roman" w:hAnsi="Times New Roman" w:cs="Times New Roman"/>
          <w:color w:val="000000"/>
        </w:rPr>
        <w:lastRenderedPageBreak/>
        <w:t>El modelo MCO explica el 97,8% de la varianza del stock de emigrantes cualificados (R² = 0,978), superando el umbral mínimo de 0,75 fijado en los KPIs. La brecha salarial es el único predictor individualmente significativo (β = -22.448,73; p = 0,007), con un efecto asociado de 22.449 emigrantes adicionales por cada euro de diferencia salarial horaria.</w:t>
      </w:r>
    </w:p>
    <w:p w14:paraId="2EE34097" w14:textId="6522FA06" w:rsidR="00481D55" w:rsidRPr="00481D55" w:rsidRDefault="00481D55" w:rsidP="00481D55">
      <w:pPr>
        <w:numPr>
          <w:ilvl w:val="0"/>
          <w:numId w:val="6"/>
        </w:numPr>
        <w:spacing w:line="360" w:lineRule="auto"/>
        <w:jc w:val="both"/>
        <w:textAlignment w:val="baseline"/>
        <w:rPr>
          <w:rFonts w:ascii="Times New Roman" w:eastAsia="Times New Roman" w:hAnsi="Times New Roman" w:cs="Times New Roman"/>
          <w:color w:val="000000"/>
        </w:rPr>
      </w:pPr>
      <w:r w:rsidRPr="00481D55">
        <w:rPr>
          <w:rFonts w:ascii="Times New Roman" w:eastAsia="Times New Roman" w:hAnsi="Times New Roman" w:cs="Times New Roman"/>
          <w:color w:val="000000"/>
        </w:rPr>
        <w:t>La inversión en I+D y el paro juvenil muestran la dirección teóricamente esperada pero no alcanzan significatividad al 5%, probablemente por multicolinealidad y el reducido tamaño muestral.</w:t>
      </w:r>
    </w:p>
    <w:p w14:paraId="2F39D373" w14:textId="6F49D66D" w:rsidR="00565DB9" w:rsidRDefault="00481D55" w:rsidP="00481D55">
      <w:pPr>
        <w:numPr>
          <w:ilvl w:val="0"/>
          <w:numId w:val="6"/>
        </w:numPr>
        <w:spacing w:line="360" w:lineRule="auto"/>
        <w:jc w:val="both"/>
        <w:textAlignment w:val="baseline"/>
        <w:rPr>
          <w:rFonts w:ascii="Times New Roman" w:eastAsia="Times New Roman" w:hAnsi="Times New Roman" w:cs="Times New Roman"/>
          <w:color w:val="000000"/>
        </w:rPr>
      </w:pPr>
      <w:r w:rsidRPr="00481D55">
        <w:rPr>
          <w:rFonts w:ascii="Times New Roman" w:eastAsia="Times New Roman" w:hAnsi="Times New Roman" w:cs="Times New Roman"/>
          <w:color w:val="000000"/>
        </w:rPr>
        <w:t>Las proyecciones de simulación de Monte Carlo demuestran que la inacción política abocaría al país al escenario pesimista, drenando el capital humano cualificado hasta alcanzar más de 270.000 profesionales en el extranjero para 2030, comprometiendo la competitividad a largo plazo del tejido productivo español.</w:t>
      </w:r>
    </w:p>
    <w:p w14:paraId="4015D7B0" w14:textId="22456DDF" w:rsidR="00B14139" w:rsidRDefault="009941A7" w:rsidP="00B14139">
      <w:pPr>
        <w:spacing w:line="360" w:lineRule="auto"/>
        <w:jc w:val="both"/>
        <w:textAlignment w:val="baseline"/>
        <w:rPr>
          <w:rFonts w:ascii="Times New Roman" w:eastAsia="Times New Roman" w:hAnsi="Times New Roman" w:cs="Times New Roman"/>
          <w:color w:val="000000"/>
        </w:rPr>
      </w:pPr>
      <w:r w:rsidRPr="009941A7">
        <w:rPr>
          <w:rFonts w:ascii="Times New Roman" w:eastAsia="Times New Roman" w:hAnsi="Times New Roman" w:cs="Times New Roman"/>
          <w:color w:val="000000"/>
        </w:rPr>
        <w:t>Es importante señalar que los resultados de este análisis tienen carácter exploratorio y deben interpretarse con cautela. El modelo de serie temporal trabaja con n = 10 observaciones anuales, un tamaño muestral reducido que limita la potencia estadística de los tests individuales y la capacidad de generalización de los coeficientes más allá del período analizado. La ampliación de la serie temporal conforme Eurostat publique nuevas ediciones de la LFS permitirá en el futuro consolidar estos resultados con mayor robustez estadística.</w:t>
      </w:r>
    </w:p>
    <w:p w14:paraId="6B2CF84B" w14:textId="4C2709D9" w:rsidR="00887D2E" w:rsidRPr="00481D55" w:rsidRDefault="00887D2E" w:rsidP="00B14139">
      <w:pPr>
        <w:spacing w:line="360" w:lineRule="auto"/>
        <w:jc w:val="both"/>
        <w:textAlignment w:val="baseline"/>
        <w:rPr>
          <w:rFonts w:ascii="Times New Roman" w:eastAsia="Times New Roman" w:hAnsi="Times New Roman" w:cs="Times New Roman"/>
          <w:color w:val="000000"/>
        </w:rPr>
      </w:pPr>
      <w:r w:rsidRPr="00887D2E">
        <w:rPr>
          <w:rFonts w:ascii="Times New Roman" w:eastAsia="Times New Roman" w:hAnsi="Times New Roman" w:cs="Times New Roman"/>
          <w:color w:val="000000"/>
        </w:rPr>
        <w:t xml:space="preserve">Hay algo en estos resultados que merece atención aparte: la fuga de cerebros española no afecta igual a hombres y mujeres. El 57,6% de los emigrantes cualificados son mujeres, y en algunos destinos europeos esa cifra sube todavía más. Esto conecta con dos objetivos de desarrollo sostenible muy concretos: el ODS 5 de Igualdad de Género y el ODS 10 de Reducción de las Desigualdades. Las políticas públicas de retención de talento no deberían tratar este fenómeno como neutro. Si la brecha salarial de género actúa como un empujón adicional para emigrar </w:t>
      </w:r>
      <w:r>
        <w:rPr>
          <w:rFonts w:ascii="Times New Roman" w:eastAsia="Times New Roman" w:hAnsi="Times New Roman" w:cs="Times New Roman"/>
          <w:color w:val="000000"/>
        </w:rPr>
        <w:t>(a</w:t>
      </w:r>
      <w:r w:rsidRPr="00887D2E">
        <w:rPr>
          <w:rFonts w:ascii="Times New Roman" w:eastAsia="Times New Roman" w:hAnsi="Times New Roman" w:cs="Times New Roman"/>
          <w:color w:val="000000"/>
        </w:rPr>
        <w:t>lgo que este modelo no puede confirmar con los datos disponibles, pero que es razonable sospechar</w:t>
      </w:r>
      <w:r>
        <w:rPr>
          <w:rFonts w:ascii="Times New Roman" w:eastAsia="Times New Roman" w:hAnsi="Times New Roman" w:cs="Times New Roman"/>
          <w:color w:val="000000"/>
        </w:rPr>
        <w:t>)</w:t>
      </w:r>
      <w:r w:rsidRPr="00887D2E">
        <w:rPr>
          <w:rFonts w:ascii="Times New Roman" w:eastAsia="Times New Roman" w:hAnsi="Times New Roman" w:cs="Times New Roman"/>
          <w:color w:val="000000"/>
        </w:rPr>
        <w:t>, entonces cualquier estrategia que ignore esa diferencia corre el riesgo de no funcionar igual de bien para todos. Cuando existan series de datos desagregadas por sexo y país de destino, valdría la pena repetir este análisis con esa variable incluida.</w:t>
      </w:r>
    </w:p>
    <w:p w14:paraId="1CD654F7" w14:textId="233230A2" w:rsidR="00FF768B" w:rsidRDefault="00FF768B" w:rsidP="00FF768B">
      <w:pPr>
        <w:pStyle w:val="Ttulo2"/>
        <w:rPr>
          <w:rFonts w:ascii="Times New Roman" w:hAnsi="Times New Roman" w:cs="Times New Roman"/>
          <w:sz w:val="24"/>
          <w:szCs w:val="24"/>
        </w:rPr>
      </w:pPr>
      <w:bookmarkStart w:id="66" w:name="_Toc232844589"/>
      <w:r>
        <w:rPr>
          <w:rFonts w:ascii="Times New Roman" w:hAnsi="Times New Roman" w:cs="Times New Roman"/>
          <w:sz w:val="24"/>
          <w:szCs w:val="24"/>
        </w:rPr>
        <w:t>9.3 Recomendaciones Estratégicas y Soluciones Data-Driven</w:t>
      </w:r>
      <w:bookmarkEnd w:id="66"/>
    </w:p>
    <w:p w14:paraId="260AD842" w14:textId="77777777" w:rsidR="00A93A26" w:rsidRPr="00A93A26" w:rsidRDefault="00A93A26" w:rsidP="009429BB">
      <w:pPr>
        <w:spacing w:line="360" w:lineRule="auto"/>
        <w:ind w:firstLine="360"/>
        <w:jc w:val="both"/>
        <w:rPr>
          <w:rFonts w:ascii="Times New Roman" w:hAnsi="Times New Roman" w:cs="Times New Roman"/>
        </w:rPr>
      </w:pPr>
      <w:r w:rsidRPr="00A93A26">
        <w:rPr>
          <w:rFonts w:ascii="Times New Roman" w:hAnsi="Times New Roman" w:cs="Times New Roman"/>
        </w:rPr>
        <w:t>Basándose en la cuantificación empírica de los coeficientes validados, se proponen tres líneas de actuación estratégica dirigidas a reconducir los flujos hacia el escenario óptimo de retención:</w:t>
      </w:r>
    </w:p>
    <w:p w14:paraId="091727E3" w14:textId="28E59F3A" w:rsidR="00A93A26" w:rsidRPr="00A93A26" w:rsidRDefault="00A93A26" w:rsidP="00A93A26">
      <w:pPr>
        <w:numPr>
          <w:ilvl w:val="0"/>
          <w:numId w:val="7"/>
        </w:numPr>
        <w:spacing w:line="360" w:lineRule="auto"/>
        <w:jc w:val="both"/>
        <w:rPr>
          <w:rFonts w:ascii="Times New Roman" w:hAnsi="Times New Roman" w:cs="Times New Roman"/>
        </w:rPr>
      </w:pPr>
      <w:r w:rsidRPr="00A93A26">
        <w:rPr>
          <w:rFonts w:ascii="Times New Roman" w:hAnsi="Times New Roman" w:cs="Times New Roman"/>
          <w:b/>
          <w:bCs/>
        </w:rPr>
        <w:lastRenderedPageBreak/>
        <w:t>Incentivos a la Inversión Empresarial en I+D:</w:t>
      </w:r>
      <w:r w:rsidRPr="00A93A26">
        <w:rPr>
          <w:rFonts w:ascii="Times New Roman" w:hAnsi="Times New Roman" w:cs="Times New Roman"/>
        </w:rPr>
        <w:t xml:space="preserve"> D</w:t>
      </w:r>
      <w:r w:rsidR="00FD51B5">
        <w:rPr>
          <w:rFonts w:ascii="Times New Roman" w:hAnsi="Times New Roman" w:cs="Times New Roman"/>
        </w:rPr>
        <w:t>ebido a</w:t>
      </w:r>
      <w:r w:rsidRPr="00A93A26">
        <w:rPr>
          <w:rFonts w:ascii="Times New Roman" w:hAnsi="Times New Roman" w:cs="Times New Roman"/>
        </w:rPr>
        <w:t xml:space="preserve"> que la inversión en ciencia e innovación tecnológica presenta el coeficiente </w:t>
      </w:r>
      <w:r w:rsidR="007105AB">
        <w:rPr>
          <w:rFonts w:ascii="Times New Roman" w:hAnsi="Times New Roman" w:cs="Times New Roman"/>
        </w:rPr>
        <w:t xml:space="preserve"> con mayor potencial de impacto en retención</w:t>
      </w:r>
      <w:r w:rsidRPr="00A93A26">
        <w:rPr>
          <w:rFonts w:ascii="Times New Roman" w:hAnsi="Times New Roman" w:cs="Times New Roman"/>
        </w:rPr>
        <w:t xml:space="preserve"> (</w:t>
      </w:r>
      <w:r w:rsidR="007D590F" w:rsidRPr="00481D55">
        <w:rPr>
          <w:rFonts w:ascii="Times New Roman" w:eastAsia="Times New Roman" w:hAnsi="Times New Roman" w:cs="Times New Roman"/>
          <w:color w:val="000000"/>
        </w:rPr>
        <w:t>β</w:t>
      </w:r>
      <w:r w:rsidRPr="00A93A26">
        <w:rPr>
          <w:rFonts w:ascii="Times New Roman" w:hAnsi="Times New Roman" w:cs="Times New Roman"/>
        </w:rPr>
        <w:t xml:space="preserve"> = </w:t>
      </w:r>
      <w:r w:rsidR="004F710A">
        <w:rPr>
          <w:rFonts w:ascii="Times New Roman" w:hAnsi="Times New Roman" w:cs="Times New Roman"/>
        </w:rPr>
        <w:t>37.248,86 (no significativa individualmente</w:t>
      </w:r>
      <w:r w:rsidR="007E6F0F">
        <w:rPr>
          <w:rFonts w:ascii="Times New Roman" w:hAnsi="Times New Roman" w:cs="Times New Roman"/>
        </w:rPr>
        <w:t xml:space="preserve"> al 5%</w:t>
      </w:r>
      <w:r w:rsidR="004F710A">
        <w:rPr>
          <w:rFonts w:ascii="Times New Roman" w:hAnsi="Times New Roman" w:cs="Times New Roman"/>
        </w:rPr>
        <w:t>)</w:t>
      </w:r>
      <w:r w:rsidRPr="00A93A26">
        <w:rPr>
          <w:rFonts w:ascii="Times New Roman" w:hAnsi="Times New Roman" w:cs="Times New Roman"/>
        </w:rPr>
        <w:t xml:space="preserve">), se propone articular deducciones fiscales </w:t>
      </w:r>
      <w:r w:rsidR="007E6F0F">
        <w:rPr>
          <w:rFonts w:ascii="Times New Roman" w:hAnsi="Times New Roman" w:cs="Times New Roman"/>
        </w:rPr>
        <w:t>significativas</w:t>
      </w:r>
      <w:r w:rsidRPr="00A93A26">
        <w:rPr>
          <w:rFonts w:ascii="Times New Roman" w:hAnsi="Times New Roman" w:cs="Times New Roman"/>
        </w:rPr>
        <w:t xml:space="preserve"> en el Impuesto de Sociedades (hasta un 135%) para aquellas corporaciones que eleven su gasto en I+D y contraten de forma indefinida a investigadores, doctores y perfiles STEM</w:t>
      </w:r>
      <w:r w:rsidR="00106E74">
        <w:rPr>
          <w:rFonts w:ascii="Times New Roman" w:hAnsi="Times New Roman" w:cs="Times New Roman"/>
        </w:rPr>
        <w:t xml:space="preserve"> (</w:t>
      </w:r>
      <w:proofErr w:type="spellStart"/>
      <w:r w:rsidR="00106E74">
        <w:rPr>
          <w:rFonts w:ascii="Times New Roman" w:hAnsi="Times New Roman" w:cs="Times New Roman"/>
        </w:rPr>
        <w:t>Science</w:t>
      </w:r>
      <w:proofErr w:type="spellEnd"/>
      <w:r w:rsidR="00106E74">
        <w:rPr>
          <w:rFonts w:ascii="Times New Roman" w:hAnsi="Times New Roman" w:cs="Times New Roman"/>
        </w:rPr>
        <w:t xml:space="preserve">, </w:t>
      </w:r>
      <w:proofErr w:type="spellStart"/>
      <w:r w:rsidR="00106E74">
        <w:rPr>
          <w:rFonts w:ascii="Times New Roman" w:hAnsi="Times New Roman" w:cs="Times New Roman"/>
        </w:rPr>
        <w:t>Tec</w:t>
      </w:r>
      <w:r w:rsidR="00077CB7">
        <w:rPr>
          <w:rFonts w:ascii="Times New Roman" w:hAnsi="Times New Roman" w:cs="Times New Roman"/>
        </w:rPr>
        <w:t>hnology</w:t>
      </w:r>
      <w:proofErr w:type="spellEnd"/>
      <w:r w:rsidR="00077CB7">
        <w:rPr>
          <w:rFonts w:ascii="Times New Roman" w:hAnsi="Times New Roman" w:cs="Times New Roman"/>
        </w:rPr>
        <w:t xml:space="preserve">, </w:t>
      </w:r>
      <w:proofErr w:type="spellStart"/>
      <w:r w:rsidR="00077CB7">
        <w:rPr>
          <w:rFonts w:ascii="Times New Roman" w:hAnsi="Times New Roman" w:cs="Times New Roman"/>
        </w:rPr>
        <w:t>Engineering</w:t>
      </w:r>
      <w:proofErr w:type="spellEnd"/>
      <w:r w:rsidR="00077CB7">
        <w:rPr>
          <w:rFonts w:ascii="Times New Roman" w:hAnsi="Times New Roman" w:cs="Times New Roman"/>
        </w:rPr>
        <w:t xml:space="preserve"> and </w:t>
      </w:r>
      <w:proofErr w:type="spellStart"/>
      <w:r w:rsidR="00077CB7">
        <w:rPr>
          <w:rFonts w:ascii="Times New Roman" w:hAnsi="Times New Roman" w:cs="Times New Roman"/>
        </w:rPr>
        <w:t>Mathematics</w:t>
      </w:r>
      <w:proofErr w:type="spellEnd"/>
      <w:r w:rsidR="00077CB7">
        <w:rPr>
          <w:rFonts w:ascii="Times New Roman" w:hAnsi="Times New Roman" w:cs="Times New Roman"/>
        </w:rPr>
        <w:t>)</w:t>
      </w:r>
      <w:r w:rsidRPr="00A93A26">
        <w:rPr>
          <w:rFonts w:ascii="Times New Roman" w:hAnsi="Times New Roman" w:cs="Times New Roman"/>
        </w:rPr>
        <w:t>.</w:t>
      </w:r>
    </w:p>
    <w:p w14:paraId="5861D3A7" w14:textId="77777777" w:rsidR="00A93A26" w:rsidRPr="00A93A26" w:rsidRDefault="00A93A26" w:rsidP="00A93A26">
      <w:pPr>
        <w:numPr>
          <w:ilvl w:val="0"/>
          <w:numId w:val="7"/>
        </w:numPr>
        <w:spacing w:line="360" w:lineRule="auto"/>
        <w:jc w:val="both"/>
        <w:rPr>
          <w:rFonts w:ascii="Times New Roman" w:hAnsi="Times New Roman" w:cs="Times New Roman"/>
        </w:rPr>
      </w:pPr>
      <w:r w:rsidRPr="00A93A26">
        <w:rPr>
          <w:rFonts w:ascii="Times New Roman" w:hAnsi="Times New Roman" w:cs="Times New Roman"/>
          <w:b/>
          <w:bCs/>
        </w:rPr>
        <w:t>Planes de Inserción frente a la Sobrecualificación:</w:t>
      </w:r>
      <w:r w:rsidRPr="00A93A26">
        <w:rPr>
          <w:rFonts w:ascii="Times New Roman" w:hAnsi="Times New Roman" w:cs="Times New Roman"/>
        </w:rPr>
        <w:t xml:space="preserve"> Crear el programa público-privado "Data-Talent" para monitorizar, auditar y penalizar la contratación de graduados superiores en puestos de baja cualificación, cofinanciando el 40% del salario base durante el primer año para garantizar su inserción directa en puestos acordes a su rango académico.</w:t>
      </w:r>
    </w:p>
    <w:p w14:paraId="3C01A39B" w14:textId="6AE17A86" w:rsidR="00A93A26" w:rsidRPr="00A93A26" w:rsidRDefault="00A93A26" w:rsidP="00A93A26">
      <w:pPr>
        <w:numPr>
          <w:ilvl w:val="0"/>
          <w:numId w:val="7"/>
        </w:numPr>
        <w:spacing w:line="360" w:lineRule="auto"/>
        <w:jc w:val="both"/>
        <w:rPr>
          <w:rFonts w:ascii="Times New Roman" w:hAnsi="Times New Roman" w:cs="Times New Roman"/>
        </w:rPr>
      </w:pPr>
      <w:r w:rsidRPr="00A93A26">
        <w:rPr>
          <w:rFonts w:ascii="Times New Roman" w:hAnsi="Times New Roman" w:cs="Times New Roman"/>
          <w:b/>
          <w:bCs/>
        </w:rPr>
        <w:t>Zonas de Alivio Fiscal Tecnológico para Atajar la Brecha:</w:t>
      </w:r>
      <w:r w:rsidRPr="00A93A26">
        <w:rPr>
          <w:rFonts w:ascii="Times New Roman" w:hAnsi="Times New Roman" w:cs="Times New Roman"/>
        </w:rPr>
        <w:t xml:space="preserve"> Implementar marcos fiscales flexibles para startups y </w:t>
      </w:r>
      <w:proofErr w:type="spellStart"/>
      <w:r w:rsidRPr="00A93A26">
        <w:rPr>
          <w:rFonts w:ascii="Times New Roman" w:hAnsi="Times New Roman" w:cs="Times New Roman"/>
        </w:rPr>
        <w:t>hubs</w:t>
      </w:r>
      <w:proofErr w:type="spellEnd"/>
      <w:r w:rsidRPr="00A93A26">
        <w:rPr>
          <w:rFonts w:ascii="Times New Roman" w:hAnsi="Times New Roman" w:cs="Times New Roman"/>
        </w:rPr>
        <w:t xml:space="preserve"> de analítica avanzada en origen. Ello permitiría elevar los salarios netos percibidos por hora de ingenieros y científicos de datos españoles, </w:t>
      </w:r>
      <w:r w:rsidR="007E6F0F">
        <w:rPr>
          <w:rFonts w:ascii="Times New Roman" w:hAnsi="Times New Roman" w:cs="Times New Roman"/>
        </w:rPr>
        <w:t>reduciendo el diferencial salarial sin comprometer la competitividad de las empresas</w:t>
      </w:r>
      <w:r w:rsidRPr="00A93A26">
        <w:rPr>
          <w:rFonts w:ascii="Times New Roman" w:hAnsi="Times New Roman" w:cs="Times New Roman"/>
        </w:rPr>
        <w:t>.</w:t>
      </w:r>
    </w:p>
    <w:p w14:paraId="3513C382" w14:textId="77777777" w:rsidR="00565DB9" w:rsidRDefault="00565DB9" w:rsidP="00565DB9"/>
    <w:p w14:paraId="798BEF9F" w14:textId="77777777" w:rsidR="00156AA6" w:rsidRDefault="00156AA6" w:rsidP="00565DB9"/>
    <w:p w14:paraId="7ED9FC07" w14:textId="77777777" w:rsidR="00156AA6" w:rsidRDefault="00156AA6" w:rsidP="00565DB9"/>
    <w:p w14:paraId="10785223" w14:textId="77777777" w:rsidR="00156AA6" w:rsidRDefault="00156AA6" w:rsidP="00565DB9"/>
    <w:p w14:paraId="0A2BA520" w14:textId="77777777" w:rsidR="00156AA6" w:rsidRDefault="00156AA6" w:rsidP="00565DB9"/>
    <w:p w14:paraId="594A27E4" w14:textId="77777777" w:rsidR="00156AA6" w:rsidRDefault="00156AA6" w:rsidP="00565DB9"/>
    <w:p w14:paraId="6C79DAE4" w14:textId="77777777" w:rsidR="00156AA6" w:rsidRDefault="00156AA6" w:rsidP="00565DB9"/>
    <w:p w14:paraId="3E7F43B6" w14:textId="77777777" w:rsidR="00156AA6" w:rsidRDefault="00156AA6" w:rsidP="00565DB9"/>
    <w:p w14:paraId="712BC1E3" w14:textId="77777777" w:rsidR="00156AA6" w:rsidRDefault="00156AA6" w:rsidP="00565DB9"/>
    <w:p w14:paraId="1DBE8E0A" w14:textId="77777777" w:rsidR="00156AA6" w:rsidRDefault="00156AA6" w:rsidP="00565DB9"/>
    <w:p w14:paraId="09B18125" w14:textId="77777777" w:rsidR="00156AA6" w:rsidRDefault="00156AA6" w:rsidP="00565DB9"/>
    <w:p w14:paraId="0DAE3766" w14:textId="77777777" w:rsidR="00156AA6" w:rsidRDefault="00156AA6" w:rsidP="00565DB9"/>
    <w:p w14:paraId="03B2D014" w14:textId="77777777" w:rsidR="00156AA6" w:rsidRDefault="00156AA6" w:rsidP="00565DB9"/>
    <w:p w14:paraId="5FA5C00A" w14:textId="77777777" w:rsidR="00156AA6" w:rsidRDefault="00156AA6" w:rsidP="00565DB9"/>
    <w:p w14:paraId="4927005A" w14:textId="77777777" w:rsidR="00156AA6" w:rsidRDefault="00156AA6" w:rsidP="00565DB9"/>
    <w:p w14:paraId="17C20FAF" w14:textId="77777777" w:rsidR="00156AA6" w:rsidRDefault="00156AA6" w:rsidP="00565DB9"/>
    <w:p w14:paraId="10742346" w14:textId="77777777" w:rsidR="00673296" w:rsidRDefault="00673296" w:rsidP="00565DB9"/>
    <w:p w14:paraId="2A5DB9F9" w14:textId="77777777" w:rsidR="00673296" w:rsidRDefault="00673296" w:rsidP="00565DB9"/>
    <w:p w14:paraId="660CEE14" w14:textId="77777777" w:rsidR="00673296" w:rsidRDefault="00673296" w:rsidP="00565DB9"/>
    <w:p w14:paraId="0C4CA82A" w14:textId="77777777" w:rsidR="00DF2098" w:rsidRDefault="00DF2098" w:rsidP="00565DB9"/>
    <w:p w14:paraId="5BCFE266" w14:textId="77777777" w:rsidR="00DF2098" w:rsidRDefault="00DF2098" w:rsidP="00565DB9"/>
    <w:p w14:paraId="4FBF6C47" w14:textId="77777777" w:rsidR="00DF2098" w:rsidRDefault="00DF2098" w:rsidP="00565DB9"/>
    <w:p w14:paraId="72579820" w14:textId="77777777" w:rsidR="00DF2098" w:rsidRDefault="00DF2098" w:rsidP="00565DB9"/>
    <w:p w14:paraId="6D98BB36" w14:textId="77777777" w:rsidR="00DF2098" w:rsidRDefault="00DF2098" w:rsidP="00565DB9"/>
    <w:p w14:paraId="655705BF" w14:textId="77777777" w:rsidR="00DF2098" w:rsidRDefault="00DF2098" w:rsidP="00565DB9"/>
    <w:p w14:paraId="66805766" w14:textId="35C5FCF3" w:rsidR="00156AA6" w:rsidRDefault="00156AA6" w:rsidP="00565DB9"/>
    <w:p w14:paraId="3BDC872B" w14:textId="24534FD1" w:rsidR="003D24B9" w:rsidRPr="003D24B9" w:rsidRDefault="00156AA6" w:rsidP="003D24B9">
      <w:pPr>
        <w:pStyle w:val="Ttulo1"/>
        <w:spacing w:line="360" w:lineRule="auto"/>
        <w:jc w:val="both"/>
        <w:rPr>
          <w:rFonts w:ascii="Times New Roman" w:hAnsi="Times New Roman" w:cs="Times New Roman"/>
        </w:rPr>
      </w:pPr>
      <w:bookmarkStart w:id="67" w:name="_Toc232844590"/>
      <w:r w:rsidRPr="00A7363F">
        <w:rPr>
          <w:rFonts w:ascii="Times New Roman" w:hAnsi="Times New Roman" w:cs="Times New Roman"/>
          <w:sz w:val="24"/>
          <w:szCs w:val="24"/>
        </w:rPr>
        <w:t>BIBLIOGR</w:t>
      </w:r>
      <w:r w:rsidR="00791434">
        <w:rPr>
          <w:rFonts w:ascii="Times New Roman" w:hAnsi="Times New Roman" w:cs="Times New Roman"/>
          <w:sz w:val="24"/>
          <w:szCs w:val="24"/>
        </w:rPr>
        <w:t>AFÍA</w:t>
      </w:r>
      <w:bookmarkEnd w:id="67"/>
    </w:p>
    <w:p w14:paraId="163A5796" w14:textId="77777777" w:rsidR="003D24B9" w:rsidRPr="003D24B9" w:rsidRDefault="003D24B9" w:rsidP="003D24B9">
      <w:pPr>
        <w:spacing w:line="360" w:lineRule="auto"/>
        <w:jc w:val="both"/>
        <w:rPr>
          <w:rFonts w:ascii="Times New Roman" w:hAnsi="Times New Roman" w:cs="Times New Roman"/>
          <w:lang w:val="en-GB"/>
        </w:rPr>
      </w:pPr>
      <w:r w:rsidRPr="003D24B9">
        <w:rPr>
          <w:rFonts w:ascii="Times New Roman" w:hAnsi="Times New Roman" w:cs="Times New Roman"/>
        </w:rPr>
        <w:t xml:space="preserve">Banco de España. (2024). </w:t>
      </w:r>
      <w:r w:rsidRPr="003D24B9">
        <w:rPr>
          <w:rFonts w:ascii="Times New Roman" w:hAnsi="Times New Roman" w:cs="Times New Roman"/>
          <w:i/>
          <w:iCs/>
        </w:rPr>
        <w:t>Informe anual sobre el mercado de trabajo en España</w:t>
      </w:r>
      <w:r w:rsidRPr="003D24B9">
        <w:rPr>
          <w:rFonts w:ascii="Times New Roman" w:hAnsi="Times New Roman" w:cs="Times New Roman"/>
        </w:rPr>
        <w:t xml:space="preserve">. </w:t>
      </w:r>
      <w:r w:rsidRPr="003D24B9">
        <w:rPr>
          <w:rFonts w:ascii="Times New Roman" w:hAnsi="Times New Roman" w:cs="Times New Roman"/>
          <w:lang w:val="en-GB"/>
        </w:rPr>
        <w:t>Banco de España.</w:t>
      </w:r>
    </w:p>
    <w:p w14:paraId="573EDC99" w14:textId="77777777" w:rsidR="003D24B9" w:rsidRPr="003D24B9" w:rsidRDefault="003D24B9" w:rsidP="003D24B9">
      <w:pPr>
        <w:spacing w:line="360" w:lineRule="auto"/>
        <w:jc w:val="both"/>
        <w:rPr>
          <w:rFonts w:ascii="Times New Roman" w:hAnsi="Times New Roman" w:cs="Times New Roman"/>
          <w:lang w:val="en-GB"/>
        </w:rPr>
      </w:pPr>
      <w:r w:rsidRPr="003D24B9">
        <w:rPr>
          <w:rFonts w:ascii="Times New Roman" w:hAnsi="Times New Roman" w:cs="Times New Roman"/>
          <w:lang w:val="en-GB"/>
        </w:rPr>
        <w:t xml:space="preserve">Becker, G. S. (1964). </w:t>
      </w:r>
      <w:r w:rsidRPr="003D24B9">
        <w:rPr>
          <w:rFonts w:ascii="Times New Roman" w:hAnsi="Times New Roman" w:cs="Times New Roman"/>
          <w:i/>
          <w:iCs/>
          <w:lang w:val="en-GB"/>
        </w:rPr>
        <w:t>Human capital: A theoretical and empirical analysis, with special reference to education</w:t>
      </w:r>
      <w:r w:rsidRPr="003D24B9">
        <w:rPr>
          <w:rFonts w:ascii="Times New Roman" w:hAnsi="Times New Roman" w:cs="Times New Roman"/>
          <w:lang w:val="en-GB"/>
        </w:rPr>
        <w:t>. Columbia University Press.</w:t>
      </w:r>
    </w:p>
    <w:p w14:paraId="21A1C1E2" w14:textId="77777777" w:rsidR="003D24B9" w:rsidRPr="003D24B9" w:rsidRDefault="003D24B9" w:rsidP="003D24B9">
      <w:pPr>
        <w:spacing w:line="360" w:lineRule="auto"/>
        <w:jc w:val="both"/>
        <w:rPr>
          <w:rFonts w:ascii="Times New Roman" w:hAnsi="Times New Roman" w:cs="Times New Roman"/>
          <w:lang w:val="en-GB"/>
        </w:rPr>
      </w:pPr>
      <w:r w:rsidRPr="003D24B9">
        <w:rPr>
          <w:rFonts w:ascii="Times New Roman" w:hAnsi="Times New Roman" w:cs="Times New Roman"/>
          <w:lang w:val="en-GB"/>
        </w:rPr>
        <w:t xml:space="preserve">Chapman, P., Clinton, J., Kerber, R., </w:t>
      </w:r>
      <w:proofErr w:type="spellStart"/>
      <w:r w:rsidRPr="003D24B9">
        <w:rPr>
          <w:rFonts w:ascii="Times New Roman" w:hAnsi="Times New Roman" w:cs="Times New Roman"/>
          <w:lang w:val="en-GB"/>
        </w:rPr>
        <w:t>Khabaza</w:t>
      </w:r>
      <w:proofErr w:type="spellEnd"/>
      <w:r w:rsidRPr="003D24B9">
        <w:rPr>
          <w:rFonts w:ascii="Times New Roman" w:hAnsi="Times New Roman" w:cs="Times New Roman"/>
          <w:lang w:val="en-GB"/>
        </w:rPr>
        <w:t xml:space="preserve">, T., Reinartz, T., Shearer, C., y Wirth, R. (2000). </w:t>
      </w:r>
      <w:r w:rsidRPr="003D24B9">
        <w:rPr>
          <w:rFonts w:ascii="Times New Roman" w:hAnsi="Times New Roman" w:cs="Times New Roman"/>
          <w:i/>
          <w:iCs/>
          <w:lang w:val="en-GB"/>
        </w:rPr>
        <w:t>CRISP-DM 1.0: Step-by-step data mining guide</w:t>
      </w:r>
      <w:r w:rsidRPr="003D24B9">
        <w:rPr>
          <w:rFonts w:ascii="Times New Roman" w:hAnsi="Times New Roman" w:cs="Times New Roman"/>
          <w:lang w:val="en-GB"/>
        </w:rPr>
        <w:t>. SPSS Inc.</w:t>
      </w:r>
    </w:p>
    <w:p w14:paraId="5597CEF2" w14:textId="77777777" w:rsidR="003D24B9" w:rsidRPr="003D24B9" w:rsidRDefault="003D24B9" w:rsidP="003D24B9">
      <w:pPr>
        <w:spacing w:line="360" w:lineRule="auto"/>
        <w:jc w:val="both"/>
        <w:rPr>
          <w:rFonts w:ascii="Times New Roman" w:hAnsi="Times New Roman" w:cs="Times New Roman"/>
        </w:rPr>
      </w:pPr>
      <w:r w:rsidRPr="003D24B9">
        <w:rPr>
          <w:rFonts w:ascii="Times New Roman" w:hAnsi="Times New Roman" w:cs="Times New Roman"/>
        </w:rPr>
        <w:t xml:space="preserve">Dirección General de Industria y de la Pequeña y Mediana Empresa. (2023). </w:t>
      </w:r>
      <w:r w:rsidRPr="003D24B9">
        <w:rPr>
          <w:rFonts w:ascii="Times New Roman" w:hAnsi="Times New Roman" w:cs="Times New Roman"/>
          <w:i/>
          <w:iCs/>
        </w:rPr>
        <w:t>Retrato de la PYME 2023</w:t>
      </w:r>
      <w:r w:rsidRPr="003D24B9">
        <w:rPr>
          <w:rFonts w:ascii="Times New Roman" w:hAnsi="Times New Roman" w:cs="Times New Roman"/>
        </w:rPr>
        <w:t>. Ministerio de Industria, Comercio y Turismo.</w:t>
      </w:r>
    </w:p>
    <w:p w14:paraId="3BEAFD92" w14:textId="77777777" w:rsidR="003D24B9" w:rsidRPr="003D24B9" w:rsidRDefault="003D24B9" w:rsidP="003D24B9">
      <w:pPr>
        <w:spacing w:line="360" w:lineRule="auto"/>
        <w:jc w:val="both"/>
        <w:rPr>
          <w:rFonts w:ascii="Times New Roman" w:hAnsi="Times New Roman" w:cs="Times New Roman"/>
          <w:lang w:val="en-GB"/>
        </w:rPr>
      </w:pPr>
      <w:r w:rsidRPr="003D24B9">
        <w:rPr>
          <w:rFonts w:ascii="Times New Roman" w:hAnsi="Times New Roman" w:cs="Times New Roman"/>
        </w:rPr>
        <w:t xml:space="preserve">Docquier, F., y Rapoport, H. (2012). </w:t>
      </w:r>
      <w:r w:rsidRPr="003D24B9">
        <w:rPr>
          <w:rFonts w:ascii="Times New Roman" w:hAnsi="Times New Roman" w:cs="Times New Roman"/>
          <w:lang w:val="en-GB"/>
        </w:rPr>
        <w:t xml:space="preserve">Globalization, brain drain, and development. </w:t>
      </w:r>
      <w:r w:rsidRPr="003D24B9">
        <w:rPr>
          <w:rFonts w:ascii="Times New Roman" w:hAnsi="Times New Roman" w:cs="Times New Roman"/>
          <w:i/>
          <w:iCs/>
          <w:lang w:val="en-GB"/>
        </w:rPr>
        <w:t>Journal of Economic Literature</w:t>
      </w:r>
      <w:r w:rsidRPr="003D24B9">
        <w:rPr>
          <w:rFonts w:ascii="Times New Roman" w:hAnsi="Times New Roman" w:cs="Times New Roman"/>
          <w:lang w:val="en-GB"/>
        </w:rPr>
        <w:t xml:space="preserve">, </w:t>
      </w:r>
      <w:r w:rsidRPr="003D24B9">
        <w:rPr>
          <w:rFonts w:ascii="Times New Roman" w:hAnsi="Times New Roman" w:cs="Times New Roman"/>
          <w:i/>
          <w:iCs/>
          <w:lang w:val="en-GB"/>
        </w:rPr>
        <w:t>50</w:t>
      </w:r>
      <w:r w:rsidRPr="003D24B9">
        <w:rPr>
          <w:rFonts w:ascii="Times New Roman" w:hAnsi="Times New Roman" w:cs="Times New Roman"/>
          <w:lang w:val="en-GB"/>
        </w:rPr>
        <w:t xml:space="preserve">(3), 681–730. </w:t>
      </w:r>
      <w:hyperlink r:id="rId21" w:history="1">
        <w:r w:rsidRPr="003D24B9">
          <w:rPr>
            <w:rStyle w:val="Hipervnculo"/>
            <w:rFonts w:ascii="Times New Roman" w:hAnsi="Times New Roman" w:cs="Times New Roman"/>
            <w:lang w:val="en-GB"/>
          </w:rPr>
          <w:t>https://doi.org/10.1257/jel.50.3.681</w:t>
        </w:r>
      </w:hyperlink>
    </w:p>
    <w:p w14:paraId="410E93D8" w14:textId="77777777" w:rsidR="003D24B9" w:rsidRPr="003D24B9" w:rsidRDefault="003D24B9" w:rsidP="003D24B9">
      <w:pPr>
        <w:spacing w:line="360" w:lineRule="auto"/>
        <w:jc w:val="both"/>
        <w:rPr>
          <w:rFonts w:ascii="Times New Roman" w:hAnsi="Times New Roman" w:cs="Times New Roman"/>
          <w:lang w:val="en-GB"/>
        </w:rPr>
      </w:pPr>
      <w:r w:rsidRPr="003D24B9">
        <w:rPr>
          <w:rFonts w:ascii="Times New Roman" w:hAnsi="Times New Roman" w:cs="Times New Roman"/>
          <w:lang w:val="en-GB"/>
        </w:rPr>
        <w:t xml:space="preserve">Eurostat. (2022). </w:t>
      </w:r>
      <w:r w:rsidRPr="003D24B9">
        <w:rPr>
          <w:rFonts w:ascii="Times New Roman" w:hAnsi="Times New Roman" w:cs="Times New Roman"/>
          <w:i/>
          <w:iCs/>
          <w:lang w:val="en-GB"/>
        </w:rPr>
        <w:t>Structure of earnings survey: Mean hourly earnings by country</w:t>
      </w:r>
      <w:r w:rsidRPr="003D24B9">
        <w:rPr>
          <w:rFonts w:ascii="Times New Roman" w:hAnsi="Times New Roman" w:cs="Times New Roman"/>
          <w:lang w:val="en-GB"/>
        </w:rPr>
        <w:t xml:space="preserve">. </w:t>
      </w:r>
      <w:proofErr w:type="spellStart"/>
      <w:r w:rsidRPr="003D24B9">
        <w:rPr>
          <w:rFonts w:ascii="Times New Roman" w:hAnsi="Times New Roman" w:cs="Times New Roman"/>
          <w:lang w:val="en-GB"/>
        </w:rPr>
        <w:t>Oficina</w:t>
      </w:r>
      <w:proofErr w:type="spellEnd"/>
      <w:r w:rsidRPr="003D24B9">
        <w:rPr>
          <w:rFonts w:ascii="Times New Roman" w:hAnsi="Times New Roman" w:cs="Times New Roman"/>
          <w:lang w:val="en-GB"/>
        </w:rPr>
        <w:t xml:space="preserve"> de </w:t>
      </w:r>
      <w:proofErr w:type="spellStart"/>
      <w:r w:rsidRPr="003D24B9">
        <w:rPr>
          <w:rFonts w:ascii="Times New Roman" w:hAnsi="Times New Roman" w:cs="Times New Roman"/>
          <w:lang w:val="en-GB"/>
        </w:rPr>
        <w:t>Estadística</w:t>
      </w:r>
      <w:proofErr w:type="spellEnd"/>
      <w:r w:rsidRPr="003D24B9">
        <w:rPr>
          <w:rFonts w:ascii="Times New Roman" w:hAnsi="Times New Roman" w:cs="Times New Roman"/>
          <w:lang w:val="en-GB"/>
        </w:rPr>
        <w:t xml:space="preserve"> de la Unión Europea.</w:t>
      </w:r>
    </w:p>
    <w:p w14:paraId="674A9C15" w14:textId="77777777" w:rsidR="003D24B9" w:rsidRPr="003D24B9" w:rsidRDefault="003D24B9" w:rsidP="003D24B9">
      <w:pPr>
        <w:spacing w:line="360" w:lineRule="auto"/>
        <w:jc w:val="both"/>
        <w:rPr>
          <w:rFonts w:ascii="Times New Roman" w:hAnsi="Times New Roman" w:cs="Times New Roman"/>
        </w:rPr>
      </w:pPr>
      <w:r w:rsidRPr="003D24B9">
        <w:rPr>
          <w:rFonts w:ascii="Times New Roman" w:hAnsi="Times New Roman" w:cs="Times New Roman"/>
          <w:lang w:val="en-GB"/>
        </w:rPr>
        <w:t xml:space="preserve">Eurostat. (2024). </w:t>
      </w:r>
      <w:r w:rsidRPr="003D24B9">
        <w:rPr>
          <w:rFonts w:ascii="Times New Roman" w:hAnsi="Times New Roman" w:cs="Times New Roman"/>
          <w:i/>
          <w:iCs/>
          <w:lang w:val="en-GB"/>
        </w:rPr>
        <w:t>Labour force survey: Stock of tertiary-educated emigrants by country of birth</w:t>
      </w:r>
      <w:r w:rsidRPr="003D24B9">
        <w:rPr>
          <w:rFonts w:ascii="Times New Roman" w:hAnsi="Times New Roman" w:cs="Times New Roman"/>
          <w:lang w:val="en-GB"/>
        </w:rPr>
        <w:t xml:space="preserve">. </w:t>
      </w:r>
      <w:r w:rsidRPr="003D24B9">
        <w:rPr>
          <w:rFonts w:ascii="Times New Roman" w:hAnsi="Times New Roman" w:cs="Times New Roman"/>
        </w:rPr>
        <w:t>Oficina de Estadística de la Unión Europea.</w:t>
      </w:r>
    </w:p>
    <w:p w14:paraId="3452D0EF" w14:textId="77777777" w:rsidR="003D24B9" w:rsidRPr="003D24B9" w:rsidRDefault="003D24B9" w:rsidP="003D24B9">
      <w:pPr>
        <w:spacing w:line="360" w:lineRule="auto"/>
        <w:jc w:val="both"/>
        <w:rPr>
          <w:rFonts w:ascii="Times New Roman" w:hAnsi="Times New Roman" w:cs="Times New Roman"/>
        </w:rPr>
      </w:pPr>
      <w:r w:rsidRPr="003D24B9">
        <w:rPr>
          <w:rFonts w:ascii="Times New Roman" w:hAnsi="Times New Roman" w:cs="Times New Roman"/>
        </w:rPr>
        <w:t xml:space="preserve">García Redondo, E. (2016). La fuga de cerebros en España: una perspectiva desde la Unión Europea. </w:t>
      </w:r>
      <w:r w:rsidRPr="003D24B9">
        <w:rPr>
          <w:rFonts w:ascii="Times New Roman" w:hAnsi="Times New Roman" w:cs="Times New Roman"/>
          <w:i/>
          <w:iCs/>
        </w:rPr>
        <w:t>Revista de Educación</w:t>
      </w:r>
      <w:r w:rsidRPr="003D24B9">
        <w:rPr>
          <w:rFonts w:ascii="Times New Roman" w:hAnsi="Times New Roman" w:cs="Times New Roman"/>
        </w:rPr>
        <w:t xml:space="preserve">, </w:t>
      </w:r>
      <w:r w:rsidRPr="003D24B9">
        <w:rPr>
          <w:rFonts w:ascii="Times New Roman" w:hAnsi="Times New Roman" w:cs="Times New Roman"/>
          <w:i/>
          <w:iCs/>
        </w:rPr>
        <w:t>374</w:t>
      </w:r>
      <w:r w:rsidRPr="003D24B9">
        <w:rPr>
          <w:rFonts w:ascii="Times New Roman" w:hAnsi="Times New Roman" w:cs="Times New Roman"/>
        </w:rPr>
        <w:t xml:space="preserve">, 38–60. </w:t>
      </w:r>
      <w:hyperlink r:id="rId22" w:history="1">
        <w:r w:rsidRPr="003D24B9">
          <w:rPr>
            <w:rStyle w:val="Hipervnculo"/>
            <w:rFonts w:ascii="Times New Roman" w:hAnsi="Times New Roman" w:cs="Times New Roman"/>
          </w:rPr>
          <w:t>https://doi.org/10.4438/1988-592X-RE-2016-374-317</w:t>
        </w:r>
      </w:hyperlink>
    </w:p>
    <w:p w14:paraId="68262B9A" w14:textId="77777777" w:rsidR="003D24B9" w:rsidRPr="003D24B9" w:rsidRDefault="003D24B9" w:rsidP="003D24B9">
      <w:pPr>
        <w:spacing w:line="360" w:lineRule="auto"/>
        <w:jc w:val="both"/>
        <w:rPr>
          <w:rFonts w:ascii="Times New Roman" w:hAnsi="Times New Roman" w:cs="Times New Roman"/>
          <w:lang w:val="en-GB"/>
        </w:rPr>
      </w:pPr>
      <w:r w:rsidRPr="003D24B9">
        <w:rPr>
          <w:rFonts w:ascii="Times New Roman" w:hAnsi="Times New Roman" w:cs="Times New Roman"/>
        </w:rPr>
        <w:t xml:space="preserve">Géron, A. (2022). </w:t>
      </w:r>
      <w:r w:rsidRPr="003D24B9">
        <w:rPr>
          <w:rFonts w:ascii="Times New Roman" w:hAnsi="Times New Roman" w:cs="Times New Roman"/>
          <w:i/>
          <w:iCs/>
          <w:lang w:val="en-GB"/>
        </w:rPr>
        <w:t xml:space="preserve">Hands-on machine learning with Scikit-Learn, </w:t>
      </w:r>
      <w:proofErr w:type="spellStart"/>
      <w:r w:rsidRPr="003D24B9">
        <w:rPr>
          <w:rFonts w:ascii="Times New Roman" w:hAnsi="Times New Roman" w:cs="Times New Roman"/>
          <w:i/>
          <w:iCs/>
          <w:lang w:val="en-GB"/>
        </w:rPr>
        <w:t>Keras</w:t>
      </w:r>
      <w:proofErr w:type="spellEnd"/>
      <w:r w:rsidRPr="003D24B9">
        <w:rPr>
          <w:rFonts w:ascii="Times New Roman" w:hAnsi="Times New Roman" w:cs="Times New Roman"/>
          <w:i/>
          <w:iCs/>
          <w:lang w:val="en-GB"/>
        </w:rPr>
        <w:t xml:space="preserve"> &amp; TensorFlow</w:t>
      </w:r>
      <w:r w:rsidRPr="003D24B9">
        <w:rPr>
          <w:rFonts w:ascii="Times New Roman" w:hAnsi="Times New Roman" w:cs="Times New Roman"/>
          <w:lang w:val="en-GB"/>
        </w:rPr>
        <w:t xml:space="preserve"> (3.ª ed.). O'Reilly Media.</w:t>
      </w:r>
    </w:p>
    <w:p w14:paraId="1B63976D" w14:textId="77777777" w:rsidR="003D24B9" w:rsidRPr="003D24B9" w:rsidRDefault="003D24B9" w:rsidP="003D24B9">
      <w:pPr>
        <w:spacing w:line="360" w:lineRule="auto"/>
        <w:jc w:val="both"/>
        <w:rPr>
          <w:rFonts w:ascii="Times New Roman" w:hAnsi="Times New Roman" w:cs="Times New Roman"/>
        </w:rPr>
      </w:pPr>
      <w:r w:rsidRPr="003D24B9">
        <w:rPr>
          <w:rFonts w:ascii="Times New Roman" w:hAnsi="Times New Roman" w:cs="Times New Roman"/>
          <w:lang w:val="en-GB"/>
        </w:rPr>
        <w:t xml:space="preserve">Hastie, T., </w:t>
      </w:r>
      <w:proofErr w:type="spellStart"/>
      <w:r w:rsidRPr="003D24B9">
        <w:rPr>
          <w:rFonts w:ascii="Times New Roman" w:hAnsi="Times New Roman" w:cs="Times New Roman"/>
          <w:lang w:val="en-GB"/>
        </w:rPr>
        <w:t>Tibshirani</w:t>
      </w:r>
      <w:proofErr w:type="spellEnd"/>
      <w:r w:rsidRPr="003D24B9">
        <w:rPr>
          <w:rFonts w:ascii="Times New Roman" w:hAnsi="Times New Roman" w:cs="Times New Roman"/>
          <w:lang w:val="en-GB"/>
        </w:rPr>
        <w:t xml:space="preserve">, R., y Friedman, J. (2017). </w:t>
      </w:r>
      <w:r w:rsidRPr="003D24B9">
        <w:rPr>
          <w:rFonts w:ascii="Times New Roman" w:hAnsi="Times New Roman" w:cs="Times New Roman"/>
          <w:i/>
          <w:iCs/>
          <w:lang w:val="en-GB"/>
        </w:rPr>
        <w:t>The elements of statistical learning: Data mining, inference, and prediction</w:t>
      </w:r>
      <w:r w:rsidRPr="003D24B9">
        <w:rPr>
          <w:rFonts w:ascii="Times New Roman" w:hAnsi="Times New Roman" w:cs="Times New Roman"/>
          <w:lang w:val="en-GB"/>
        </w:rPr>
        <w:t xml:space="preserve"> (2.ª ed.). </w:t>
      </w:r>
      <w:r w:rsidRPr="003D24B9">
        <w:rPr>
          <w:rFonts w:ascii="Times New Roman" w:hAnsi="Times New Roman" w:cs="Times New Roman"/>
        </w:rPr>
        <w:t>Springer.</w:t>
      </w:r>
    </w:p>
    <w:p w14:paraId="56B4FA53" w14:textId="77777777" w:rsidR="003D24B9" w:rsidRPr="003D24B9" w:rsidRDefault="003D24B9" w:rsidP="003D24B9">
      <w:pPr>
        <w:spacing w:line="360" w:lineRule="auto"/>
        <w:jc w:val="both"/>
        <w:rPr>
          <w:rFonts w:ascii="Times New Roman" w:hAnsi="Times New Roman" w:cs="Times New Roman"/>
        </w:rPr>
      </w:pPr>
      <w:r w:rsidRPr="003D24B9">
        <w:rPr>
          <w:rFonts w:ascii="Times New Roman" w:hAnsi="Times New Roman" w:cs="Times New Roman"/>
        </w:rPr>
        <w:t xml:space="preserve">Instituto Español de Comercio Exterior. (2003). La movilidad de los trabajadores cualificados. </w:t>
      </w:r>
      <w:r w:rsidRPr="003D24B9">
        <w:rPr>
          <w:rFonts w:ascii="Times New Roman" w:hAnsi="Times New Roman" w:cs="Times New Roman"/>
          <w:i/>
          <w:iCs/>
        </w:rPr>
        <w:t>Boletín Económico de ICE</w:t>
      </w:r>
      <w:r w:rsidRPr="003D24B9">
        <w:rPr>
          <w:rFonts w:ascii="Times New Roman" w:hAnsi="Times New Roman" w:cs="Times New Roman"/>
        </w:rPr>
        <w:t xml:space="preserve">, </w:t>
      </w:r>
      <w:r w:rsidRPr="003D24B9">
        <w:rPr>
          <w:rFonts w:ascii="Times New Roman" w:hAnsi="Times New Roman" w:cs="Times New Roman"/>
          <w:i/>
          <w:iCs/>
        </w:rPr>
        <w:t>2770</w:t>
      </w:r>
      <w:r w:rsidRPr="003D24B9">
        <w:rPr>
          <w:rFonts w:ascii="Times New Roman" w:hAnsi="Times New Roman" w:cs="Times New Roman"/>
        </w:rPr>
        <w:t>. Ministerio de Economía.</w:t>
      </w:r>
    </w:p>
    <w:p w14:paraId="77F43829" w14:textId="77777777" w:rsidR="003D24B9" w:rsidRPr="003D24B9" w:rsidRDefault="003D24B9" w:rsidP="003D24B9">
      <w:pPr>
        <w:spacing w:line="360" w:lineRule="auto"/>
        <w:jc w:val="both"/>
        <w:rPr>
          <w:rFonts w:ascii="Times New Roman" w:hAnsi="Times New Roman" w:cs="Times New Roman"/>
        </w:rPr>
      </w:pPr>
      <w:r w:rsidRPr="003D24B9">
        <w:rPr>
          <w:rFonts w:ascii="Times New Roman" w:hAnsi="Times New Roman" w:cs="Times New Roman"/>
        </w:rPr>
        <w:t xml:space="preserve">Instituto Nacional de Estadística. (2019). </w:t>
      </w:r>
      <w:r w:rsidRPr="003D24B9">
        <w:rPr>
          <w:rFonts w:ascii="Times New Roman" w:hAnsi="Times New Roman" w:cs="Times New Roman"/>
          <w:i/>
          <w:iCs/>
        </w:rPr>
        <w:t>Encuesta de inserción laboral de los titulados universitarios</w:t>
      </w:r>
      <w:r w:rsidRPr="003D24B9">
        <w:rPr>
          <w:rFonts w:ascii="Times New Roman" w:hAnsi="Times New Roman" w:cs="Times New Roman"/>
        </w:rPr>
        <w:t>. INE.</w:t>
      </w:r>
    </w:p>
    <w:p w14:paraId="6F1B8051" w14:textId="77777777" w:rsidR="003D24B9" w:rsidRPr="003D24B9" w:rsidRDefault="003D24B9" w:rsidP="003D24B9">
      <w:pPr>
        <w:spacing w:line="360" w:lineRule="auto"/>
        <w:jc w:val="both"/>
        <w:rPr>
          <w:rFonts w:ascii="Times New Roman" w:hAnsi="Times New Roman" w:cs="Times New Roman"/>
        </w:rPr>
      </w:pPr>
      <w:r w:rsidRPr="003D24B9">
        <w:rPr>
          <w:rFonts w:ascii="Times New Roman" w:hAnsi="Times New Roman" w:cs="Times New Roman"/>
        </w:rPr>
        <w:t xml:space="preserve">Massey, D. S., Arango, J., Hugo, G., </w:t>
      </w:r>
      <w:proofErr w:type="spellStart"/>
      <w:r w:rsidRPr="003D24B9">
        <w:rPr>
          <w:rFonts w:ascii="Times New Roman" w:hAnsi="Times New Roman" w:cs="Times New Roman"/>
        </w:rPr>
        <w:t>Kouaouci</w:t>
      </w:r>
      <w:proofErr w:type="spellEnd"/>
      <w:r w:rsidRPr="003D24B9">
        <w:rPr>
          <w:rFonts w:ascii="Times New Roman" w:hAnsi="Times New Roman" w:cs="Times New Roman"/>
        </w:rPr>
        <w:t xml:space="preserve">, A., Pellegrino, A., y Taylor, J. E. (1993). </w:t>
      </w:r>
      <w:r w:rsidRPr="003D24B9">
        <w:rPr>
          <w:rFonts w:ascii="Times New Roman" w:hAnsi="Times New Roman" w:cs="Times New Roman"/>
          <w:lang w:val="en-GB"/>
        </w:rPr>
        <w:t xml:space="preserve">Theories of international migration: A review and appraisal. </w:t>
      </w:r>
      <w:r w:rsidRPr="003D24B9">
        <w:rPr>
          <w:rFonts w:ascii="Times New Roman" w:hAnsi="Times New Roman" w:cs="Times New Roman"/>
          <w:i/>
          <w:iCs/>
          <w:lang w:val="en-GB"/>
        </w:rPr>
        <w:t>Population and Development Review</w:t>
      </w:r>
      <w:r w:rsidRPr="003D24B9">
        <w:rPr>
          <w:rFonts w:ascii="Times New Roman" w:hAnsi="Times New Roman" w:cs="Times New Roman"/>
          <w:lang w:val="en-GB"/>
        </w:rPr>
        <w:t xml:space="preserve">, </w:t>
      </w:r>
      <w:r w:rsidRPr="003D24B9">
        <w:rPr>
          <w:rFonts w:ascii="Times New Roman" w:hAnsi="Times New Roman" w:cs="Times New Roman"/>
          <w:i/>
          <w:iCs/>
          <w:lang w:val="en-GB"/>
        </w:rPr>
        <w:t>19</w:t>
      </w:r>
      <w:r w:rsidRPr="003D24B9">
        <w:rPr>
          <w:rFonts w:ascii="Times New Roman" w:hAnsi="Times New Roman" w:cs="Times New Roman"/>
          <w:lang w:val="en-GB"/>
        </w:rPr>
        <w:t xml:space="preserve">(3), 431–466. </w:t>
      </w:r>
      <w:hyperlink r:id="rId23" w:history="1">
        <w:r w:rsidRPr="003D24B9">
          <w:rPr>
            <w:rStyle w:val="Hipervnculo"/>
            <w:rFonts w:ascii="Times New Roman" w:hAnsi="Times New Roman" w:cs="Times New Roman"/>
          </w:rPr>
          <w:t>https://doi.org/10.2307/2938462</w:t>
        </w:r>
      </w:hyperlink>
    </w:p>
    <w:p w14:paraId="0D169459" w14:textId="77777777" w:rsidR="003D24B9" w:rsidRPr="003D24B9" w:rsidRDefault="003D24B9" w:rsidP="003D24B9">
      <w:pPr>
        <w:spacing w:line="360" w:lineRule="auto"/>
        <w:jc w:val="both"/>
        <w:rPr>
          <w:rFonts w:ascii="Times New Roman" w:hAnsi="Times New Roman" w:cs="Times New Roman"/>
          <w:lang w:val="en-GB"/>
        </w:rPr>
      </w:pPr>
      <w:r w:rsidRPr="003D24B9">
        <w:rPr>
          <w:rFonts w:ascii="Times New Roman" w:hAnsi="Times New Roman" w:cs="Times New Roman"/>
        </w:rPr>
        <w:t xml:space="preserve">Massey, D. S., Arango, J., Hugo, G., </w:t>
      </w:r>
      <w:proofErr w:type="spellStart"/>
      <w:r w:rsidRPr="003D24B9">
        <w:rPr>
          <w:rFonts w:ascii="Times New Roman" w:hAnsi="Times New Roman" w:cs="Times New Roman"/>
        </w:rPr>
        <w:t>Kouaouci</w:t>
      </w:r>
      <w:proofErr w:type="spellEnd"/>
      <w:r w:rsidRPr="003D24B9">
        <w:rPr>
          <w:rFonts w:ascii="Times New Roman" w:hAnsi="Times New Roman" w:cs="Times New Roman"/>
        </w:rPr>
        <w:t xml:space="preserve">, A., Pellegrino, A., y Taylor, J. E. (1999). </w:t>
      </w:r>
      <w:r w:rsidRPr="003D24B9">
        <w:rPr>
          <w:rFonts w:ascii="Times New Roman" w:hAnsi="Times New Roman" w:cs="Times New Roman"/>
          <w:i/>
          <w:iCs/>
          <w:lang w:val="en-GB"/>
        </w:rPr>
        <w:t>Worlds in motion: Understanding international migration at the end of the millennium</w:t>
      </w:r>
      <w:r w:rsidRPr="003D24B9">
        <w:rPr>
          <w:rFonts w:ascii="Times New Roman" w:hAnsi="Times New Roman" w:cs="Times New Roman"/>
          <w:lang w:val="en-GB"/>
        </w:rPr>
        <w:t>. Oxford University Press.</w:t>
      </w:r>
    </w:p>
    <w:p w14:paraId="3645C39E" w14:textId="77777777" w:rsidR="003D24B9" w:rsidRPr="003D24B9" w:rsidRDefault="003D24B9" w:rsidP="003D24B9">
      <w:pPr>
        <w:spacing w:line="360" w:lineRule="auto"/>
        <w:jc w:val="both"/>
        <w:rPr>
          <w:rFonts w:ascii="Times New Roman" w:hAnsi="Times New Roman" w:cs="Times New Roman"/>
          <w:lang w:val="en-GB"/>
        </w:rPr>
      </w:pPr>
      <w:r w:rsidRPr="003D24B9">
        <w:rPr>
          <w:rFonts w:ascii="Times New Roman" w:hAnsi="Times New Roman" w:cs="Times New Roman"/>
          <w:lang w:val="en-GB"/>
        </w:rPr>
        <w:lastRenderedPageBreak/>
        <w:t xml:space="preserve">McKinney, W. (2022). </w:t>
      </w:r>
      <w:r w:rsidRPr="003D24B9">
        <w:rPr>
          <w:rFonts w:ascii="Times New Roman" w:hAnsi="Times New Roman" w:cs="Times New Roman"/>
          <w:i/>
          <w:iCs/>
          <w:lang w:val="en-GB"/>
        </w:rPr>
        <w:t xml:space="preserve">Python for data analysis: Data wrangling with pandas, NumPy &amp; </w:t>
      </w:r>
      <w:proofErr w:type="spellStart"/>
      <w:r w:rsidRPr="003D24B9">
        <w:rPr>
          <w:rFonts w:ascii="Times New Roman" w:hAnsi="Times New Roman" w:cs="Times New Roman"/>
          <w:i/>
          <w:iCs/>
          <w:lang w:val="en-GB"/>
        </w:rPr>
        <w:t>Jupyter</w:t>
      </w:r>
      <w:proofErr w:type="spellEnd"/>
      <w:r w:rsidRPr="003D24B9">
        <w:rPr>
          <w:rFonts w:ascii="Times New Roman" w:hAnsi="Times New Roman" w:cs="Times New Roman"/>
          <w:lang w:val="en-GB"/>
        </w:rPr>
        <w:t xml:space="preserve"> (3.ª ed.). O'Reilly Media.</w:t>
      </w:r>
    </w:p>
    <w:p w14:paraId="2D6E6176" w14:textId="77777777" w:rsidR="003D24B9" w:rsidRPr="003D24B9" w:rsidRDefault="003D24B9" w:rsidP="003D24B9">
      <w:pPr>
        <w:spacing w:line="360" w:lineRule="auto"/>
        <w:jc w:val="both"/>
        <w:rPr>
          <w:rFonts w:ascii="Times New Roman" w:hAnsi="Times New Roman" w:cs="Times New Roman"/>
          <w:lang w:val="en-GB"/>
        </w:rPr>
      </w:pPr>
      <w:r w:rsidRPr="003D24B9">
        <w:rPr>
          <w:rFonts w:ascii="Times New Roman" w:hAnsi="Times New Roman" w:cs="Times New Roman"/>
          <w:lang w:val="en-GB"/>
        </w:rPr>
        <w:t xml:space="preserve">OCDE. (2023). </w:t>
      </w:r>
      <w:r w:rsidRPr="003D24B9">
        <w:rPr>
          <w:rFonts w:ascii="Times New Roman" w:hAnsi="Times New Roman" w:cs="Times New Roman"/>
          <w:i/>
          <w:iCs/>
          <w:lang w:val="en-GB"/>
        </w:rPr>
        <w:t xml:space="preserve">Education </w:t>
      </w:r>
      <w:proofErr w:type="gramStart"/>
      <w:r w:rsidRPr="003D24B9">
        <w:rPr>
          <w:rFonts w:ascii="Times New Roman" w:hAnsi="Times New Roman" w:cs="Times New Roman"/>
          <w:i/>
          <w:iCs/>
          <w:lang w:val="en-GB"/>
        </w:rPr>
        <w:t>at a glance</w:t>
      </w:r>
      <w:proofErr w:type="gramEnd"/>
      <w:r w:rsidRPr="003D24B9">
        <w:rPr>
          <w:rFonts w:ascii="Times New Roman" w:hAnsi="Times New Roman" w:cs="Times New Roman"/>
          <w:i/>
          <w:iCs/>
          <w:lang w:val="en-GB"/>
        </w:rPr>
        <w:t xml:space="preserve"> 2023: OECD indicators</w:t>
      </w:r>
      <w:r w:rsidRPr="003D24B9">
        <w:rPr>
          <w:rFonts w:ascii="Times New Roman" w:hAnsi="Times New Roman" w:cs="Times New Roman"/>
          <w:lang w:val="en-GB"/>
        </w:rPr>
        <w:t xml:space="preserve">. OECD Publishing. </w:t>
      </w:r>
      <w:hyperlink r:id="rId24" w:history="1">
        <w:r w:rsidRPr="003D24B9">
          <w:rPr>
            <w:rStyle w:val="Hipervnculo"/>
            <w:rFonts w:ascii="Times New Roman" w:hAnsi="Times New Roman" w:cs="Times New Roman"/>
            <w:lang w:val="en-GB"/>
          </w:rPr>
          <w:t>https://doi.org/10.1787/e13bef63-en</w:t>
        </w:r>
      </w:hyperlink>
    </w:p>
    <w:p w14:paraId="7E9DB644" w14:textId="77777777" w:rsidR="003D24B9" w:rsidRPr="003D24B9" w:rsidRDefault="003D24B9" w:rsidP="003D24B9">
      <w:pPr>
        <w:spacing w:line="360" w:lineRule="auto"/>
        <w:jc w:val="both"/>
        <w:rPr>
          <w:rFonts w:ascii="Times New Roman" w:hAnsi="Times New Roman" w:cs="Times New Roman"/>
          <w:lang w:val="en-GB"/>
        </w:rPr>
      </w:pPr>
      <w:r w:rsidRPr="003D24B9">
        <w:rPr>
          <w:rFonts w:ascii="Times New Roman" w:hAnsi="Times New Roman" w:cs="Times New Roman"/>
          <w:lang w:val="en-GB"/>
        </w:rPr>
        <w:t xml:space="preserve">OCDE/Eurostat. (2016). </w:t>
      </w:r>
      <w:r w:rsidRPr="003D24B9">
        <w:rPr>
          <w:rFonts w:ascii="Times New Roman" w:hAnsi="Times New Roman" w:cs="Times New Roman"/>
          <w:i/>
          <w:iCs/>
          <w:lang w:val="en-GB"/>
        </w:rPr>
        <w:t>Database on immigrants in OECD countries (DIOC) 2015/16</w:t>
      </w:r>
      <w:r w:rsidRPr="003D24B9">
        <w:rPr>
          <w:rFonts w:ascii="Times New Roman" w:hAnsi="Times New Roman" w:cs="Times New Roman"/>
          <w:lang w:val="en-GB"/>
        </w:rPr>
        <w:t>. OECD Publishing.</w:t>
      </w:r>
    </w:p>
    <w:p w14:paraId="03665D12" w14:textId="77777777" w:rsidR="003D24B9" w:rsidRPr="003D24B9" w:rsidRDefault="003D24B9" w:rsidP="003D24B9">
      <w:pPr>
        <w:spacing w:line="360" w:lineRule="auto"/>
        <w:jc w:val="both"/>
        <w:rPr>
          <w:rFonts w:ascii="Times New Roman" w:hAnsi="Times New Roman" w:cs="Times New Roman"/>
          <w:lang w:val="en-GB"/>
        </w:rPr>
      </w:pPr>
      <w:r w:rsidRPr="003D24B9">
        <w:rPr>
          <w:rFonts w:ascii="Times New Roman" w:hAnsi="Times New Roman" w:cs="Times New Roman"/>
          <w:lang w:val="en-GB"/>
        </w:rPr>
        <w:t xml:space="preserve">Seaborn Development Team. (2023). </w:t>
      </w:r>
      <w:r w:rsidRPr="003D24B9">
        <w:rPr>
          <w:rFonts w:ascii="Times New Roman" w:hAnsi="Times New Roman" w:cs="Times New Roman"/>
          <w:i/>
          <w:iCs/>
          <w:lang w:val="en-GB"/>
        </w:rPr>
        <w:t>seaborn: Statistical data visualization</w:t>
      </w:r>
      <w:r w:rsidRPr="003D24B9">
        <w:rPr>
          <w:rFonts w:ascii="Times New Roman" w:hAnsi="Times New Roman" w:cs="Times New Roman"/>
          <w:lang w:val="en-GB"/>
        </w:rPr>
        <w:t xml:space="preserve"> (</w:t>
      </w:r>
      <w:proofErr w:type="spellStart"/>
      <w:r w:rsidRPr="003D24B9">
        <w:rPr>
          <w:rFonts w:ascii="Times New Roman" w:hAnsi="Times New Roman" w:cs="Times New Roman"/>
          <w:lang w:val="en-GB"/>
        </w:rPr>
        <w:t>versión</w:t>
      </w:r>
      <w:proofErr w:type="spellEnd"/>
      <w:r w:rsidRPr="003D24B9">
        <w:rPr>
          <w:rFonts w:ascii="Times New Roman" w:hAnsi="Times New Roman" w:cs="Times New Roman"/>
          <w:lang w:val="en-GB"/>
        </w:rPr>
        <w:t xml:space="preserve"> 0.13). </w:t>
      </w:r>
      <w:hyperlink r:id="rId25" w:history="1">
        <w:r w:rsidRPr="003D24B9">
          <w:rPr>
            <w:rStyle w:val="Hipervnculo"/>
            <w:rFonts w:ascii="Times New Roman" w:hAnsi="Times New Roman" w:cs="Times New Roman"/>
            <w:lang w:val="en-GB"/>
          </w:rPr>
          <w:t>https://seaborn.pydata.org</w:t>
        </w:r>
      </w:hyperlink>
    </w:p>
    <w:p w14:paraId="090D3384" w14:textId="77777777" w:rsidR="003D24B9" w:rsidRPr="003D24B9" w:rsidRDefault="003D24B9" w:rsidP="003D24B9">
      <w:pPr>
        <w:spacing w:line="360" w:lineRule="auto"/>
        <w:jc w:val="both"/>
        <w:rPr>
          <w:rFonts w:ascii="Times New Roman" w:hAnsi="Times New Roman" w:cs="Times New Roman"/>
        </w:rPr>
      </w:pPr>
      <w:r w:rsidRPr="003D24B9">
        <w:rPr>
          <w:rFonts w:ascii="Times New Roman" w:hAnsi="Times New Roman" w:cs="Times New Roman"/>
          <w:lang w:val="en-GB"/>
        </w:rPr>
        <w:t xml:space="preserve">Virtanen, P., </w:t>
      </w:r>
      <w:proofErr w:type="spellStart"/>
      <w:r w:rsidRPr="003D24B9">
        <w:rPr>
          <w:rFonts w:ascii="Times New Roman" w:hAnsi="Times New Roman" w:cs="Times New Roman"/>
          <w:lang w:val="en-GB"/>
        </w:rPr>
        <w:t>Gommers</w:t>
      </w:r>
      <w:proofErr w:type="spellEnd"/>
      <w:r w:rsidRPr="003D24B9">
        <w:rPr>
          <w:rFonts w:ascii="Times New Roman" w:hAnsi="Times New Roman" w:cs="Times New Roman"/>
          <w:lang w:val="en-GB"/>
        </w:rPr>
        <w:t xml:space="preserve">, R., Oliphant, T. E., Haberland, M., Reddy, T., </w:t>
      </w:r>
      <w:proofErr w:type="spellStart"/>
      <w:r w:rsidRPr="003D24B9">
        <w:rPr>
          <w:rFonts w:ascii="Times New Roman" w:hAnsi="Times New Roman" w:cs="Times New Roman"/>
          <w:lang w:val="en-GB"/>
        </w:rPr>
        <w:t>Cournapeau</w:t>
      </w:r>
      <w:proofErr w:type="spellEnd"/>
      <w:r w:rsidRPr="003D24B9">
        <w:rPr>
          <w:rFonts w:ascii="Times New Roman" w:hAnsi="Times New Roman" w:cs="Times New Roman"/>
          <w:lang w:val="en-GB"/>
        </w:rPr>
        <w:t xml:space="preserve">, D., y SciPy 1.0 Contributors. (2020). SciPy 1.0: Fundamental algorithms for scientific computing in Python. </w:t>
      </w:r>
      <w:r w:rsidRPr="003D24B9">
        <w:rPr>
          <w:rFonts w:ascii="Times New Roman" w:hAnsi="Times New Roman" w:cs="Times New Roman"/>
          <w:i/>
          <w:iCs/>
          <w:lang w:val="en-GB"/>
        </w:rPr>
        <w:t>Nature Methods</w:t>
      </w:r>
      <w:r w:rsidRPr="003D24B9">
        <w:rPr>
          <w:rFonts w:ascii="Times New Roman" w:hAnsi="Times New Roman" w:cs="Times New Roman"/>
          <w:lang w:val="en-GB"/>
        </w:rPr>
        <w:t xml:space="preserve">, </w:t>
      </w:r>
      <w:r w:rsidRPr="003D24B9">
        <w:rPr>
          <w:rFonts w:ascii="Times New Roman" w:hAnsi="Times New Roman" w:cs="Times New Roman"/>
          <w:i/>
          <w:iCs/>
          <w:lang w:val="en-GB"/>
        </w:rPr>
        <w:t>17</w:t>
      </w:r>
      <w:r w:rsidRPr="003D24B9">
        <w:rPr>
          <w:rFonts w:ascii="Times New Roman" w:hAnsi="Times New Roman" w:cs="Times New Roman"/>
          <w:lang w:val="en-GB"/>
        </w:rPr>
        <w:t xml:space="preserve">, 261–272. </w:t>
      </w:r>
      <w:hyperlink r:id="rId26" w:history="1">
        <w:r w:rsidRPr="003D24B9">
          <w:rPr>
            <w:rStyle w:val="Hipervnculo"/>
            <w:rFonts w:ascii="Times New Roman" w:hAnsi="Times New Roman" w:cs="Times New Roman"/>
          </w:rPr>
          <w:t>https://doi.org/10.1038/s41592-019-0686-2</w:t>
        </w:r>
      </w:hyperlink>
    </w:p>
    <w:p w14:paraId="4619845D" w14:textId="003581F8" w:rsidR="00156AA6" w:rsidRPr="00565DB9" w:rsidRDefault="00156AA6" w:rsidP="003D24B9">
      <w:pPr>
        <w:spacing w:line="360" w:lineRule="auto"/>
        <w:jc w:val="both"/>
      </w:pPr>
    </w:p>
    <w:sectPr w:rsidR="00156AA6" w:rsidRPr="00565DB9">
      <w:headerReference w:type="default" r:id="rId27"/>
      <w:footerReference w:type="default" r:id="rId28"/>
      <w:pgSz w:w="11906" w:h="16838"/>
      <w:pgMar w:top="1417" w:right="851" w:bottom="1417" w:left="19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EDE09" w14:textId="77777777" w:rsidR="00225C81" w:rsidRDefault="00225C81">
      <w:r>
        <w:separator/>
      </w:r>
    </w:p>
  </w:endnote>
  <w:endnote w:type="continuationSeparator" w:id="0">
    <w:p w14:paraId="3820302F" w14:textId="77777777" w:rsidR="00225C81" w:rsidRDefault="00225C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65ADC" w14:textId="4205E60A" w:rsidR="00E65CEF" w:rsidRDefault="00CA3C25">
    <w:pPr>
      <w:jc w:val="center"/>
    </w:pPr>
    <w:r>
      <w:rPr>
        <w:sz w:val="18"/>
        <w:szCs w:val="18"/>
      </w:rPr>
      <w:fldChar w:fldCharType="begin"/>
    </w:r>
    <w:r>
      <w:rPr>
        <w:sz w:val="18"/>
        <w:szCs w:val="18"/>
      </w:rPr>
      <w:instrText xml:space="preserve"> PAGE </w:instrText>
    </w:r>
    <w:r>
      <w:rPr>
        <w:sz w:val="18"/>
        <w:szCs w:val="18"/>
      </w:rPr>
      <w:fldChar w:fldCharType="separate"/>
    </w:r>
    <w:r w:rsidR="00D768C8">
      <w:rPr>
        <w:noProof/>
        <w:sz w:val="18"/>
        <w:szCs w:val="18"/>
      </w:rPr>
      <w:t>1</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65ADE" w14:textId="3B30F4C8" w:rsidR="00E65CEF" w:rsidRDefault="00CA3C25">
    <w:pPr>
      <w:jc w:val="center"/>
    </w:pPr>
    <w:r>
      <w:rPr>
        <w:sz w:val="18"/>
        <w:szCs w:val="18"/>
      </w:rPr>
      <w:fldChar w:fldCharType="begin"/>
    </w:r>
    <w:r>
      <w:rPr>
        <w:sz w:val="18"/>
        <w:szCs w:val="18"/>
      </w:rPr>
      <w:instrText xml:space="preserve"> PAGE </w:instrText>
    </w:r>
    <w:r>
      <w:rPr>
        <w:sz w:val="18"/>
        <w:szCs w:val="18"/>
      </w:rPr>
      <w:fldChar w:fldCharType="separate"/>
    </w:r>
    <w:r w:rsidR="00D768C8">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C7E14" w14:textId="77777777" w:rsidR="00225C81" w:rsidRDefault="00225C81">
      <w:r>
        <w:separator/>
      </w:r>
    </w:p>
  </w:footnote>
  <w:footnote w:type="continuationSeparator" w:id="0">
    <w:p w14:paraId="1132E9FF" w14:textId="77777777" w:rsidR="00225C81" w:rsidRDefault="00225C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4CE77" w14:textId="7C8A4F0D" w:rsidR="00B325C3" w:rsidRDefault="00B325C3">
    <w:pPr>
      <w:pBdr>
        <w:bottom w:val="single" w:sz="4" w:space="6" w:color="000000"/>
      </w:pBdr>
      <w:tabs>
        <w:tab w:val="right" w:pos="9026"/>
      </w:tabs>
      <w:rPr>
        <w:sz w:val="18"/>
        <w:szCs w:val="18"/>
      </w:rPr>
    </w:pPr>
    <w:r>
      <w:rPr>
        <w:noProof/>
      </w:rPr>
      <w:drawing>
        <wp:anchor distT="0" distB="0" distL="114300" distR="114300" simplePos="0" relativeHeight="251659264" behindDoc="1" locked="0" layoutInCell="1" allowOverlap="1" wp14:anchorId="395E6D90" wp14:editId="4EF74A62">
          <wp:simplePos x="0" y="0"/>
          <wp:positionH relativeFrom="margin">
            <wp:align>right</wp:align>
          </wp:positionH>
          <wp:positionV relativeFrom="paragraph">
            <wp:posOffset>-181610</wp:posOffset>
          </wp:positionV>
          <wp:extent cx="2132211" cy="531169"/>
          <wp:effectExtent l="0" t="0" r="1905" b="2540"/>
          <wp:wrapNone/>
          <wp:docPr id="54982619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32211" cy="531169"/>
                  </a:xfrm>
                  <a:prstGeom prst="rect">
                    <a:avLst/>
                  </a:prstGeom>
                  <a:noFill/>
                  <a:ln>
                    <a:noFill/>
                  </a:ln>
                </pic:spPr>
              </pic:pic>
            </a:graphicData>
          </a:graphic>
        </wp:anchor>
      </w:drawing>
    </w:r>
    <w:r w:rsidR="00CA3C25">
      <w:rPr>
        <w:sz w:val="18"/>
        <w:szCs w:val="18"/>
      </w:rPr>
      <w:t>Predicción de la Fuga de Cerebros en España (2014–2030)</w:t>
    </w:r>
    <w:r w:rsidRPr="00B325C3">
      <w:rPr>
        <w:noProof/>
      </w:rPr>
      <w:t xml:space="preserve"> </w:t>
    </w:r>
  </w:p>
  <w:p w14:paraId="2DD65ADD" w14:textId="43E18944" w:rsidR="00E65CEF" w:rsidRDefault="004C0E36">
    <w:pPr>
      <w:pBdr>
        <w:bottom w:val="single" w:sz="4" w:space="6" w:color="000000"/>
      </w:pBdr>
      <w:tabs>
        <w:tab w:val="right" w:pos="9026"/>
      </w:tabs>
    </w:pPr>
    <w:r>
      <w:rPr>
        <w:sz w:val="18"/>
        <w:szCs w:val="18"/>
      </w:rPr>
      <w:t>Carlos Valverde Gaya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5DDA"/>
    <w:multiLevelType w:val="multilevel"/>
    <w:tmpl w:val="76E2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7492D"/>
    <w:multiLevelType w:val="hybridMultilevel"/>
    <w:tmpl w:val="0AC8146E"/>
    <w:lvl w:ilvl="0" w:tplc="41C0B2D6">
      <w:start w:val="1"/>
      <w:numFmt w:val="bullet"/>
      <w:lvlText w:val="•"/>
      <w:lvlJc w:val="left"/>
      <w:pPr>
        <w:ind w:left="720" w:hanging="360"/>
      </w:pPr>
    </w:lvl>
    <w:lvl w:ilvl="1" w:tplc="4EB84DFA">
      <w:numFmt w:val="decimal"/>
      <w:lvlText w:val=""/>
      <w:lvlJc w:val="left"/>
    </w:lvl>
    <w:lvl w:ilvl="2" w:tplc="09764742">
      <w:numFmt w:val="decimal"/>
      <w:lvlText w:val=""/>
      <w:lvlJc w:val="left"/>
    </w:lvl>
    <w:lvl w:ilvl="3" w:tplc="3F089F12">
      <w:numFmt w:val="decimal"/>
      <w:lvlText w:val=""/>
      <w:lvlJc w:val="left"/>
    </w:lvl>
    <w:lvl w:ilvl="4" w:tplc="1F6CB9AC">
      <w:numFmt w:val="decimal"/>
      <w:lvlText w:val=""/>
      <w:lvlJc w:val="left"/>
    </w:lvl>
    <w:lvl w:ilvl="5" w:tplc="AC1C60C8">
      <w:numFmt w:val="decimal"/>
      <w:lvlText w:val=""/>
      <w:lvlJc w:val="left"/>
    </w:lvl>
    <w:lvl w:ilvl="6" w:tplc="2DA2E7AA">
      <w:numFmt w:val="decimal"/>
      <w:lvlText w:val=""/>
      <w:lvlJc w:val="left"/>
    </w:lvl>
    <w:lvl w:ilvl="7" w:tplc="F75C502A">
      <w:numFmt w:val="decimal"/>
      <w:lvlText w:val=""/>
      <w:lvlJc w:val="left"/>
    </w:lvl>
    <w:lvl w:ilvl="8" w:tplc="AB36D1C4">
      <w:numFmt w:val="decimal"/>
      <w:lvlText w:val=""/>
      <w:lvlJc w:val="left"/>
    </w:lvl>
  </w:abstractNum>
  <w:abstractNum w:abstractNumId="2" w15:restartNumberingAfterBreak="0">
    <w:nsid w:val="1145373A"/>
    <w:multiLevelType w:val="multilevel"/>
    <w:tmpl w:val="F5F8B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4E4D07"/>
    <w:multiLevelType w:val="hybridMultilevel"/>
    <w:tmpl w:val="2006F0C8"/>
    <w:lvl w:ilvl="0" w:tplc="C590C3DE">
      <w:start w:val="1"/>
      <w:numFmt w:val="bullet"/>
      <w:lvlText w:val="●"/>
      <w:lvlJc w:val="left"/>
      <w:pPr>
        <w:ind w:left="720" w:hanging="360"/>
      </w:pPr>
    </w:lvl>
    <w:lvl w:ilvl="1" w:tplc="B2D8A7C4">
      <w:start w:val="1"/>
      <w:numFmt w:val="bullet"/>
      <w:lvlText w:val="○"/>
      <w:lvlJc w:val="left"/>
      <w:pPr>
        <w:ind w:left="1440" w:hanging="360"/>
      </w:pPr>
    </w:lvl>
    <w:lvl w:ilvl="2" w:tplc="7620360A">
      <w:start w:val="1"/>
      <w:numFmt w:val="bullet"/>
      <w:lvlText w:val="■"/>
      <w:lvlJc w:val="left"/>
      <w:pPr>
        <w:ind w:left="2160" w:hanging="360"/>
      </w:pPr>
    </w:lvl>
    <w:lvl w:ilvl="3" w:tplc="AD10B2D4">
      <w:start w:val="1"/>
      <w:numFmt w:val="bullet"/>
      <w:lvlText w:val="●"/>
      <w:lvlJc w:val="left"/>
      <w:pPr>
        <w:ind w:left="2880" w:hanging="360"/>
      </w:pPr>
    </w:lvl>
    <w:lvl w:ilvl="4" w:tplc="E39A2FD8">
      <w:start w:val="1"/>
      <w:numFmt w:val="bullet"/>
      <w:lvlText w:val="○"/>
      <w:lvlJc w:val="left"/>
      <w:pPr>
        <w:ind w:left="3600" w:hanging="360"/>
      </w:pPr>
    </w:lvl>
    <w:lvl w:ilvl="5" w:tplc="F31E636A">
      <w:start w:val="1"/>
      <w:numFmt w:val="bullet"/>
      <w:lvlText w:val="■"/>
      <w:lvlJc w:val="left"/>
      <w:pPr>
        <w:ind w:left="4320" w:hanging="360"/>
      </w:pPr>
    </w:lvl>
    <w:lvl w:ilvl="6" w:tplc="558E91B2">
      <w:start w:val="1"/>
      <w:numFmt w:val="bullet"/>
      <w:lvlText w:val="●"/>
      <w:lvlJc w:val="left"/>
      <w:pPr>
        <w:ind w:left="5040" w:hanging="360"/>
      </w:pPr>
    </w:lvl>
    <w:lvl w:ilvl="7" w:tplc="E66447E2">
      <w:start w:val="1"/>
      <w:numFmt w:val="bullet"/>
      <w:lvlText w:val="●"/>
      <w:lvlJc w:val="left"/>
      <w:pPr>
        <w:ind w:left="5760" w:hanging="360"/>
      </w:pPr>
    </w:lvl>
    <w:lvl w:ilvl="8" w:tplc="2A5C6724">
      <w:start w:val="1"/>
      <w:numFmt w:val="bullet"/>
      <w:lvlText w:val="●"/>
      <w:lvlJc w:val="left"/>
      <w:pPr>
        <w:ind w:left="6480" w:hanging="360"/>
      </w:pPr>
    </w:lvl>
  </w:abstractNum>
  <w:abstractNum w:abstractNumId="4" w15:restartNumberingAfterBreak="0">
    <w:nsid w:val="17BD546E"/>
    <w:multiLevelType w:val="multilevel"/>
    <w:tmpl w:val="99109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8800A8"/>
    <w:multiLevelType w:val="multilevel"/>
    <w:tmpl w:val="D9C8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4137F1"/>
    <w:multiLevelType w:val="hybridMultilevel"/>
    <w:tmpl w:val="95B8346A"/>
    <w:lvl w:ilvl="0" w:tplc="18583ECC">
      <w:start w:val="1"/>
      <w:numFmt w:val="bullet"/>
      <w:lvlText w:val="•"/>
      <w:lvlJc w:val="left"/>
      <w:pPr>
        <w:ind w:left="720" w:hanging="360"/>
      </w:pPr>
    </w:lvl>
    <w:lvl w:ilvl="1" w:tplc="688A0862">
      <w:numFmt w:val="decimal"/>
      <w:lvlText w:val=""/>
      <w:lvlJc w:val="left"/>
    </w:lvl>
    <w:lvl w:ilvl="2" w:tplc="EF1E1790">
      <w:numFmt w:val="decimal"/>
      <w:lvlText w:val=""/>
      <w:lvlJc w:val="left"/>
    </w:lvl>
    <w:lvl w:ilvl="3" w:tplc="4FB660CE">
      <w:numFmt w:val="decimal"/>
      <w:lvlText w:val=""/>
      <w:lvlJc w:val="left"/>
    </w:lvl>
    <w:lvl w:ilvl="4" w:tplc="3E7C862A">
      <w:numFmt w:val="decimal"/>
      <w:lvlText w:val=""/>
      <w:lvlJc w:val="left"/>
    </w:lvl>
    <w:lvl w:ilvl="5" w:tplc="613E1E66">
      <w:numFmt w:val="decimal"/>
      <w:lvlText w:val=""/>
      <w:lvlJc w:val="left"/>
    </w:lvl>
    <w:lvl w:ilvl="6" w:tplc="881E6D58">
      <w:numFmt w:val="decimal"/>
      <w:lvlText w:val=""/>
      <w:lvlJc w:val="left"/>
    </w:lvl>
    <w:lvl w:ilvl="7" w:tplc="5D260FB2">
      <w:numFmt w:val="decimal"/>
      <w:lvlText w:val=""/>
      <w:lvlJc w:val="left"/>
    </w:lvl>
    <w:lvl w:ilvl="8" w:tplc="A5ECCC72">
      <w:numFmt w:val="decimal"/>
      <w:lvlText w:val=""/>
      <w:lvlJc w:val="left"/>
    </w:lvl>
  </w:abstractNum>
  <w:abstractNum w:abstractNumId="7" w15:restartNumberingAfterBreak="0">
    <w:nsid w:val="7186722C"/>
    <w:multiLevelType w:val="multilevel"/>
    <w:tmpl w:val="A34E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043706">
    <w:abstractNumId w:val="3"/>
    <w:lvlOverride w:ilvl="0">
      <w:startOverride w:val="1"/>
    </w:lvlOverride>
  </w:num>
  <w:num w:numId="2" w16cid:durableId="1577205292">
    <w:abstractNumId w:val="6"/>
    <w:lvlOverride w:ilvl="0">
      <w:startOverride w:val="1"/>
    </w:lvlOverride>
  </w:num>
  <w:num w:numId="3" w16cid:durableId="2028823492">
    <w:abstractNumId w:val="1"/>
    <w:lvlOverride w:ilvl="0">
      <w:startOverride w:val="1"/>
    </w:lvlOverride>
  </w:num>
  <w:num w:numId="4" w16cid:durableId="1610237865">
    <w:abstractNumId w:val="5"/>
  </w:num>
  <w:num w:numId="5" w16cid:durableId="1225489729">
    <w:abstractNumId w:val="2"/>
  </w:num>
  <w:num w:numId="6" w16cid:durableId="445588336">
    <w:abstractNumId w:val="0"/>
  </w:num>
  <w:num w:numId="7" w16cid:durableId="253562936">
    <w:abstractNumId w:val="4"/>
  </w:num>
  <w:num w:numId="8" w16cid:durableId="3666868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CEF"/>
    <w:rsid w:val="00000893"/>
    <w:rsid w:val="00002959"/>
    <w:rsid w:val="00010AA2"/>
    <w:rsid w:val="00016BBB"/>
    <w:rsid w:val="00021CEC"/>
    <w:rsid w:val="00024E98"/>
    <w:rsid w:val="000261CF"/>
    <w:rsid w:val="00030A0C"/>
    <w:rsid w:val="000329CE"/>
    <w:rsid w:val="00032C3F"/>
    <w:rsid w:val="00033681"/>
    <w:rsid w:val="00033707"/>
    <w:rsid w:val="000340E0"/>
    <w:rsid w:val="0003558C"/>
    <w:rsid w:val="00040FF5"/>
    <w:rsid w:val="00041932"/>
    <w:rsid w:val="00042465"/>
    <w:rsid w:val="00050D47"/>
    <w:rsid w:val="0005146B"/>
    <w:rsid w:val="000537DC"/>
    <w:rsid w:val="0005772E"/>
    <w:rsid w:val="00070465"/>
    <w:rsid w:val="0007417B"/>
    <w:rsid w:val="000742CD"/>
    <w:rsid w:val="00077945"/>
    <w:rsid w:val="00077CB7"/>
    <w:rsid w:val="00080E12"/>
    <w:rsid w:val="000836DA"/>
    <w:rsid w:val="00086AD8"/>
    <w:rsid w:val="000871D2"/>
    <w:rsid w:val="00092A9F"/>
    <w:rsid w:val="00095AFC"/>
    <w:rsid w:val="000A5E0D"/>
    <w:rsid w:val="000A7054"/>
    <w:rsid w:val="000B7281"/>
    <w:rsid w:val="000C64BD"/>
    <w:rsid w:val="000E6F8E"/>
    <w:rsid w:val="000E737A"/>
    <w:rsid w:val="000E7FA1"/>
    <w:rsid w:val="000F6B88"/>
    <w:rsid w:val="00100499"/>
    <w:rsid w:val="00106E74"/>
    <w:rsid w:val="001108D8"/>
    <w:rsid w:val="00116879"/>
    <w:rsid w:val="001237DF"/>
    <w:rsid w:val="001267A3"/>
    <w:rsid w:val="00132B01"/>
    <w:rsid w:val="0013563E"/>
    <w:rsid w:val="00137BC3"/>
    <w:rsid w:val="001557BE"/>
    <w:rsid w:val="00156137"/>
    <w:rsid w:val="00156AA6"/>
    <w:rsid w:val="00160A4B"/>
    <w:rsid w:val="001620EE"/>
    <w:rsid w:val="001624C0"/>
    <w:rsid w:val="00164491"/>
    <w:rsid w:val="00165C03"/>
    <w:rsid w:val="00174956"/>
    <w:rsid w:val="00187B4B"/>
    <w:rsid w:val="001938AF"/>
    <w:rsid w:val="00193C1E"/>
    <w:rsid w:val="001959F6"/>
    <w:rsid w:val="0019763A"/>
    <w:rsid w:val="001A0874"/>
    <w:rsid w:val="001A13C3"/>
    <w:rsid w:val="001A167F"/>
    <w:rsid w:val="001B2433"/>
    <w:rsid w:val="001B6537"/>
    <w:rsid w:val="001C0A5B"/>
    <w:rsid w:val="001C6CF6"/>
    <w:rsid w:val="001D030C"/>
    <w:rsid w:val="001D454B"/>
    <w:rsid w:val="001E611B"/>
    <w:rsid w:val="001E6FA3"/>
    <w:rsid w:val="001F7C1C"/>
    <w:rsid w:val="002013F4"/>
    <w:rsid w:val="00205AA3"/>
    <w:rsid w:val="00212EAA"/>
    <w:rsid w:val="00217474"/>
    <w:rsid w:val="00221092"/>
    <w:rsid w:val="00223D34"/>
    <w:rsid w:val="00225479"/>
    <w:rsid w:val="00225C81"/>
    <w:rsid w:val="00225EF6"/>
    <w:rsid w:val="00226766"/>
    <w:rsid w:val="002307EB"/>
    <w:rsid w:val="0024355F"/>
    <w:rsid w:val="002468E8"/>
    <w:rsid w:val="002527AE"/>
    <w:rsid w:val="0026166E"/>
    <w:rsid w:val="00263770"/>
    <w:rsid w:val="002642E9"/>
    <w:rsid w:val="00285ED8"/>
    <w:rsid w:val="002876B6"/>
    <w:rsid w:val="00291303"/>
    <w:rsid w:val="002931B0"/>
    <w:rsid w:val="00295416"/>
    <w:rsid w:val="00295A45"/>
    <w:rsid w:val="00296EE7"/>
    <w:rsid w:val="002A3B0F"/>
    <w:rsid w:val="002A5D1F"/>
    <w:rsid w:val="002B4198"/>
    <w:rsid w:val="002B4CAD"/>
    <w:rsid w:val="002C0AD3"/>
    <w:rsid w:val="002C386E"/>
    <w:rsid w:val="002E004D"/>
    <w:rsid w:val="002E5B08"/>
    <w:rsid w:val="002E7B8D"/>
    <w:rsid w:val="002F0964"/>
    <w:rsid w:val="002F5BC8"/>
    <w:rsid w:val="003234BE"/>
    <w:rsid w:val="00324C95"/>
    <w:rsid w:val="00327030"/>
    <w:rsid w:val="003277FC"/>
    <w:rsid w:val="00332556"/>
    <w:rsid w:val="003353E8"/>
    <w:rsid w:val="0036354F"/>
    <w:rsid w:val="003653AF"/>
    <w:rsid w:val="0039237F"/>
    <w:rsid w:val="003924BB"/>
    <w:rsid w:val="003A1051"/>
    <w:rsid w:val="003A22EC"/>
    <w:rsid w:val="003B5604"/>
    <w:rsid w:val="003B5C91"/>
    <w:rsid w:val="003B701B"/>
    <w:rsid w:val="003C7DBF"/>
    <w:rsid w:val="003C7E00"/>
    <w:rsid w:val="003D1975"/>
    <w:rsid w:val="003D1FC2"/>
    <w:rsid w:val="003D24B9"/>
    <w:rsid w:val="003E26B6"/>
    <w:rsid w:val="003F0EA3"/>
    <w:rsid w:val="003F45AC"/>
    <w:rsid w:val="003F6F1A"/>
    <w:rsid w:val="003F78A7"/>
    <w:rsid w:val="004003C8"/>
    <w:rsid w:val="004031CB"/>
    <w:rsid w:val="0040497B"/>
    <w:rsid w:val="00407DD5"/>
    <w:rsid w:val="00412888"/>
    <w:rsid w:val="00412B62"/>
    <w:rsid w:val="00420AA8"/>
    <w:rsid w:val="00421D46"/>
    <w:rsid w:val="00425D77"/>
    <w:rsid w:val="00433598"/>
    <w:rsid w:val="00433909"/>
    <w:rsid w:val="00434DA6"/>
    <w:rsid w:val="0044035C"/>
    <w:rsid w:val="0044116F"/>
    <w:rsid w:val="00453C69"/>
    <w:rsid w:val="00456852"/>
    <w:rsid w:val="00467D72"/>
    <w:rsid w:val="00476F35"/>
    <w:rsid w:val="00481D55"/>
    <w:rsid w:val="00490570"/>
    <w:rsid w:val="0049121C"/>
    <w:rsid w:val="00491742"/>
    <w:rsid w:val="00493100"/>
    <w:rsid w:val="004A22B4"/>
    <w:rsid w:val="004B05C3"/>
    <w:rsid w:val="004B246D"/>
    <w:rsid w:val="004C0E36"/>
    <w:rsid w:val="004C233B"/>
    <w:rsid w:val="004C3D8C"/>
    <w:rsid w:val="004C44A3"/>
    <w:rsid w:val="004C500C"/>
    <w:rsid w:val="004C76EF"/>
    <w:rsid w:val="004D0BFA"/>
    <w:rsid w:val="004E1460"/>
    <w:rsid w:val="004E188F"/>
    <w:rsid w:val="004F0C7E"/>
    <w:rsid w:val="004F0DBF"/>
    <w:rsid w:val="004F710A"/>
    <w:rsid w:val="00502644"/>
    <w:rsid w:val="00502EC6"/>
    <w:rsid w:val="00507CF3"/>
    <w:rsid w:val="00516BE8"/>
    <w:rsid w:val="00523F26"/>
    <w:rsid w:val="005246D2"/>
    <w:rsid w:val="00524BE4"/>
    <w:rsid w:val="00530C37"/>
    <w:rsid w:val="00535EB4"/>
    <w:rsid w:val="0054057D"/>
    <w:rsid w:val="0054299C"/>
    <w:rsid w:val="00560B3A"/>
    <w:rsid w:val="00561B0A"/>
    <w:rsid w:val="00562FE9"/>
    <w:rsid w:val="00565DB9"/>
    <w:rsid w:val="005703C3"/>
    <w:rsid w:val="00570465"/>
    <w:rsid w:val="00574EF6"/>
    <w:rsid w:val="005771A3"/>
    <w:rsid w:val="0058281E"/>
    <w:rsid w:val="005829B5"/>
    <w:rsid w:val="00582E12"/>
    <w:rsid w:val="00584993"/>
    <w:rsid w:val="00585F13"/>
    <w:rsid w:val="005863C8"/>
    <w:rsid w:val="0059104D"/>
    <w:rsid w:val="00591210"/>
    <w:rsid w:val="00591304"/>
    <w:rsid w:val="00591869"/>
    <w:rsid w:val="00592488"/>
    <w:rsid w:val="00597787"/>
    <w:rsid w:val="005A43C5"/>
    <w:rsid w:val="005B1444"/>
    <w:rsid w:val="005C1498"/>
    <w:rsid w:val="005D07C1"/>
    <w:rsid w:val="005D08DF"/>
    <w:rsid w:val="005D746F"/>
    <w:rsid w:val="005E4EE1"/>
    <w:rsid w:val="005E61CE"/>
    <w:rsid w:val="005F13AF"/>
    <w:rsid w:val="005F53CC"/>
    <w:rsid w:val="005F56B7"/>
    <w:rsid w:val="005F7BEA"/>
    <w:rsid w:val="00600364"/>
    <w:rsid w:val="006154F5"/>
    <w:rsid w:val="0061591B"/>
    <w:rsid w:val="00615C4A"/>
    <w:rsid w:val="00631D2C"/>
    <w:rsid w:val="006404F5"/>
    <w:rsid w:val="00640B5A"/>
    <w:rsid w:val="00642034"/>
    <w:rsid w:val="00644526"/>
    <w:rsid w:val="00655EDF"/>
    <w:rsid w:val="00656FDB"/>
    <w:rsid w:val="00672312"/>
    <w:rsid w:val="00673296"/>
    <w:rsid w:val="00674D6C"/>
    <w:rsid w:val="00675E26"/>
    <w:rsid w:val="0068079C"/>
    <w:rsid w:val="00680C3E"/>
    <w:rsid w:val="00681AD7"/>
    <w:rsid w:val="00690BFC"/>
    <w:rsid w:val="006A1199"/>
    <w:rsid w:val="006A598E"/>
    <w:rsid w:val="006A5C8C"/>
    <w:rsid w:val="006A7CEF"/>
    <w:rsid w:val="006B2B99"/>
    <w:rsid w:val="006B45D3"/>
    <w:rsid w:val="006B54BE"/>
    <w:rsid w:val="006B610F"/>
    <w:rsid w:val="006B62F2"/>
    <w:rsid w:val="006C2495"/>
    <w:rsid w:val="006C316A"/>
    <w:rsid w:val="006D54A1"/>
    <w:rsid w:val="006D6ADA"/>
    <w:rsid w:val="006E0460"/>
    <w:rsid w:val="006E12AF"/>
    <w:rsid w:val="006E2FCA"/>
    <w:rsid w:val="006F542E"/>
    <w:rsid w:val="006F5A84"/>
    <w:rsid w:val="00702EA6"/>
    <w:rsid w:val="007105AB"/>
    <w:rsid w:val="007129D3"/>
    <w:rsid w:val="007146D5"/>
    <w:rsid w:val="007223C8"/>
    <w:rsid w:val="00730225"/>
    <w:rsid w:val="007307DB"/>
    <w:rsid w:val="00732976"/>
    <w:rsid w:val="00737A94"/>
    <w:rsid w:val="007400C1"/>
    <w:rsid w:val="0074227E"/>
    <w:rsid w:val="00751EF2"/>
    <w:rsid w:val="007532E9"/>
    <w:rsid w:val="00753A8D"/>
    <w:rsid w:val="00763CCC"/>
    <w:rsid w:val="007678F2"/>
    <w:rsid w:val="00767DEC"/>
    <w:rsid w:val="0077145F"/>
    <w:rsid w:val="00776DBD"/>
    <w:rsid w:val="00782EF9"/>
    <w:rsid w:val="007847D7"/>
    <w:rsid w:val="00790FE7"/>
    <w:rsid w:val="00791434"/>
    <w:rsid w:val="00795103"/>
    <w:rsid w:val="007A0FB6"/>
    <w:rsid w:val="007B4870"/>
    <w:rsid w:val="007C02BF"/>
    <w:rsid w:val="007C1EF5"/>
    <w:rsid w:val="007C5BC4"/>
    <w:rsid w:val="007D1094"/>
    <w:rsid w:val="007D590F"/>
    <w:rsid w:val="007D7231"/>
    <w:rsid w:val="007E01FB"/>
    <w:rsid w:val="007E6F0F"/>
    <w:rsid w:val="007F0559"/>
    <w:rsid w:val="007F4B47"/>
    <w:rsid w:val="00802836"/>
    <w:rsid w:val="00804DDF"/>
    <w:rsid w:val="00805EE5"/>
    <w:rsid w:val="0080744B"/>
    <w:rsid w:val="008215EC"/>
    <w:rsid w:val="00824E19"/>
    <w:rsid w:val="00825024"/>
    <w:rsid w:val="00830C91"/>
    <w:rsid w:val="00831212"/>
    <w:rsid w:val="0083792B"/>
    <w:rsid w:val="0084074B"/>
    <w:rsid w:val="008417E6"/>
    <w:rsid w:val="00847B91"/>
    <w:rsid w:val="00851EAC"/>
    <w:rsid w:val="00861359"/>
    <w:rsid w:val="00871F7D"/>
    <w:rsid w:val="00872C90"/>
    <w:rsid w:val="008756EA"/>
    <w:rsid w:val="00884518"/>
    <w:rsid w:val="0088681C"/>
    <w:rsid w:val="00887D2E"/>
    <w:rsid w:val="00892C50"/>
    <w:rsid w:val="008930C6"/>
    <w:rsid w:val="008A06F1"/>
    <w:rsid w:val="008A1B4F"/>
    <w:rsid w:val="008B7383"/>
    <w:rsid w:val="008C0FF8"/>
    <w:rsid w:val="008C11AB"/>
    <w:rsid w:val="008C42B5"/>
    <w:rsid w:val="008D0803"/>
    <w:rsid w:val="008D1796"/>
    <w:rsid w:val="008E173A"/>
    <w:rsid w:val="008F1B9D"/>
    <w:rsid w:val="008F2CA0"/>
    <w:rsid w:val="008F4EA1"/>
    <w:rsid w:val="008F5458"/>
    <w:rsid w:val="008F558B"/>
    <w:rsid w:val="008F6105"/>
    <w:rsid w:val="00900708"/>
    <w:rsid w:val="00904E72"/>
    <w:rsid w:val="009062D5"/>
    <w:rsid w:val="00923045"/>
    <w:rsid w:val="009360F5"/>
    <w:rsid w:val="009429BB"/>
    <w:rsid w:val="00946A35"/>
    <w:rsid w:val="00950199"/>
    <w:rsid w:val="00950757"/>
    <w:rsid w:val="009508E3"/>
    <w:rsid w:val="00960290"/>
    <w:rsid w:val="009630FF"/>
    <w:rsid w:val="0097048A"/>
    <w:rsid w:val="009705EE"/>
    <w:rsid w:val="00972B8C"/>
    <w:rsid w:val="009941A7"/>
    <w:rsid w:val="009A0196"/>
    <w:rsid w:val="009A4868"/>
    <w:rsid w:val="009A73D0"/>
    <w:rsid w:val="009B1401"/>
    <w:rsid w:val="009B2D3D"/>
    <w:rsid w:val="009C45E3"/>
    <w:rsid w:val="009C460B"/>
    <w:rsid w:val="009C7F09"/>
    <w:rsid w:val="009E333F"/>
    <w:rsid w:val="009E4787"/>
    <w:rsid w:val="009E47C2"/>
    <w:rsid w:val="009F53C6"/>
    <w:rsid w:val="009F72D3"/>
    <w:rsid w:val="00A029A7"/>
    <w:rsid w:val="00A03402"/>
    <w:rsid w:val="00A07EB9"/>
    <w:rsid w:val="00A20B8D"/>
    <w:rsid w:val="00A258E7"/>
    <w:rsid w:val="00A26B25"/>
    <w:rsid w:val="00A31BC8"/>
    <w:rsid w:val="00A32EB7"/>
    <w:rsid w:val="00A35271"/>
    <w:rsid w:val="00A408B7"/>
    <w:rsid w:val="00A41341"/>
    <w:rsid w:val="00A52440"/>
    <w:rsid w:val="00A61C55"/>
    <w:rsid w:val="00A72099"/>
    <w:rsid w:val="00A7363F"/>
    <w:rsid w:val="00A76E65"/>
    <w:rsid w:val="00A7731F"/>
    <w:rsid w:val="00A80A3D"/>
    <w:rsid w:val="00A87381"/>
    <w:rsid w:val="00A93A26"/>
    <w:rsid w:val="00A93A6C"/>
    <w:rsid w:val="00A9551B"/>
    <w:rsid w:val="00AA059A"/>
    <w:rsid w:val="00AA1644"/>
    <w:rsid w:val="00AB0A03"/>
    <w:rsid w:val="00AB5C33"/>
    <w:rsid w:val="00AB7BB8"/>
    <w:rsid w:val="00AC1D9D"/>
    <w:rsid w:val="00AD4AA8"/>
    <w:rsid w:val="00AD59CC"/>
    <w:rsid w:val="00AD6565"/>
    <w:rsid w:val="00AD6746"/>
    <w:rsid w:val="00AD678A"/>
    <w:rsid w:val="00AD75E4"/>
    <w:rsid w:val="00AF0898"/>
    <w:rsid w:val="00AF365D"/>
    <w:rsid w:val="00AF66C3"/>
    <w:rsid w:val="00B01BD7"/>
    <w:rsid w:val="00B0526C"/>
    <w:rsid w:val="00B06169"/>
    <w:rsid w:val="00B066C3"/>
    <w:rsid w:val="00B06EC5"/>
    <w:rsid w:val="00B14139"/>
    <w:rsid w:val="00B23BF3"/>
    <w:rsid w:val="00B253ED"/>
    <w:rsid w:val="00B27181"/>
    <w:rsid w:val="00B31BCC"/>
    <w:rsid w:val="00B325C3"/>
    <w:rsid w:val="00B43A3C"/>
    <w:rsid w:val="00B45EBF"/>
    <w:rsid w:val="00B52815"/>
    <w:rsid w:val="00B65DC4"/>
    <w:rsid w:val="00B6606F"/>
    <w:rsid w:val="00B67B13"/>
    <w:rsid w:val="00B74A20"/>
    <w:rsid w:val="00B9693A"/>
    <w:rsid w:val="00BA6F72"/>
    <w:rsid w:val="00BB25E9"/>
    <w:rsid w:val="00BB3741"/>
    <w:rsid w:val="00BC0886"/>
    <w:rsid w:val="00BC0EA9"/>
    <w:rsid w:val="00BC13FA"/>
    <w:rsid w:val="00BC3A75"/>
    <w:rsid w:val="00BC4E37"/>
    <w:rsid w:val="00BC6244"/>
    <w:rsid w:val="00BD49D2"/>
    <w:rsid w:val="00BE2663"/>
    <w:rsid w:val="00BE707B"/>
    <w:rsid w:val="00C00CED"/>
    <w:rsid w:val="00C034AF"/>
    <w:rsid w:val="00C0581F"/>
    <w:rsid w:val="00C1068E"/>
    <w:rsid w:val="00C1182B"/>
    <w:rsid w:val="00C12162"/>
    <w:rsid w:val="00C126E0"/>
    <w:rsid w:val="00C14D2F"/>
    <w:rsid w:val="00C22B4D"/>
    <w:rsid w:val="00C3638B"/>
    <w:rsid w:val="00C54904"/>
    <w:rsid w:val="00C5725A"/>
    <w:rsid w:val="00C63932"/>
    <w:rsid w:val="00C65C1E"/>
    <w:rsid w:val="00C66963"/>
    <w:rsid w:val="00C67B9A"/>
    <w:rsid w:val="00C74BFD"/>
    <w:rsid w:val="00C75880"/>
    <w:rsid w:val="00C81842"/>
    <w:rsid w:val="00C8639F"/>
    <w:rsid w:val="00C86EFD"/>
    <w:rsid w:val="00C87012"/>
    <w:rsid w:val="00CA3C25"/>
    <w:rsid w:val="00CA5952"/>
    <w:rsid w:val="00CA781D"/>
    <w:rsid w:val="00CB0F82"/>
    <w:rsid w:val="00CB517C"/>
    <w:rsid w:val="00CB664F"/>
    <w:rsid w:val="00CC27FC"/>
    <w:rsid w:val="00CC3630"/>
    <w:rsid w:val="00CD02E7"/>
    <w:rsid w:val="00CD2013"/>
    <w:rsid w:val="00CE1917"/>
    <w:rsid w:val="00CF4083"/>
    <w:rsid w:val="00CF503E"/>
    <w:rsid w:val="00D02EB6"/>
    <w:rsid w:val="00D038DE"/>
    <w:rsid w:val="00D078B1"/>
    <w:rsid w:val="00D123B9"/>
    <w:rsid w:val="00D15E08"/>
    <w:rsid w:val="00D21663"/>
    <w:rsid w:val="00D23E6E"/>
    <w:rsid w:val="00D266C8"/>
    <w:rsid w:val="00D33CCA"/>
    <w:rsid w:val="00D34677"/>
    <w:rsid w:val="00D35FBC"/>
    <w:rsid w:val="00D42644"/>
    <w:rsid w:val="00D440F2"/>
    <w:rsid w:val="00D549F9"/>
    <w:rsid w:val="00D5780B"/>
    <w:rsid w:val="00D613BA"/>
    <w:rsid w:val="00D662CC"/>
    <w:rsid w:val="00D6787C"/>
    <w:rsid w:val="00D768C8"/>
    <w:rsid w:val="00D7767E"/>
    <w:rsid w:val="00D81CCE"/>
    <w:rsid w:val="00D84788"/>
    <w:rsid w:val="00D86BC1"/>
    <w:rsid w:val="00D907F5"/>
    <w:rsid w:val="00D9234A"/>
    <w:rsid w:val="00DA0D2D"/>
    <w:rsid w:val="00DA37C1"/>
    <w:rsid w:val="00DA6CD9"/>
    <w:rsid w:val="00DB4730"/>
    <w:rsid w:val="00DB7AD6"/>
    <w:rsid w:val="00DC2561"/>
    <w:rsid w:val="00DD3F81"/>
    <w:rsid w:val="00DD55FC"/>
    <w:rsid w:val="00DD658F"/>
    <w:rsid w:val="00DE1257"/>
    <w:rsid w:val="00DE585E"/>
    <w:rsid w:val="00DF2098"/>
    <w:rsid w:val="00DF6506"/>
    <w:rsid w:val="00E00A94"/>
    <w:rsid w:val="00E00C6F"/>
    <w:rsid w:val="00E0642E"/>
    <w:rsid w:val="00E1010D"/>
    <w:rsid w:val="00E10AC8"/>
    <w:rsid w:val="00E20B83"/>
    <w:rsid w:val="00E24976"/>
    <w:rsid w:val="00E24A7D"/>
    <w:rsid w:val="00E33ED4"/>
    <w:rsid w:val="00E34D1F"/>
    <w:rsid w:val="00E5517A"/>
    <w:rsid w:val="00E65CEF"/>
    <w:rsid w:val="00E67954"/>
    <w:rsid w:val="00E72BAD"/>
    <w:rsid w:val="00E945F8"/>
    <w:rsid w:val="00EA1ED7"/>
    <w:rsid w:val="00EA1F29"/>
    <w:rsid w:val="00EA28FB"/>
    <w:rsid w:val="00EA54CF"/>
    <w:rsid w:val="00EB7174"/>
    <w:rsid w:val="00EC59D3"/>
    <w:rsid w:val="00ED3C22"/>
    <w:rsid w:val="00ED647E"/>
    <w:rsid w:val="00ED76DE"/>
    <w:rsid w:val="00EE2A9C"/>
    <w:rsid w:val="00EF70A8"/>
    <w:rsid w:val="00EF7628"/>
    <w:rsid w:val="00F0143D"/>
    <w:rsid w:val="00F0262F"/>
    <w:rsid w:val="00F11C09"/>
    <w:rsid w:val="00F1560D"/>
    <w:rsid w:val="00F17D9A"/>
    <w:rsid w:val="00F24454"/>
    <w:rsid w:val="00F27E8F"/>
    <w:rsid w:val="00F301B5"/>
    <w:rsid w:val="00F338A1"/>
    <w:rsid w:val="00F45854"/>
    <w:rsid w:val="00F56463"/>
    <w:rsid w:val="00F611D4"/>
    <w:rsid w:val="00F62922"/>
    <w:rsid w:val="00F62DA0"/>
    <w:rsid w:val="00F634DC"/>
    <w:rsid w:val="00F6798C"/>
    <w:rsid w:val="00F851C0"/>
    <w:rsid w:val="00F873F5"/>
    <w:rsid w:val="00F87690"/>
    <w:rsid w:val="00F97960"/>
    <w:rsid w:val="00FA1540"/>
    <w:rsid w:val="00FC033B"/>
    <w:rsid w:val="00FC20F8"/>
    <w:rsid w:val="00FC3480"/>
    <w:rsid w:val="00FC40C8"/>
    <w:rsid w:val="00FC4BD1"/>
    <w:rsid w:val="00FC748B"/>
    <w:rsid w:val="00FD3D4C"/>
    <w:rsid w:val="00FD51B5"/>
    <w:rsid w:val="00FE5969"/>
    <w:rsid w:val="00FF76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65A30"/>
  <w15:docId w15:val="{21DA327C-2E9E-40B7-8E2A-7D53F8BBD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after="400"/>
      <w:outlineLvl w:val="0"/>
    </w:pPr>
    <w:rPr>
      <w:b/>
      <w:bCs/>
      <w:color w:val="000000"/>
      <w:sz w:val="32"/>
      <w:szCs w:val="32"/>
    </w:rPr>
  </w:style>
  <w:style w:type="paragraph" w:styleId="Ttulo2">
    <w:name w:val="heading 2"/>
    <w:uiPriority w:val="9"/>
    <w:unhideWhenUsed/>
    <w:qFormat/>
    <w:pPr>
      <w:spacing w:before="300" w:after="200"/>
      <w:outlineLvl w:val="1"/>
    </w:pPr>
    <w:rPr>
      <w:b/>
      <w:bCs/>
      <w:color w:val="000000"/>
      <w:sz w:val="26"/>
      <w:szCs w:val="26"/>
    </w:rPr>
  </w:style>
  <w:style w:type="paragraph" w:styleId="Ttulo3">
    <w:name w:val="heading 3"/>
    <w:uiPriority w:val="9"/>
    <w:unhideWhenUsed/>
    <w:qFormat/>
    <w:pPr>
      <w:spacing w:before="240" w:after="160"/>
      <w:outlineLvl w:val="2"/>
    </w:pPr>
    <w:rPr>
      <w:b/>
      <w:b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extoindependiente">
    <w:name w:val="Body Text"/>
    <w:basedOn w:val="Normal"/>
    <w:link w:val="TextoindependienteCar"/>
    <w:rsid w:val="003653AF"/>
    <w:rPr>
      <w:rFonts w:ascii="Times New Roman" w:eastAsia="Times New Roman" w:hAnsi="Times New Roman" w:cs="Times New Roman"/>
      <w:i/>
      <w:iCs/>
    </w:rPr>
  </w:style>
  <w:style w:type="character" w:customStyle="1" w:styleId="TextoindependienteCar">
    <w:name w:val="Texto independiente Car"/>
    <w:basedOn w:val="Fuentedeprrafopredeter"/>
    <w:link w:val="Textoindependiente"/>
    <w:rsid w:val="003653AF"/>
    <w:rPr>
      <w:rFonts w:ascii="Times New Roman" w:eastAsia="Times New Roman" w:hAnsi="Times New Roman" w:cs="Times New Roman"/>
      <w:i/>
      <w:iCs/>
    </w:rPr>
  </w:style>
  <w:style w:type="paragraph" w:styleId="Textoindependiente2">
    <w:name w:val="Body Text 2"/>
    <w:basedOn w:val="Normal"/>
    <w:link w:val="Textoindependiente2Car"/>
    <w:rsid w:val="003653AF"/>
    <w:pPr>
      <w:jc w:val="both"/>
    </w:pPr>
    <w:rPr>
      <w:rFonts w:ascii="Times New Roman" w:eastAsia="Times New Roman" w:hAnsi="Times New Roman" w:cs="Times New Roman"/>
    </w:rPr>
  </w:style>
  <w:style w:type="character" w:customStyle="1" w:styleId="Textoindependiente2Car">
    <w:name w:val="Texto independiente 2 Car"/>
    <w:basedOn w:val="Fuentedeprrafopredeter"/>
    <w:link w:val="Textoindependiente2"/>
    <w:rsid w:val="003653AF"/>
    <w:rPr>
      <w:rFonts w:ascii="Times New Roman" w:eastAsia="Times New Roman" w:hAnsi="Times New Roman" w:cs="Times New Roman"/>
    </w:rPr>
  </w:style>
  <w:style w:type="paragraph" w:styleId="Encabezado">
    <w:name w:val="header"/>
    <w:basedOn w:val="Normal"/>
    <w:link w:val="EncabezadoCar"/>
    <w:uiPriority w:val="99"/>
    <w:unhideWhenUsed/>
    <w:rsid w:val="004C0E36"/>
    <w:pPr>
      <w:tabs>
        <w:tab w:val="center" w:pos="4252"/>
        <w:tab w:val="right" w:pos="8504"/>
      </w:tabs>
    </w:pPr>
  </w:style>
  <w:style w:type="character" w:customStyle="1" w:styleId="EncabezadoCar">
    <w:name w:val="Encabezado Car"/>
    <w:basedOn w:val="Fuentedeprrafopredeter"/>
    <w:link w:val="Encabezado"/>
    <w:uiPriority w:val="99"/>
    <w:rsid w:val="004C0E36"/>
  </w:style>
  <w:style w:type="paragraph" w:styleId="Piedepgina">
    <w:name w:val="footer"/>
    <w:basedOn w:val="Normal"/>
    <w:link w:val="PiedepginaCar"/>
    <w:uiPriority w:val="99"/>
    <w:unhideWhenUsed/>
    <w:rsid w:val="004C0E36"/>
    <w:pPr>
      <w:tabs>
        <w:tab w:val="center" w:pos="4252"/>
        <w:tab w:val="right" w:pos="8504"/>
      </w:tabs>
    </w:pPr>
  </w:style>
  <w:style w:type="character" w:customStyle="1" w:styleId="PiedepginaCar">
    <w:name w:val="Pie de página Car"/>
    <w:basedOn w:val="Fuentedeprrafopredeter"/>
    <w:link w:val="Piedepgina"/>
    <w:uiPriority w:val="99"/>
    <w:rsid w:val="004C0E36"/>
  </w:style>
  <w:style w:type="paragraph" w:styleId="NormalWeb">
    <w:name w:val="Normal (Web)"/>
    <w:basedOn w:val="Normal"/>
    <w:uiPriority w:val="99"/>
    <w:semiHidden/>
    <w:unhideWhenUsed/>
    <w:rsid w:val="001959F6"/>
    <w:rPr>
      <w:rFonts w:ascii="Times New Roman" w:hAnsi="Times New Roman" w:cs="Times New Roman"/>
    </w:rPr>
  </w:style>
  <w:style w:type="paragraph" w:customStyle="1" w:styleId="font-claude-response-body">
    <w:name w:val="font-claude-response-body"/>
    <w:basedOn w:val="Normal"/>
    <w:rsid w:val="0080744B"/>
    <w:pPr>
      <w:spacing w:before="100" w:beforeAutospacing="1" w:after="100" w:afterAutospacing="1"/>
    </w:pPr>
    <w:rPr>
      <w:rFonts w:ascii="Times New Roman" w:eastAsia="Times New Roman" w:hAnsi="Times New Roman" w:cs="Times New Roman"/>
    </w:rPr>
  </w:style>
  <w:style w:type="table" w:styleId="Tablaconcuadrcula">
    <w:name w:val="Table Grid"/>
    <w:basedOn w:val="Tablanormal"/>
    <w:uiPriority w:val="39"/>
    <w:rsid w:val="008D17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F873F5"/>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5oscura-nfasis1">
    <w:name w:val="Grid Table 5 Dark Accent 1"/>
    <w:basedOn w:val="Tablanormal"/>
    <w:uiPriority w:val="50"/>
    <w:rsid w:val="00F873F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TtuloTDC">
    <w:name w:val="TOC Heading"/>
    <w:basedOn w:val="Ttulo1"/>
    <w:next w:val="Normal"/>
    <w:uiPriority w:val="39"/>
    <w:unhideWhenUsed/>
    <w:qFormat/>
    <w:rsid w:val="00F611D4"/>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DC1">
    <w:name w:val="toc 1"/>
    <w:basedOn w:val="Normal"/>
    <w:next w:val="Normal"/>
    <w:autoRedefine/>
    <w:uiPriority w:val="39"/>
    <w:unhideWhenUsed/>
    <w:rsid w:val="00F611D4"/>
    <w:pPr>
      <w:spacing w:after="100"/>
    </w:pPr>
  </w:style>
  <w:style w:type="paragraph" w:styleId="TDC2">
    <w:name w:val="toc 2"/>
    <w:basedOn w:val="Normal"/>
    <w:next w:val="Normal"/>
    <w:autoRedefine/>
    <w:uiPriority w:val="39"/>
    <w:unhideWhenUsed/>
    <w:rsid w:val="00F611D4"/>
    <w:pPr>
      <w:spacing w:after="100"/>
      <w:ind w:left="240"/>
    </w:pPr>
  </w:style>
  <w:style w:type="paragraph" w:styleId="TDC3">
    <w:name w:val="toc 3"/>
    <w:basedOn w:val="Normal"/>
    <w:next w:val="Normal"/>
    <w:autoRedefine/>
    <w:uiPriority w:val="39"/>
    <w:unhideWhenUsed/>
    <w:rsid w:val="00F611D4"/>
    <w:pPr>
      <w:spacing w:after="100"/>
      <w:ind w:left="480"/>
    </w:pPr>
  </w:style>
  <w:style w:type="character" w:styleId="Mencinsinresolver">
    <w:name w:val="Unresolved Mention"/>
    <w:basedOn w:val="Fuentedeprrafopredeter"/>
    <w:uiPriority w:val="99"/>
    <w:semiHidden/>
    <w:unhideWhenUsed/>
    <w:rsid w:val="003D24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1038/s41592-019-0686-2" TargetMode="External"/><Relationship Id="rId3" Type="http://schemas.openxmlformats.org/officeDocument/2006/relationships/styles" Target="styles.xml"/><Relationship Id="rId21" Type="http://schemas.openxmlformats.org/officeDocument/2006/relationships/hyperlink" Target="https://doi.org/10.1257/jel.50.3.681"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seaborn.pydata.org"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1787/e13bef63-en"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2307/2938462" TargetMode="External"/><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doi.org/10.4438/1988-592X-RE-2016-374-317"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6327B6-8E38-4020-A249-04025AB6D1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2136</TotalTime>
  <Pages>44</Pages>
  <Words>11359</Words>
  <Characters>63045</Characters>
  <Application>Microsoft Office Word</Application>
  <DocSecurity>0</DocSecurity>
  <Lines>1341</Lines>
  <Paragraphs>559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Valverde Gaya</cp:lastModifiedBy>
  <cp:revision>516</cp:revision>
  <dcterms:created xsi:type="dcterms:W3CDTF">2026-05-07T08:29:00Z</dcterms:created>
  <dcterms:modified xsi:type="dcterms:W3CDTF">2026-06-21T09:05:00Z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3432940b-58d7-42ea-82d5-35a2ee92dd8f</vt:lpwstr>
  </property>
</Properties>
</file>