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704E" w14:textId="77777777" w:rsidR="006431DF" w:rsidRDefault="006431DF" w:rsidP="006431DF">
      <w:r w:rsidRPr="001B2B5F">
        <w:rPr>
          <w:noProof/>
        </w:rPr>
        <w:drawing>
          <wp:anchor distT="0" distB="0" distL="114300" distR="114300" simplePos="0" relativeHeight="251661312" behindDoc="0" locked="0" layoutInCell="1" allowOverlap="1" wp14:anchorId="46591A8C" wp14:editId="635C3B9B">
            <wp:simplePos x="0" y="0"/>
            <wp:positionH relativeFrom="margin">
              <wp:posOffset>333375</wp:posOffset>
            </wp:positionH>
            <wp:positionV relativeFrom="paragraph">
              <wp:posOffset>5080</wp:posOffset>
            </wp:positionV>
            <wp:extent cx="5616575" cy="2075180"/>
            <wp:effectExtent l="0" t="0" r="3175"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6575"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C396E" w14:textId="77777777" w:rsidR="006431DF" w:rsidRDefault="006431DF" w:rsidP="006431DF"/>
    <w:p w14:paraId="1F33E351" w14:textId="77777777" w:rsidR="006431DF" w:rsidRDefault="006431DF" w:rsidP="006431DF"/>
    <w:p w14:paraId="24A4504D" w14:textId="77777777" w:rsidR="006431DF" w:rsidRDefault="006431DF" w:rsidP="006431DF"/>
    <w:p w14:paraId="4EA96473" w14:textId="77777777" w:rsidR="006431DF" w:rsidRDefault="006431DF" w:rsidP="006431DF"/>
    <w:p w14:paraId="537F7EBF" w14:textId="77777777" w:rsidR="006431DF" w:rsidRDefault="006431DF" w:rsidP="006431DF"/>
    <w:p w14:paraId="5D2E3F99" w14:textId="77777777" w:rsidR="006431DF" w:rsidRDefault="006431DF" w:rsidP="006431DF">
      <w:pPr>
        <w:jc w:val="center"/>
      </w:pPr>
    </w:p>
    <w:p w14:paraId="524AC518" w14:textId="77777777" w:rsidR="006431DF" w:rsidRDefault="006431DF" w:rsidP="006431DF">
      <w:pPr>
        <w:jc w:val="center"/>
      </w:pPr>
    </w:p>
    <w:p w14:paraId="197814DE" w14:textId="77777777" w:rsidR="006431DF" w:rsidRDefault="006431DF" w:rsidP="006431DF">
      <w:pPr>
        <w:jc w:val="center"/>
      </w:pPr>
    </w:p>
    <w:p w14:paraId="2EC558C0" w14:textId="77777777" w:rsidR="006431DF" w:rsidRDefault="006431DF" w:rsidP="006431DF">
      <w:pPr>
        <w:jc w:val="center"/>
      </w:pPr>
    </w:p>
    <w:p w14:paraId="63EA77E4" w14:textId="77777777" w:rsidR="006431DF" w:rsidRDefault="006431DF" w:rsidP="006431DF">
      <w:pPr>
        <w:jc w:val="center"/>
      </w:pPr>
    </w:p>
    <w:p w14:paraId="3506643C" w14:textId="77777777" w:rsidR="006431DF" w:rsidRPr="00B3440A" w:rsidRDefault="006431DF" w:rsidP="006431DF">
      <w:pPr>
        <w:jc w:val="center"/>
        <w:rPr>
          <w:sz w:val="28"/>
          <w:szCs w:val="28"/>
        </w:rPr>
      </w:pPr>
    </w:p>
    <w:p w14:paraId="514015AE" w14:textId="77777777" w:rsidR="006431DF" w:rsidRPr="00B3440A" w:rsidRDefault="006431DF" w:rsidP="006431DF">
      <w:pPr>
        <w:jc w:val="center"/>
        <w:rPr>
          <w:sz w:val="28"/>
          <w:szCs w:val="28"/>
        </w:rPr>
      </w:pPr>
      <w:r w:rsidRPr="00B3440A">
        <w:rPr>
          <w:sz w:val="28"/>
          <w:szCs w:val="28"/>
        </w:rPr>
        <w:t>“</w:t>
      </w:r>
      <w:r w:rsidRPr="00D910E4">
        <w:rPr>
          <w:sz w:val="28"/>
          <w:szCs w:val="28"/>
        </w:rPr>
        <w:t>UNIDAD III. Microservicios y contenedores</w:t>
      </w:r>
      <w:r w:rsidRPr="00B3440A">
        <w:rPr>
          <w:sz w:val="28"/>
          <w:szCs w:val="28"/>
        </w:rPr>
        <w:t>”</w:t>
      </w:r>
    </w:p>
    <w:p w14:paraId="228CA3C8" w14:textId="77777777" w:rsidR="006431DF" w:rsidRPr="00B3440A" w:rsidRDefault="006431DF" w:rsidP="006431DF">
      <w:pPr>
        <w:spacing w:line="240" w:lineRule="auto"/>
        <w:jc w:val="both"/>
        <w:rPr>
          <w:sz w:val="28"/>
          <w:szCs w:val="28"/>
        </w:rPr>
      </w:pPr>
    </w:p>
    <w:p w14:paraId="0873F4E5" w14:textId="77777777" w:rsidR="006431DF" w:rsidRPr="00B3440A" w:rsidRDefault="006431DF" w:rsidP="006431DF">
      <w:pPr>
        <w:spacing w:line="240" w:lineRule="auto"/>
        <w:jc w:val="both"/>
        <w:rPr>
          <w:sz w:val="28"/>
          <w:szCs w:val="28"/>
        </w:rPr>
      </w:pPr>
    </w:p>
    <w:p w14:paraId="6386A25F" w14:textId="77777777" w:rsidR="006431DF" w:rsidRPr="00B3440A" w:rsidRDefault="006431DF" w:rsidP="006431DF">
      <w:pPr>
        <w:spacing w:line="240" w:lineRule="auto"/>
        <w:jc w:val="center"/>
        <w:rPr>
          <w:sz w:val="28"/>
          <w:szCs w:val="28"/>
        </w:rPr>
      </w:pPr>
    </w:p>
    <w:p w14:paraId="3F1004A8" w14:textId="77777777" w:rsidR="006431DF" w:rsidRPr="00B3440A" w:rsidRDefault="006431DF" w:rsidP="006431DF">
      <w:pPr>
        <w:spacing w:line="240" w:lineRule="auto"/>
        <w:jc w:val="both"/>
        <w:rPr>
          <w:sz w:val="28"/>
          <w:szCs w:val="28"/>
        </w:rPr>
      </w:pPr>
    </w:p>
    <w:p w14:paraId="648F7B51" w14:textId="77777777" w:rsidR="006431DF" w:rsidRPr="00B3440A" w:rsidRDefault="006431DF" w:rsidP="006431DF">
      <w:pPr>
        <w:rPr>
          <w:sz w:val="28"/>
          <w:szCs w:val="28"/>
        </w:rPr>
      </w:pPr>
      <w:r w:rsidRPr="00B3440A">
        <w:rPr>
          <w:sz w:val="28"/>
          <w:szCs w:val="28"/>
        </w:rPr>
        <w:t xml:space="preserve">Materia: </w:t>
      </w:r>
      <w:r w:rsidRPr="00D910E4">
        <w:rPr>
          <w:sz w:val="28"/>
          <w:szCs w:val="28"/>
        </w:rPr>
        <w:t>Administración Avanzada de Infraestructura Virtualizada</w:t>
      </w:r>
      <w:r>
        <w:rPr>
          <w:sz w:val="28"/>
          <w:szCs w:val="28"/>
        </w:rPr>
        <w:t>.</w:t>
      </w:r>
    </w:p>
    <w:p w14:paraId="6F7ACDE8" w14:textId="77777777" w:rsidR="006431DF" w:rsidRPr="00B3440A" w:rsidRDefault="006431DF" w:rsidP="006431DF">
      <w:pPr>
        <w:spacing w:line="240" w:lineRule="auto"/>
        <w:jc w:val="both"/>
        <w:rPr>
          <w:sz w:val="28"/>
          <w:szCs w:val="28"/>
        </w:rPr>
      </w:pPr>
    </w:p>
    <w:p w14:paraId="553A244F" w14:textId="77777777" w:rsidR="006431DF" w:rsidRPr="00B3440A" w:rsidRDefault="006431DF" w:rsidP="006431DF">
      <w:pPr>
        <w:spacing w:line="240" w:lineRule="auto"/>
        <w:jc w:val="both"/>
        <w:rPr>
          <w:sz w:val="28"/>
          <w:szCs w:val="28"/>
        </w:rPr>
      </w:pPr>
      <w:r w:rsidRPr="00B3440A">
        <w:rPr>
          <w:sz w:val="28"/>
          <w:szCs w:val="28"/>
        </w:rPr>
        <w:t>Alumno: Garduño Velazquez Carlos Uriel</w:t>
      </w:r>
    </w:p>
    <w:p w14:paraId="328FBB40" w14:textId="77777777" w:rsidR="006431DF" w:rsidRPr="00B3440A" w:rsidRDefault="006431DF" w:rsidP="006431DF">
      <w:pPr>
        <w:spacing w:line="240" w:lineRule="auto"/>
        <w:jc w:val="both"/>
        <w:rPr>
          <w:sz w:val="28"/>
          <w:szCs w:val="28"/>
        </w:rPr>
      </w:pPr>
    </w:p>
    <w:p w14:paraId="4F0F43D7" w14:textId="77777777" w:rsidR="006431DF" w:rsidRPr="00B3440A" w:rsidRDefault="006431DF" w:rsidP="006431DF">
      <w:pPr>
        <w:spacing w:line="240" w:lineRule="auto"/>
        <w:jc w:val="both"/>
        <w:rPr>
          <w:sz w:val="28"/>
          <w:szCs w:val="28"/>
        </w:rPr>
      </w:pPr>
      <w:r w:rsidRPr="00B3440A">
        <w:rPr>
          <w:sz w:val="28"/>
          <w:szCs w:val="28"/>
        </w:rPr>
        <w:t xml:space="preserve">Docente: </w:t>
      </w:r>
      <w:r w:rsidRPr="00D910E4">
        <w:rPr>
          <w:sz w:val="28"/>
          <w:szCs w:val="28"/>
        </w:rPr>
        <w:t>Maribel Morales Guzmán</w:t>
      </w:r>
    </w:p>
    <w:p w14:paraId="17AA74C9" w14:textId="77777777" w:rsidR="006431DF" w:rsidRPr="00B3440A" w:rsidRDefault="006431DF" w:rsidP="006431DF">
      <w:pPr>
        <w:spacing w:line="240" w:lineRule="auto"/>
        <w:jc w:val="both"/>
        <w:rPr>
          <w:sz w:val="28"/>
          <w:szCs w:val="28"/>
        </w:rPr>
      </w:pPr>
    </w:p>
    <w:p w14:paraId="014F0928" w14:textId="77777777" w:rsidR="006431DF" w:rsidRPr="00B3440A" w:rsidRDefault="006431DF" w:rsidP="006431DF">
      <w:pPr>
        <w:spacing w:line="240" w:lineRule="auto"/>
        <w:jc w:val="both"/>
        <w:rPr>
          <w:sz w:val="28"/>
          <w:szCs w:val="28"/>
        </w:rPr>
      </w:pPr>
      <w:r w:rsidRPr="00B3440A">
        <w:rPr>
          <w:sz w:val="28"/>
          <w:szCs w:val="28"/>
        </w:rPr>
        <w:t xml:space="preserve">Fecha: </w:t>
      </w:r>
      <w:r>
        <w:rPr>
          <w:sz w:val="28"/>
          <w:szCs w:val="28"/>
        </w:rPr>
        <w:t>13/06/2021</w:t>
      </w:r>
    </w:p>
    <w:p w14:paraId="501EF79B" w14:textId="77777777" w:rsidR="006431DF" w:rsidRPr="00B3440A" w:rsidRDefault="006431DF" w:rsidP="006431DF">
      <w:pPr>
        <w:spacing w:line="240" w:lineRule="auto"/>
        <w:jc w:val="both"/>
        <w:rPr>
          <w:sz w:val="28"/>
          <w:szCs w:val="28"/>
        </w:rPr>
      </w:pPr>
    </w:p>
    <w:p w14:paraId="4F0DD85D" w14:textId="77777777" w:rsidR="006431DF" w:rsidRPr="00B3440A" w:rsidRDefault="006431DF" w:rsidP="006431DF">
      <w:pPr>
        <w:spacing w:line="240" w:lineRule="auto"/>
        <w:jc w:val="both"/>
        <w:rPr>
          <w:sz w:val="28"/>
          <w:szCs w:val="28"/>
        </w:rPr>
      </w:pPr>
      <w:r w:rsidRPr="00B3440A">
        <w:rPr>
          <w:sz w:val="28"/>
          <w:szCs w:val="28"/>
        </w:rPr>
        <w:t>Cuatrimestre: Mayo-agosto 2021</w:t>
      </w:r>
    </w:p>
    <w:p w14:paraId="61325208" w14:textId="77777777" w:rsidR="006431DF" w:rsidRPr="00B3440A" w:rsidRDefault="006431DF" w:rsidP="006431DF">
      <w:pPr>
        <w:spacing w:line="240" w:lineRule="auto"/>
        <w:jc w:val="both"/>
        <w:rPr>
          <w:sz w:val="28"/>
          <w:szCs w:val="28"/>
        </w:rPr>
      </w:pPr>
    </w:p>
    <w:p w14:paraId="6281EC79" w14:textId="77777777" w:rsidR="006431DF" w:rsidRPr="00B3440A" w:rsidRDefault="006431DF" w:rsidP="006431DF">
      <w:pPr>
        <w:spacing w:line="240" w:lineRule="auto"/>
        <w:jc w:val="both"/>
        <w:rPr>
          <w:sz w:val="28"/>
          <w:szCs w:val="28"/>
        </w:rPr>
      </w:pPr>
      <w:r w:rsidRPr="00B3440A">
        <w:rPr>
          <w:sz w:val="28"/>
          <w:szCs w:val="28"/>
        </w:rPr>
        <w:lastRenderedPageBreak/>
        <w:t>Grupo: 7IRI1</w:t>
      </w:r>
    </w:p>
    <w:sdt>
      <w:sdtPr>
        <w:rPr>
          <w:rFonts w:eastAsiaTheme="minorHAnsi" w:cs="Arial"/>
          <w:b w:val="0"/>
          <w:color w:val="auto"/>
          <w:szCs w:val="24"/>
          <w:lang w:val="es-ES" w:eastAsia="en-US"/>
        </w:rPr>
        <w:id w:val="-1439596434"/>
        <w:docPartObj>
          <w:docPartGallery w:val="Table of Contents"/>
          <w:docPartUnique/>
        </w:docPartObj>
      </w:sdtPr>
      <w:sdtEndPr>
        <w:rPr>
          <w:bCs/>
        </w:rPr>
      </w:sdtEndPr>
      <w:sdtContent>
        <w:p w14:paraId="2D59C98E" w14:textId="77777777" w:rsidR="006431DF" w:rsidRDefault="006431DF" w:rsidP="006431DF">
          <w:pPr>
            <w:pStyle w:val="TtuloTDC"/>
            <w:spacing w:line="480" w:lineRule="auto"/>
          </w:pPr>
          <w:r>
            <w:rPr>
              <w:lang w:val="es-ES"/>
            </w:rPr>
            <w:t>Indicé</w:t>
          </w:r>
        </w:p>
        <w:p w14:paraId="68962021" w14:textId="77777777" w:rsidR="006431DF" w:rsidRPr="00C51150" w:rsidRDefault="006431DF" w:rsidP="006431DF">
          <w:pPr>
            <w:pStyle w:val="TDC1"/>
            <w:spacing w:line="480" w:lineRule="auto"/>
          </w:pPr>
          <w:r>
            <w:rPr>
              <w:rFonts w:asciiTheme="minorHAnsi" w:hAnsiTheme="minorHAnsi" w:cs="Times New Roman"/>
              <w:sz w:val="22"/>
              <w:szCs w:val="22"/>
            </w:rPr>
            <w:fldChar w:fldCharType="begin"/>
          </w:r>
          <w:r>
            <w:instrText xml:space="preserve"> TOC \o "1-3" \h \z \u </w:instrText>
          </w:r>
          <w:r>
            <w:rPr>
              <w:rFonts w:asciiTheme="minorHAnsi" w:hAnsiTheme="minorHAnsi" w:cs="Times New Roman"/>
              <w:sz w:val="22"/>
              <w:szCs w:val="22"/>
            </w:rPr>
            <w:fldChar w:fldCharType="separate"/>
          </w:r>
          <w:hyperlink w:anchor="_Toc74498557" w:history="1">
            <w:r w:rsidRPr="00C51150">
              <w:rPr>
                <w:rStyle w:val="Hipervnculo"/>
              </w:rPr>
              <w:t>Microservicio</w:t>
            </w:r>
            <w:r w:rsidRPr="00C51150">
              <w:rPr>
                <w:webHidden/>
              </w:rPr>
              <w:tab/>
            </w:r>
            <w:r w:rsidRPr="00C51150">
              <w:rPr>
                <w:webHidden/>
              </w:rPr>
              <w:fldChar w:fldCharType="begin"/>
            </w:r>
            <w:r w:rsidRPr="00C51150">
              <w:rPr>
                <w:webHidden/>
              </w:rPr>
              <w:instrText xml:space="preserve"> PAGEREF _Toc74498557 \h </w:instrText>
            </w:r>
            <w:r w:rsidRPr="00C51150">
              <w:rPr>
                <w:webHidden/>
              </w:rPr>
            </w:r>
            <w:r w:rsidRPr="00C51150">
              <w:rPr>
                <w:webHidden/>
              </w:rPr>
              <w:fldChar w:fldCharType="separate"/>
            </w:r>
            <w:r>
              <w:rPr>
                <w:webHidden/>
              </w:rPr>
              <w:t>1</w:t>
            </w:r>
            <w:r w:rsidRPr="00C51150">
              <w:rPr>
                <w:webHidden/>
              </w:rPr>
              <w:fldChar w:fldCharType="end"/>
            </w:r>
          </w:hyperlink>
        </w:p>
        <w:p w14:paraId="625B8022" w14:textId="77777777" w:rsidR="006431DF" w:rsidRPr="00C51150" w:rsidRDefault="006431DF" w:rsidP="006431DF">
          <w:pPr>
            <w:pStyle w:val="TDC1"/>
            <w:spacing w:line="480" w:lineRule="auto"/>
          </w:pPr>
          <w:hyperlink w:anchor="_Toc74498558" w:history="1">
            <w:r w:rsidRPr="00C51150">
              <w:rPr>
                <w:rStyle w:val="Hipervnculo"/>
              </w:rPr>
              <w:t>Componentes en una arquitectura de microservicios</w:t>
            </w:r>
            <w:r w:rsidRPr="00C51150">
              <w:rPr>
                <w:webHidden/>
              </w:rPr>
              <w:tab/>
            </w:r>
            <w:r w:rsidRPr="00C51150">
              <w:rPr>
                <w:webHidden/>
              </w:rPr>
              <w:fldChar w:fldCharType="begin"/>
            </w:r>
            <w:r w:rsidRPr="00C51150">
              <w:rPr>
                <w:webHidden/>
              </w:rPr>
              <w:instrText xml:space="preserve"> PAGEREF _Toc74498558 \h </w:instrText>
            </w:r>
            <w:r w:rsidRPr="00C51150">
              <w:rPr>
                <w:webHidden/>
              </w:rPr>
            </w:r>
            <w:r w:rsidRPr="00C51150">
              <w:rPr>
                <w:webHidden/>
              </w:rPr>
              <w:fldChar w:fldCharType="separate"/>
            </w:r>
            <w:r>
              <w:rPr>
                <w:webHidden/>
              </w:rPr>
              <w:t>1</w:t>
            </w:r>
            <w:r w:rsidRPr="00C51150">
              <w:rPr>
                <w:webHidden/>
              </w:rPr>
              <w:fldChar w:fldCharType="end"/>
            </w:r>
          </w:hyperlink>
        </w:p>
        <w:p w14:paraId="6B4F72A3" w14:textId="77777777" w:rsidR="006431DF" w:rsidRPr="00C51150" w:rsidRDefault="006431DF" w:rsidP="006431DF">
          <w:pPr>
            <w:pStyle w:val="TDC1"/>
            <w:spacing w:line="480" w:lineRule="auto"/>
          </w:pPr>
          <w:hyperlink w:anchor="_Toc74498559" w:history="1">
            <w:r w:rsidRPr="00C51150">
              <w:rPr>
                <w:rStyle w:val="Hipervnculo"/>
              </w:rPr>
              <w:t>Identificar las ventajas y desventajas de la arquitectura de microservicios</w:t>
            </w:r>
            <w:r w:rsidRPr="00C51150">
              <w:rPr>
                <w:webHidden/>
              </w:rPr>
              <w:tab/>
            </w:r>
            <w:r w:rsidRPr="00C51150">
              <w:rPr>
                <w:webHidden/>
              </w:rPr>
              <w:fldChar w:fldCharType="begin"/>
            </w:r>
            <w:r w:rsidRPr="00C51150">
              <w:rPr>
                <w:webHidden/>
              </w:rPr>
              <w:instrText xml:space="preserve"> PAGEREF _Toc74498559 \h </w:instrText>
            </w:r>
            <w:r w:rsidRPr="00C51150">
              <w:rPr>
                <w:webHidden/>
              </w:rPr>
            </w:r>
            <w:r w:rsidRPr="00C51150">
              <w:rPr>
                <w:webHidden/>
              </w:rPr>
              <w:fldChar w:fldCharType="separate"/>
            </w:r>
            <w:r>
              <w:rPr>
                <w:webHidden/>
              </w:rPr>
              <w:t>2</w:t>
            </w:r>
            <w:r w:rsidRPr="00C51150">
              <w:rPr>
                <w:webHidden/>
              </w:rPr>
              <w:fldChar w:fldCharType="end"/>
            </w:r>
          </w:hyperlink>
        </w:p>
        <w:p w14:paraId="61EDD2B2" w14:textId="77777777" w:rsidR="006431DF" w:rsidRPr="00C51150" w:rsidRDefault="006431DF" w:rsidP="006431DF">
          <w:pPr>
            <w:pStyle w:val="TDC2"/>
            <w:spacing w:line="480" w:lineRule="auto"/>
          </w:pPr>
          <w:hyperlink w:anchor="_Toc74498560" w:history="1">
            <w:r w:rsidRPr="00C51150">
              <w:rPr>
                <w:rStyle w:val="Hipervnculo"/>
              </w:rPr>
              <w:t>Ventajas</w:t>
            </w:r>
            <w:r w:rsidRPr="00C51150">
              <w:rPr>
                <w:webHidden/>
              </w:rPr>
              <w:tab/>
            </w:r>
            <w:r w:rsidRPr="00C51150">
              <w:rPr>
                <w:webHidden/>
              </w:rPr>
              <w:fldChar w:fldCharType="begin"/>
            </w:r>
            <w:r w:rsidRPr="00C51150">
              <w:rPr>
                <w:webHidden/>
              </w:rPr>
              <w:instrText xml:space="preserve"> PAGEREF _Toc74498560 \h </w:instrText>
            </w:r>
            <w:r w:rsidRPr="00C51150">
              <w:rPr>
                <w:webHidden/>
              </w:rPr>
            </w:r>
            <w:r w:rsidRPr="00C51150">
              <w:rPr>
                <w:webHidden/>
              </w:rPr>
              <w:fldChar w:fldCharType="separate"/>
            </w:r>
            <w:r>
              <w:rPr>
                <w:webHidden/>
              </w:rPr>
              <w:t>2</w:t>
            </w:r>
            <w:r w:rsidRPr="00C51150">
              <w:rPr>
                <w:webHidden/>
              </w:rPr>
              <w:fldChar w:fldCharType="end"/>
            </w:r>
          </w:hyperlink>
        </w:p>
        <w:p w14:paraId="7BB8DDB0" w14:textId="77777777" w:rsidR="006431DF" w:rsidRPr="00C51150" w:rsidRDefault="006431DF" w:rsidP="006431DF">
          <w:pPr>
            <w:pStyle w:val="TDC1"/>
            <w:spacing w:line="480" w:lineRule="auto"/>
          </w:pPr>
          <w:hyperlink w:anchor="_Toc74498561" w:history="1">
            <w:r w:rsidRPr="00C51150">
              <w:rPr>
                <w:rStyle w:val="Hipervnculo"/>
              </w:rPr>
              <w:t>Identificar la diferencia entre contenedor y microservicio</w:t>
            </w:r>
            <w:r w:rsidRPr="00C51150">
              <w:rPr>
                <w:webHidden/>
              </w:rPr>
              <w:tab/>
            </w:r>
            <w:r w:rsidRPr="00C51150">
              <w:rPr>
                <w:webHidden/>
              </w:rPr>
              <w:fldChar w:fldCharType="begin"/>
            </w:r>
            <w:r w:rsidRPr="00C51150">
              <w:rPr>
                <w:webHidden/>
              </w:rPr>
              <w:instrText xml:space="preserve"> PAGEREF _Toc74498561 \h </w:instrText>
            </w:r>
            <w:r w:rsidRPr="00C51150">
              <w:rPr>
                <w:webHidden/>
              </w:rPr>
            </w:r>
            <w:r w:rsidRPr="00C51150">
              <w:rPr>
                <w:webHidden/>
              </w:rPr>
              <w:fldChar w:fldCharType="separate"/>
            </w:r>
            <w:r>
              <w:rPr>
                <w:webHidden/>
              </w:rPr>
              <w:t>3</w:t>
            </w:r>
            <w:r w:rsidRPr="00C51150">
              <w:rPr>
                <w:webHidden/>
              </w:rPr>
              <w:fldChar w:fldCharType="end"/>
            </w:r>
          </w:hyperlink>
        </w:p>
        <w:p w14:paraId="7E1D9FC5" w14:textId="77777777" w:rsidR="006431DF" w:rsidRPr="00C51150" w:rsidRDefault="006431DF" w:rsidP="006431DF">
          <w:pPr>
            <w:pStyle w:val="TDC2"/>
            <w:spacing w:line="480" w:lineRule="auto"/>
          </w:pPr>
          <w:hyperlink w:anchor="_Toc74498562" w:history="1">
            <w:r w:rsidRPr="00C51150">
              <w:rPr>
                <w:rStyle w:val="Hipervnculo"/>
              </w:rPr>
              <w:t>Contenedores</w:t>
            </w:r>
            <w:r w:rsidRPr="00C51150">
              <w:rPr>
                <w:webHidden/>
              </w:rPr>
              <w:tab/>
            </w:r>
            <w:r w:rsidRPr="00C51150">
              <w:rPr>
                <w:webHidden/>
              </w:rPr>
              <w:fldChar w:fldCharType="begin"/>
            </w:r>
            <w:r w:rsidRPr="00C51150">
              <w:rPr>
                <w:webHidden/>
              </w:rPr>
              <w:instrText xml:space="preserve"> PAGEREF _Toc74498562 \h </w:instrText>
            </w:r>
            <w:r w:rsidRPr="00C51150">
              <w:rPr>
                <w:webHidden/>
              </w:rPr>
            </w:r>
            <w:r w:rsidRPr="00C51150">
              <w:rPr>
                <w:webHidden/>
              </w:rPr>
              <w:fldChar w:fldCharType="separate"/>
            </w:r>
            <w:r>
              <w:rPr>
                <w:webHidden/>
              </w:rPr>
              <w:t>3</w:t>
            </w:r>
            <w:r w:rsidRPr="00C51150">
              <w:rPr>
                <w:webHidden/>
              </w:rPr>
              <w:fldChar w:fldCharType="end"/>
            </w:r>
          </w:hyperlink>
        </w:p>
        <w:p w14:paraId="51874C11" w14:textId="77777777" w:rsidR="006431DF" w:rsidRPr="00C51150" w:rsidRDefault="006431DF" w:rsidP="006431DF">
          <w:pPr>
            <w:pStyle w:val="TDC1"/>
            <w:spacing w:line="480" w:lineRule="auto"/>
          </w:pPr>
          <w:hyperlink w:anchor="_Toc74498563" w:history="1">
            <w:r w:rsidRPr="00C51150">
              <w:rPr>
                <w:rStyle w:val="Hipervnculo"/>
              </w:rPr>
              <w:t>Referencias</w:t>
            </w:r>
            <w:r w:rsidRPr="00C51150">
              <w:rPr>
                <w:webHidden/>
              </w:rPr>
              <w:tab/>
            </w:r>
            <w:r w:rsidRPr="00C51150">
              <w:rPr>
                <w:webHidden/>
              </w:rPr>
              <w:fldChar w:fldCharType="begin"/>
            </w:r>
            <w:r w:rsidRPr="00C51150">
              <w:rPr>
                <w:webHidden/>
              </w:rPr>
              <w:instrText xml:space="preserve"> PAGEREF _Toc74498563 \h </w:instrText>
            </w:r>
            <w:r w:rsidRPr="00C51150">
              <w:rPr>
                <w:webHidden/>
              </w:rPr>
            </w:r>
            <w:r w:rsidRPr="00C51150">
              <w:rPr>
                <w:webHidden/>
              </w:rPr>
              <w:fldChar w:fldCharType="separate"/>
            </w:r>
            <w:r>
              <w:rPr>
                <w:webHidden/>
              </w:rPr>
              <w:t>4</w:t>
            </w:r>
            <w:r w:rsidRPr="00C51150">
              <w:rPr>
                <w:webHidden/>
              </w:rPr>
              <w:fldChar w:fldCharType="end"/>
            </w:r>
          </w:hyperlink>
        </w:p>
        <w:p w14:paraId="4E7DF99F" w14:textId="77777777" w:rsidR="006431DF" w:rsidRDefault="006431DF" w:rsidP="006431DF">
          <w:pPr>
            <w:spacing w:line="480" w:lineRule="auto"/>
          </w:pPr>
          <w:r>
            <w:rPr>
              <w:b/>
              <w:bCs/>
              <w:lang w:val="es-ES"/>
            </w:rPr>
            <w:fldChar w:fldCharType="end"/>
          </w:r>
        </w:p>
      </w:sdtContent>
    </w:sdt>
    <w:p w14:paraId="51DE339C" w14:textId="77777777" w:rsidR="006431DF" w:rsidRDefault="006431DF" w:rsidP="006431DF"/>
    <w:p w14:paraId="546EC242" w14:textId="77777777" w:rsidR="006431DF" w:rsidRDefault="006431DF" w:rsidP="006431DF"/>
    <w:p w14:paraId="381F4EF8" w14:textId="77777777" w:rsidR="006431DF" w:rsidRDefault="006431DF" w:rsidP="006431DF"/>
    <w:p w14:paraId="242556A3" w14:textId="77777777" w:rsidR="006431DF" w:rsidRDefault="006431DF" w:rsidP="006431DF"/>
    <w:p w14:paraId="47797D30" w14:textId="77777777" w:rsidR="006431DF" w:rsidRDefault="006431DF" w:rsidP="006431DF"/>
    <w:p w14:paraId="1AC46957" w14:textId="77777777" w:rsidR="006431DF" w:rsidRDefault="006431DF" w:rsidP="006431DF"/>
    <w:p w14:paraId="7C09EC58" w14:textId="77777777" w:rsidR="006431DF" w:rsidRDefault="006431DF" w:rsidP="006431DF"/>
    <w:p w14:paraId="23BCDF96" w14:textId="77777777" w:rsidR="006431DF" w:rsidRDefault="006431DF" w:rsidP="006431DF"/>
    <w:p w14:paraId="1FDA3B76" w14:textId="77777777" w:rsidR="006431DF" w:rsidRDefault="006431DF" w:rsidP="006431DF"/>
    <w:p w14:paraId="1227D9AA" w14:textId="77777777" w:rsidR="006431DF" w:rsidRDefault="006431DF" w:rsidP="006431DF"/>
    <w:p w14:paraId="1DD6004A" w14:textId="77777777" w:rsidR="006431DF" w:rsidRDefault="006431DF" w:rsidP="006431DF"/>
    <w:p w14:paraId="35D5CCD5" w14:textId="77777777" w:rsidR="006431DF" w:rsidRDefault="006431DF" w:rsidP="006431DF"/>
    <w:p w14:paraId="661FD8D3" w14:textId="77777777" w:rsidR="006431DF" w:rsidRDefault="006431DF" w:rsidP="006431DF"/>
    <w:p w14:paraId="6ECE017F" w14:textId="77777777" w:rsidR="006431DF" w:rsidRDefault="006431DF" w:rsidP="006431DF"/>
    <w:p w14:paraId="701C6616" w14:textId="77777777" w:rsidR="006431DF" w:rsidRDefault="006431DF" w:rsidP="006431DF">
      <w:pPr>
        <w:spacing w:line="276" w:lineRule="auto"/>
        <w:sectPr w:rsidR="006431DF" w:rsidSect="006431DF">
          <w:pgSz w:w="12240" w:h="15840"/>
          <w:pgMar w:top="1440" w:right="1080" w:bottom="1440" w:left="108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titlePg/>
          <w:docGrid w:linePitch="360"/>
        </w:sectPr>
      </w:pPr>
    </w:p>
    <w:p w14:paraId="0C854B10" w14:textId="77777777" w:rsidR="006431DF" w:rsidRPr="00C74921" w:rsidRDefault="006431DF" w:rsidP="006431DF">
      <w:pPr>
        <w:pStyle w:val="Ttulo1"/>
        <w:rPr>
          <w:sz w:val="10"/>
          <w:szCs w:val="10"/>
        </w:rPr>
      </w:pPr>
      <w:bookmarkStart w:id="0" w:name="_Toc74498557"/>
      <w:r w:rsidRPr="00D910E4">
        <w:lastRenderedPageBreak/>
        <w:t>Microservicio</w:t>
      </w:r>
      <w:bookmarkEnd w:id="0"/>
    </w:p>
    <w:p w14:paraId="709D5C08" w14:textId="77777777" w:rsidR="006431DF" w:rsidRDefault="006431DF" w:rsidP="006431DF">
      <w:pPr>
        <w:spacing w:before="240" w:line="276" w:lineRule="auto"/>
        <w:jc w:val="both"/>
      </w:pPr>
      <w:r>
        <w:rPr>
          <w:noProof/>
        </w:rPr>
        <w:drawing>
          <wp:anchor distT="0" distB="0" distL="114300" distR="114300" simplePos="0" relativeHeight="251662336" behindDoc="0" locked="0" layoutInCell="1" allowOverlap="1" wp14:anchorId="6467A5D6" wp14:editId="7751FE98">
            <wp:simplePos x="0" y="0"/>
            <wp:positionH relativeFrom="margin">
              <wp:align>center</wp:align>
            </wp:positionH>
            <wp:positionV relativeFrom="paragraph">
              <wp:posOffset>1207770</wp:posOffset>
            </wp:positionV>
            <wp:extent cx="4443357" cy="1800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3357" cy="180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Hace referencia a un estilo de arquitectura de sistemas, donde se desarrollan sistemas que sean flexibles y escalables y que conlleven un mantenimiento más sencillo. En otras palabras, es que una arquitectura se dedique a “hacer una cosa y hacerla bien”, donde los servicios se enfoquen en realizar una sola función.  </w:t>
      </w:r>
    </w:p>
    <w:p w14:paraId="5FE09A16" w14:textId="77777777" w:rsidR="006431DF" w:rsidRDefault="006431DF" w:rsidP="006431DF">
      <w:pPr>
        <w:spacing w:before="240" w:line="276" w:lineRule="auto"/>
        <w:jc w:val="center"/>
      </w:pPr>
    </w:p>
    <w:p w14:paraId="46842F82" w14:textId="77777777" w:rsidR="006431DF" w:rsidRDefault="006431DF" w:rsidP="006431DF">
      <w:pPr>
        <w:pStyle w:val="Ttulo1"/>
        <w:jc w:val="both"/>
      </w:pPr>
      <w:bookmarkStart w:id="1" w:name="_Toc74498558"/>
      <w:r>
        <w:t>Componentes en una arquitectura de microservicios</w:t>
      </w:r>
      <w:bookmarkEnd w:id="1"/>
    </w:p>
    <w:p w14:paraId="581F6F2F" w14:textId="77777777" w:rsidR="006431DF" w:rsidRDefault="006431DF" w:rsidP="006431DF">
      <w:pPr>
        <w:jc w:val="both"/>
      </w:pPr>
    </w:p>
    <w:p w14:paraId="48F93990" w14:textId="77777777" w:rsidR="006431DF" w:rsidRDefault="006431DF" w:rsidP="006431DF">
      <w:pPr>
        <w:spacing w:before="240"/>
        <w:jc w:val="both"/>
      </w:pPr>
      <w:r>
        <w:t xml:space="preserve">La arquitectura de los microservicios, esta compuestas de por un conjunto de pequeños servicios, cada uno tiene un propio propósito, tienen un conjunto de reglas de negocio especifico, implementadas de forma independiente. Los servicios son los siguientes:  </w:t>
      </w:r>
    </w:p>
    <w:p w14:paraId="1C221AD6" w14:textId="77777777" w:rsidR="006431DF" w:rsidRDefault="006431DF" w:rsidP="006431DF">
      <w:pPr>
        <w:pStyle w:val="Prrafodelista"/>
        <w:spacing w:before="240"/>
        <w:jc w:val="both"/>
      </w:pPr>
    </w:p>
    <w:p w14:paraId="636C4F31" w14:textId="77777777" w:rsidR="006431DF" w:rsidRDefault="006431DF" w:rsidP="006431DF">
      <w:pPr>
        <w:pStyle w:val="Prrafodelista"/>
        <w:numPr>
          <w:ilvl w:val="0"/>
          <w:numId w:val="1"/>
        </w:numPr>
        <w:spacing w:before="240"/>
        <w:ind w:left="360"/>
        <w:jc w:val="both"/>
      </w:pPr>
      <w:r w:rsidRPr="003D29EC">
        <w:rPr>
          <w:b/>
          <w:bCs/>
        </w:rPr>
        <w:t>Mantenimiento y Evolución de los Servicios más Estables</w:t>
      </w:r>
      <w:r>
        <w:rPr>
          <w:b/>
          <w:bCs/>
        </w:rPr>
        <w:t>:</w:t>
      </w:r>
      <w:r w:rsidRPr="003D29EC">
        <w:rPr>
          <w:b/>
          <w:bCs/>
        </w:rPr>
        <w:t xml:space="preserve"> </w:t>
      </w:r>
      <w:r>
        <w:t>Los desarrolladores tratarán de códigos que ejecuta una sola función, y cada servicio individual no crece indefinidamente con el crecimiento del sistema.</w:t>
      </w:r>
    </w:p>
    <w:p w14:paraId="4D2707A1" w14:textId="77777777" w:rsidR="006431DF" w:rsidRDefault="006431DF" w:rsidP="006431DF">
      <w:pPr>
        <w:pStyle w:val="Prrafodelista"/>
        <w:spacing w:before="240"/>
        <w:ind w:left="360"/>
        <w:jc w:val="both"/>
      </w:pPr>
    </w:p>
    <w:p w14:paraId="6D5C9CDA" w14:textId="77777777" w:rsidR="006431DF" w:rsidRDefault="006431DF" w:rsidP="006431DF">
      <w:pPr>
        <w:pStyle w:val="Prrafodelista"/>
        <w:numPr>
          <w:ilvl w:val="0"/>
          <w:numId w:val="1"/>
        </w:numPr>
        <w:spacing w:before="240"/>
        <w:ind w:left="360"/>
        <w:jc w:val="both"/>
      </w:pPr>
      <w:r w:rsidRPr="003D29EC">
        <w:rPr>
          <w:b/>
          <w:bCs/>
        </w:rPr>
        <w:t>Servicios con bajo nivel de Acoplamiento e Interdependencia</w:t>
      </w:r>
      <w:r>
        <w:rPr>
          <w:b/>
          <w:bCs/>
        </w:rPr>
        <w:t>:</w:t>
      </w:r>
      <w:r>
        <w:t xml:space="preserve"> De esta forma, el mantenimiento en un servicio no interfiere directamente en otras funcionalidades del sistema.</w:t>
      </w:r>
    </w:p>
    <w:p w14:paraId="14FA5095" w14:textId="77777777" w:rsidR="006431DF" w:rsidRDefault="006431DF" w:rsidP="006431DF">
      <w:pPr>
        <w:pStyle w:val="Prrafodelista"/>
        <w:spacing w:before="240"/>
        <w:ind w:left="360"/>
        <w:jc w:val="both"/>
      </w:pPr>
    </w:p>
    <w:p w14:paraId="61F2217E" w14:textId="77777777" w:rsidR="006431DF" w:rsidRDefault="006431DF" w:rsidP="006431DF">
      <w:pPr>
        <w:pStyle w:val="Prrafodelista"/>
        <w:numPr>
          <w:ilvl w:val="0"/>
          <w:numId w:val="1"/>
        </w:numPr>
        <w:spacing w:before="240"/>
        <w:ind w:left="360"/>
        <w:jc w:val="both"/>
      </w:pPr>
      <w:r w:rsidRPr="003D29EC">
        <w:rPr>
          <w:b/>
          <w:bCs/>
        </w:rPr>
        <w:t>Escalabilidad del Sistema</w:t>
      </w:r>
      <w:r>
        <w:rPr>
          <w:b/>
          <w:bCs/>
        </w:rPr>
        <w:t>:</w:t>
      </w:r>
      <w:r>
        <w:t xml:space="preserve"> Se obtiene con el deploy y la replicación de micro servicios a través de la infraestructura de servidores, máquinas virtuales y contenedores de forma independiente. Esto hace que el crecimiento y la posibilidad de adaptación del sistema mucho más flexible.</w:t>
      </w:r>
    </w:p>
    <w:p w14:paraId="20FBD5E9" w14:textId="77777777" w:rsidR="006431DF" w:rsidRDefault="006431DF" w:rsidP="006431DF">
      <w:pPr>
        <w:pStyle w:val="Prrafodelista"/>
        <w:spacing w:before="240"/>
        <w:ind w:left="360"/>
        <w:jc w:val="both"/>
      </w:pPr>
    </w:p>
    <w:p w14:paraId="784A1E23" w14:textId="77777777" w:rsidR="006431DF" w:rsidRDefault="006431DF" w:rsidP="006431DF">
      <w:pPr>
        <w:pStyle w:val="Prrafodelista"/>
        <w:numPr>
          <w:ilvl w:val="0"/>
          <w:numId w:val="1"/>
        </w:numPr>
        <w:spacing w:before="240"/>
        <w:ind w:left="360"/>
        <w:jc w:val="both"/>
      </w:pPr>
      <w:r w:rsidRPr="003D29EC">
        <w:rPr>
          <w:b/>
          <w:bCs/>
        </w:rPr>
        <w:t>Reducción de Costo</w:t>
      </w:r>
      <w:r>
        <w:rPr>
          <w:b/>
          <w:bCs/>
        </w:rPr>
        <w:t>s:</w:t>
      </w:r>
      <w:r>
        <w:t xml:space="preserve"> Como cada aplicación sólo utiliza los servicios que necesita, los costos se asocian directamente a la funcionalidad ya la carga de </w:t>
      </w:r>
      <w:r>
        <w:lastRenderedPageBreak/>
        <w:t>uso del sistema, no siendo necesario cargar costos asociados a funcionalidades no utilizadas.</w:t>
      </w:r>
    </w:p>
    <w:p w14:paraId="4E732464" w14:textId="77777777" w:rsidR="006431DF" w:rsidRDefault="006431DF" w:rsidP="006431DF">
      <w:pPr>
        <w:pStyle w:val="Prrafodelista"/>
        <w:spacing w:before="240"/>
        <w:ind w:left="360"/>
        <w:jc w:val="both"/>
      </w:pPr>
    </w:p>
    <w:p w14:paraId="3247FDF3" w14:textId="77777777" w:rsidR="006431DF" w:rsidRDefault="006431DF" w:rsidP="006431DF">
      <w:pPr>
        <w:pStyle w:val="Prrafodelista"/>
        <w:numPr>
          <w:ilvl w:val="0"/>
          <w:numId w:val="1"/>
        </w:numPr>
        <w:spacing w:before="240"/>
        <w:ind w:left="360"/>
        <w:jc w:val="both"/>
      </w:pPr>
      <w:r w:rsidRPr="003D29EC">
        <w:rPr>
          <w:b/>
          <w:bCs/>
        </w:rPr>
        <w:t>Flexibilidad de la Tecnología</w:t>
      </w:r>
      <w:r>
        <w:rPr>
          <w:b/>
          <w:bCs/>
        </w:rPr>
        <w:t xml:space="preserve">: </w:t>
      </w:r>
      <w:r>
        <w:t>No es necesario atar a los desarrolladores a una tecnología específica, ya que hay un bajo acoplamiento entre los servicios. De esta forma, se puede utilizar la mejor tecnología para atender a cada caso, además de la posibilidad de evolucionar el sistema continuamente, disminuyendo el riesgo de la obsolescencia tecnológica.</w:t>
      </w:r>
    </w:p>
    <w:p w14:paraId="0EE62327" w14:textId="77777777" w:rsidR="006431DF" w:rsidRDefault="006431DF" w:rsidP="006431DF">
      <w:pPr>
        <w:pStyle w:val="Prrafodelista"/>
        <w:spacing w:before="240"/>
        <w:ind w:left="360"/>
        <w:jc w:val="both"/>
      </w:pPr>
    </w:p>
    <w:p w14:paraId="2DDF5AC6" w14:textId="77777777" w:rsidR="006431DF" w:rsidRDefault="006431DF" w:rsidP="006431DF">
      <w:pPr>
        <w:pStyle w:val="Prrafodelista"/>
        <w:numPr>
          <w:ilvl w:val="0"/>
          <w:numId w:val="1"/>
        </w:numPr>
        <w:spacing w:before="240"/>
        <w:ind w:left="360"/>
        <w:jc w:val="both"/>
      </w:pPr>
      <w:r w:rsidRPr="003D29EC">
        <w:rPr>
          <w:b/>
          <w:bCs/>
        </w:rPr>
        <w:t>Facilidad para Introducir Cambios en la Producción</w:t>
      </w:r>
      <w:r>
        <w:rPr>
          <w:b/>
          <w:bCs/>
        </w:rPr>
        <w:t>:</w:t>
      </w:r>
      <w:r>
        <w:t xml:space="preserve"> Los cambios en el sistema se realizan a través de los cambios y las evoluciones realizadas en los servicios. Por lo tanto, no hay un sistema que debe reiniciarse para continuar funcionando. El equipo de desarrollo que necesitará acompañar el cambio será el equipo responsable de los servicios que están siendo alterados.</w:t>
      </w:r>
    </w:p>
    <w:p w14:paraId="6CAA1BF8" w14:textId="77777777" w:rsidR="006431DF" w:rsidRDefault="006431DF" w:rsidP="006431DF">
      <w:pPr>
        <w:pStyle w:val="Ttulo1"/>
      </w:pPr>
      <w:bookmarkStart w:id="2" w:name="_Toc74498559"/>
      <w:r>
        <w:t>Identificar las ventajas y desventajas de la arquitectura de microservicios</w:t>
      </w:r>
      <w:bookmarkEnd w:id="2"/>
    </w:p>
    <w:p w14:paraId="54FFE238" w14:textId="77777777" w:rsidR="006431DF" w:rsidRPr="00EA479B" w:rsidRDefault="006431DF" w:rsidP="006431DF">
      <w:pPr>
        <w:jc w:val="both"/>
      </w:pPr>
    </w:p>
    <w:p w14:paraId="7796522F" w14:textId="77777777" w:rsidR="006431DF" w:rsidRDefault="006431DF" w:rsidP="006431DF">
      <w:pPr>
        <w:spacing w:line="276" w:lineRule="auto"/>
        <w:jc w:val="both"/>
      </w:pPr>
      <w:r>
        <w:t>Como cualquier sistema tiene sus ventajas y sus desventajas, todo depende del proyecto que se va a generar como también las necesidades de la empresa u organización, a continuación, se mencionaron algunas ventajas y desventajas:</w:t>
      </w:r>
    </w:p>
    <w:p w14:paraId="5CDBDF17" w14:textId="77777777" w:rsidR="006431DF" w:rsidRDefault="006431DF" w:rsidP="006431DF">
      <w:pPr>
        <w:pStyle w:val="Ttulo2"/>
        <w:spacing w:line="276" w:lineRule="auto"/>
        <w:jc w:val="both"/>
      </w:pPr>
      <w:bookmarkStart w:id="3" w:name="_Toc74498560"/>
      <w:r>
        <w:t>Ventajas</w:t>
      </w:r>
      <w:bookmarkEnd w:id="3"/>
    </w:p>
    <w:p w14:paraId="7A0A65AB" w14:textId="77777777" w:rsidR="006431DF" w:rsidRPr="00EA479B" w:rsidRDefault="006431DF" w:rsidP="006431DF">
      <w:pPr>
        <w:spacing w:line="276" w:lineRule="auto"/>
        <w:jc w:val="both"/>
      </w:pPr>
    </w:p>
    <w:p w14:paraId="7BEB5C09" w14:textId="77777777" w:rsidR="006431DF" w:rsidRDefault="006431DF" w:rsidP="006431DF">
      <w:pPr>
        <w:pStyle w:val="Prrafodelista"/>
        <w:numPr>
          <w:ilvl w:val="0"/>
          <w:numId w:val="2"/>
        </w:numPr>
        <w:spacing w:after="0" w:line="276" w:lineRule="auto"/>
        <w:jc w:val="both"/>
      </w:pPr>
      <w:r>
        <w:t>Versátil los microservicios permiten el uso de diferentes tecnologías y lenguajes.</w:t>
      </w:r>
    </w:p>
    <w:p w14:paraId="0F36BC7C" w14:textId="77777777" w:rsidR="006431DF" w:rsidRDefault="006431DF" w:rsidP="006431DF">
      <w:pPr>
        <w:pStyle w:val="Prrafodelista"/>
        <w:spacing w:after="0" w:line="276" w:lineRule="auto"/>
        <w:jc w:val="both"/>
      </w:pPr>
    </w:p>
    <w:p w14:paraId="41E99439" w14:textId="77777777" w:rsidR="006431DF" w:rsidRDefault="006431DF" w:rsidP="006431DF">
      <w:pPr>
        <w:pStyle w:val="Prrafodelista"/>
        <w:numPr>
          <w:ilvl w:val="0"/>
          <w:numId w:val="2"/>
        </w:numPr>
        <w:spacing w:after="0" w:line="276" w:lineRule="auto"/>
        <w:jc w:val="both"/>
      </w:pPr>
      <w:r>
        <w:t>Fácil de integrar y escalar con aplicaciones de terceros.</w:t>
      </w:r>
    </w:p>
    <w:p w14:paraId="38E82ADF" w14:textId="77777777" w:rsidR="006431DF" w:rsidRDefault="006431DF" w:rsidP="006431DF">
      <w:pPr>
        <w:pStyle w:val="Prrafodelista"/>
        <w:spacing w:after="0" w:line="276" w:lineRule="auto"/>
        <w:jc w:val="both"/>
      </w:pPr>
    </w:p>
    <w:p w14:paraId="3DC17086" w14:textId="77777777" w:rsidR="006431DF" w:rsidRDefault="006431DF" w:rsidP="006431DF">
      <w:pPr>
        <w:pStyle w:val="Prrafodelista"/>
        <w:numPr>
          <w:ilvl w:val="0"/>
          <w:numId w:val="2"/>
        </w:numPr>
        <w:spacing w:after="0" w:line="276" w:lineRule="auto"/>
        <w:jc w:val="both"/>
      </w:pPr>
      <w:r>
        <w:t>Los microservicios pueden desplegarse según sea necesario, por lo que funcionan bien dentro de metodologías ágiles.</w:t>
      </w:r>
    </w:p>
    <w:p w14:paraId="41069168" w14:textId="77777777" w:rsidR="006431DF" w:rsidRDefault="006431DF" w:rsidP="006431DF">
      <w:pPr>
        <w:spacing w:after="0" w:line="276" w:lineRule="auto"/>
        <w:jc w:val="both"/>
      </w:pPr>
    </w:p>
    <w:p w14:paraId="34051C9F" w14:textId="77777777" w:rsidR="006431DF" w:rsidRDefault="006431DF" w:rsidP="006431DF">
      <w:pPr>
        <w:pStyle w:val="Prrafodelista"/>
        <w:numPr>
          <w:ilvl w:val="0"/>
          <w:numId w:val="2"/>
        </w:numPr>
        <w:spacing w:after="0" w:line="276" w:lineRule="auto"/>
        <w:jc w:val="both"/>
      </w:pPr>
      <w:r>
        <w:t>Las soluciones desarrolladas con arquitectura de microservicio permiten la mejora rápida y continua de cada funcionalidad.</w:t>
      </w:r>
    </w:p>
    <w:p w14:paraId="4327D16F" w14:textId="77777777" w:rsidR="006431DF" w:rsidRDefault="006431DF" w:rsidP="006431DF">
      <w:pPr>
        <w:spacing w:after="0" w:line="276" w:lineRule="auto"/>
        <w:jc w:val="both"/>
      </w:pPr>
    </w:p>
    <w:p w14:paraId="699A68B6" w14:textId="77777777" w:rsidR="006431DF" w:rsidRDefault="006431DF" w:rsidP="006431DF">
      <w:pPr>
        <w:pStyle w:val="Prrafodelista"/>
        <w:numPr>
          <w:ilvl w:val="0"/>
          <w:numId w:val="2"/>
        </w:numPr>
        <w:spacing w:after="0" w:line="276" w:lineRule="auto"/>
        <w:jc w:val="both"/>
      </w:pPr>
      <w:r>
        <w:t>El mantenimiento es más simple y barato: Con los microservicios se puede hacer mejoras de un módulo a la vez, dejando que el resto funcione normalmente.</w:t>
      </w:r>
    </w:p>
    <w:p w14:paraId="63B002B4" w14:textId="77777777" w:rsidR="006431DF" w:rsidRDefault="006431DF" w:rsidP="006431DF">
      <w:pPr>
        <w:pStyle w:val="Prrafodelista"/>
        <w:spacing w:after="0" w:line="276" w:lineRule="auto"/>
        <w:jc w:val="both"/>
      </w:pPr>
    </w:p>
    <w:p w14:paraId="7264A581" w14:textId="77777777" w:rsidR="006431DF" w:rsidRDefault="006431DF" w:rsidP="006431DF">
      <w:pPr>
        <w:pStyle w:val="Prrafodelista"/>
        <w:numPr>
          <w:ilvl w:val="0"/>
          <w:numId w:val="2"/>
        </w:numPr>
        <w:spacing w:after="0" w:line="276" w:lineRule="auto"/>
        <w:jc w:val="both"/>
      </w:pPr>
      <w:r>
        <w:t>El desarrollador puede aprovechar las funcionalidades que ya han sido desarrolladas por terceros: no necesita reinventar la rueda, simplemente utilizar lo que ya existe y funciona.</w:t>
      </w:r>
    </w:p>
    <w:p w14:paraId="1A2E3835" w14:textId="77777777" w:rsidR="006431DF" w:rsidRDefault="006431DF" w:rsidP="006431DF">
      <w:pPr>
        <w:pStyle w:val="Prrafodelista"/>
        <w:spacing w:after="0" w:line="276" w:lineRule="auto"/>
        <w:jc w:val="both"/>
      </w:pPr>
    </w:p>
    <w:p w14:paraId="7A2F03EB" w14:textId="77777777" w:rsidR="006431DF" w:rsidRDefault="006431DF" w:rsidP="006431DF">
      <w:pPr>
        <w:pStyle w:val="Prrafodelista"/>
        <w:numPr>
          <w:ilvl w:val="0"/>
          <w:numId w:val="2"/>
        </w:numPr>
        <w:spacing w:after="0" w:line="276" w:lineRule="auto"/>
        <w:jc w:val="both"/>
      </w:pPr>
      <w:r>
        <w:t>Un proyecto modular basado en microservicios evoluciona de forma más natural, es una forma fácil de gestionar diferentes desarrollos, utilizando los recursos disponibles, al mismo tiempo.</w:t>
      </w:r>
    </w:p>
    <w:p w14:paraId="78B65730" w14:textId="77777777" w:rsidR="006431DF" w:rsidRPr="00EA479B" w:rsidRDefault="006431DF" w:rsidP="006431DF">
      <w:pPr>
        <w:pStyle w:val="Ttulo2"/>
        <w:spacing w:line="276" w:lineRule="auto"/>
        <w:jc w:val="both"/>
      </w:pPr>
    </w:p>
    <w:p w14:paraId="063BC05B" w14:textId="77777777" w:rsidR="006431DF" w:rsidRDefault="006431DF" w:rsidP="006431DF">
      <w:pPr>
        <w:spacing w:line="276" w:lineRule="auto"/>
        <w:jc w:val="both"/>
      </w:pPr>
      <w:r>
        <w:t>Desventajas</w:t>
      </w:r>
    </w:p>
    <w:p w14:paraId="3D4F1689" w14:textId="77777777" w:rsidR="006431DF" w:rsidRDefault="006431DF" w:rsidP="006431DF">
      <w:pPr>
        <w:pStyle w:val="Prrafodelista"/>
        <w:numPr>
          <w:ilvl w:val="0"/>
          <w:numId w:val="3"/>
        </w:numPr>
        <w:spacing w:after="0" w:line="276" w:lineRule="auto"/>
        <w:jc w:val="both"/>
      </w:pPr>
      <w:r>
        <w:t>Debido a que los componentes están distribuidos, las pruebas globales son más complicadas.</w:t>
      </w:r>
    </w:p>
    <w:p w14:paraId="1E205772" w14:textId="77777777" w:rsidR="006431DF" w:rsidRDefault="006431DF" w:rsidP="006431DF">
      <w:pPr>
        <w:pStyle w:val="Prrafodelista"/>
        <w:spacing w:after="0" w:line="276" w:lineRule="auto"/>
        <w:jc w:val="both"/>
      </w:pPr>
    </w:p>
    <w:p w14:paraId="59C76370" w14:textId="77777777" w:rsidR="006431DF" w:rsidRDefault="006431DF" w:rsidP="006431DF">
      <w:pPr>
        <w:pStyle w:val="Prrafodelista"/>
        <w:numPr>
          <w:ilvl w:val="0"/>
          <w:numId w:val="3"/>
        </w:numPr>
        <w:spacing w:after="0" w:line="276" w:lineRule="auto"/>
        <w:jc w:val="both"/>
      </w:pPr>
      <w:r>
        <w:t>Es necesario controlar el número de microservicios que se gestionan, ya que cuantos más microservicios existan en una solución, más difícil será gestionarlos e integrarlos.</w:t>
      </w:r>
    </w:p>
    <w:p w14:paraId="513EB446" w14:textId="77777777" w:rsidR="006431DF" w:rsidRDefault="006431DF" w:rsidP="006431DF">
      <w:pPr>
        <w:spacing w:after="0" w:line="276" w:lineRule="auto"/>
        <w:jc w:val="both"/>
      </w:pPr>
    </w:p>
    <w:p w14:paraId="6D96D38B" w14:textId="77777777" w:rsidR="006431DF" w:rsidRDefault="006431DF" w:rsidP="006431DF">
      <w:pPr>
        <w:pStyle w:val="Prrafodelista"/>
        <w:numPr>
          <w:ilvl w:val="0"/>
          <w:numId w:val="3"/>
        </w:numPr>
        <w:spacing w:after="0" w:line="276" w:lineRule="auto"/>
        <w:jc w:val="both"/>
      </w:pPr>
      <w:r>
        <w:t>Los microservicios requieren desarrolladores experimentados con un nivel muy alto de experiencia.</w:t>
      </w:r>
    </w:p>
    <w:p w14:paraId="4E3E6DD6" w14:textId="77777777" w:rsidR="006431DF" w:rsidRDefault="006431DF" w:rsidP="006431DF">
      <w:pPr>
        <w:spacing w:after="0" w:line="276" w:lineRule="auto"/>
        <w:jc w:val="both"/>
      </w:pPr>
    </w:p>
    <w:p w14:paraId="4C088BC6" w14:textId="77777777" w:rsidR="006431DF" w:rsidRDefault="006431DF" w:rsidP="006431DF">
      <w:pPr>
        <w:pStyle w:val="Prrafodelista"/>
        <w:numPr>
          <w:ilvl w:val="0"/>
          <w:numId w:val="3"/>
        </w:numPr>
        <w:spacing w:after="0" w:line="276" w:lineRule="auto"/>
        <w:jc w:val="both"/>
      </w:pPr>
      <w:r>
        <w:t>Se requiere un control exhaustivo de la versión.</w:t>
      </w:r>
    </w:p>
    <w:p w14:paraId="7EE70D62" w14:textId="77777777" w:rsidR="006431DF" w:rsidRDefault="006431DF" w:rsidP="006431DF">
      <w:pPr>
        <w:spacing w:after="0" w:line="276" w:lineRule="auto"/>
        <w:jc w:val="both"/>
      </w:pPr>
    </w:p>
    <w:p w14:paraId="00F95C5F" w14:textId="77777777" w:rsidR="006431DF" w:rsidRDefault="006431DF" w:rsidP="006431DF">
      <w:pPr>
        <w:pStyle w:val="Prrafodelista"/>
        <w:numPr>
          <w:ilvl w:val="0"/>
          <w:numId w:val="3"/>
        </w:numPr>
        <w:spacing w:after="0" w:line="276" w:lineRule="auto"/>
        <w:jc w:val="both"/>
      </w:pPr>
      <w:r>
        <w:t>La arquitectura de microservicios puede ser costosa de implementar debido a los costos de licenciamiento de aplicaciones de terceros.</w:t>
      </w:r>
    </w:p>
    <w:p w14:paraId="79594E0C" w14:textId="77777777" w:rsidR="006431DF" w:rsidRDefault="006431DF" w:rsidP="006431DF">
      <w:pPr>
        <w:pStyle w:val="Prrafodelista"/>
      </w:pPr>
    </w:p>
    <w:p w14:paraId="721422A3" w14:textId="77777777" w:rsidR="006431DF" w:rsidRDefault="006431DF" w:rsidP="006431DF">
      <w:pPr>
        <w:pStyle w:val="Ttulo1"/>
      </w:pPr>
      <w:bookmarkStart w:id="4" w:name="_Toc74498561"/>
      <w:r>
        <w:t>Identificar la diferencia entre contenedor y microservicio</w:t>
      </w:r>
      <w:bookmarkEnd w:id="4"/>
    </w:p>
    <w:p w14:paraId="0981AB66" w14:textId="77777777" w:rsidR="006431DF" w:rsidRPr="003D29EC" w:rsidRDefault="006431DF" w:rsidP="006431DF">
      <w:pPr>
        <w:spacing w:after="0"/>
      </w:pPr>
    </w:p>
    <w:p w14:paraId="4E9915FC" w14:textId="77777777" w:rsidR="006431DF" w:rsidRDefault="006431DF" w:rsidP="006431DF">
      <w:r>
        <w:t>Para conocer la diferencia entre contenedor y microservicio, hay que definir que es contenedor ya que se definió microservicio anteriormente.</w:t>
      </w:r>
    </w:p>
    <w:p w14:paraId="61ED4BA5" w14:textId="77777777" w:rsidR="006431DF" w:rsidRPr="003A3C7B" w:rsidRDefault="006431DF" w:rsidP="006431DF">
      <w:pPr>
        <w:jc w:val="both"/>
      </w:pPr>
    </w:p>
    <w:p w14:paraId="677BF6BE" w14:textId="77777777" w:rsidR="006431DF" w:rsidRDefault="006431DF" w:rsidP="006431DF">
      <w:pPr>
        <w:pStyle w:val="Ttulo2"/>
        <w:jc w:val="both"/>
      </w:pPr>
      <w:bookmarkStart w:id="5" w:name="_Toc74498562"/>
      <w:r>
        <w:t>Contenedores</w:t>
      </w:r>
      <w:bookmarkEnd w:id="5"/>
    </w:p>
    <w:p w14:paraId="19B5D641" w14:textId="77777777" w:rsidR="006431DF" w:rsidRPr="00933419" w:rsidRDefault="006431DF" w:rsidP="006431DF">
      <w:pPr>
        <w:rPr>
          <w:sz w:val="8"/>
          <w:szCs w:val="8"/>
        </w:rPr>
      </w:pPr>
    </w:p>
    <w:p w14:paraId="6FE93F6C" w14:textId="77777777" w:rsidR="006431DF" w:rsidRDefault="006431DF" w:rsidP="006431DF">
      <w:r>
        <w:t>Estos e</w:t>
      </w:r>
      <w:r w:rsidRPr="003D29EC">
        <w:t>n lugar de transportar un sistema operativo completo, así como su software, simplemente encapsula su código y sus recursos a un contenedor, que se puede ejecutar en cualquier entorno</w:t>
      </w:r>
      <w:r>
        <w:t xml:space="preserve">, con esto se trajo </w:t>
      </w:r>
      <w:r w:rsidRPr="003D29EC">
        <w:t>la posibilidad de agrupar productos en masa, de forma organizada y mucho más práctica.</w:t>
      </w:r>
    </w:p>
    <w:p w14:paraId="6232FAD5" w14:textId="77777777" w:rsidR="006431DF" w:rsidRDefault="006431DF" w:rsidP="006431DF">
      <w:pPr>
        <w:jc w:val="center"/>
      </w:pPr>
      <w:r>
        <w:rPr>
          <w:noProof/>
        </w:rPr>
        <w:lastRenderedPageBreak/>
        <w:drawing>
          <wp:inline distT="0" distB="0" distL="0" distR="0" wp14:anchorId="1FA11717" wp14:editId="01FF893A">
            <wp:extent cx="2162175" cy="2114550"/>
            <wp:effectExtent l="0" t="0" r="9525" b="0"/>
            <wp:docPr id="8" name="Imagen 8" descr="Docker: Contenedores en redes independientes y como conectarlos – Tira que  libr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ntenedores en redes independientes y como conectarlos – Tira que  libra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14:paraId="58CDAD19" w14:textId="77777777" w:rsidR="006431DF" w:rsidRDefault="006431DF" w:rsidP="006431DF">
      <w:r>
        <w:t xml:space="preserve">La diferencia radica en que el microservicio es un conjunto de servicios, que están conectados entre </w:t>
      </w:r>
      <w:proofErr w:type="spellStart"/>
      <w:r>
        <w:t>si</w:t>
      </w:r>
      <w:proofErr w:type="spellEnd"/>
      <w:r>
        <w:t xml:space="preserve"> para dar un funcionamiento, y se depende a que no falle ningún servicio, mientras en contenedor puede ser todos los servicios en uno solo y se tiene </w:t>
      </w:r>
      <w:proofErr w:type="spellStart"/>
      <w:r>
        <w:t>mas</w:t>
      </w:r>
      <w:proofErr w:type="spellEnd"/>
      <w:r>
        <w:t xml:space="preserve"> control de su funcionamiento ya que esta unificado todos los servicios. </w:t>
      </w:r>
      <w:bookmarkStart w:id="6" w:name="_Toc74498563"/>
    </w:p>
    <w:p w14:paraId="65766B40" w14:textId="77777777" w:rsidR="006431DF" w:rsidRDefault="006431DF" w:rsidP="006431DF">
      <w:pPr>
        <w:pStyle w:val="Ttulo1"/>
      </w:pPr>
      <w:r>
        <w:t>Referencias</w:t>
      </w:r>
      <w:bookmarkEnd w:id="6"/>
    </w:p>
    <w:p w14:paraId="0AFD67EB" w14:textId="77777777" w:rsidR="006431DF" w:rsidRDefault="006431DF" w:rsidP="006431DF"/>
    <w:p w14:paraId="36886AE7" w14:textId="77777777" w:rsidR="006431DF" w:rsidRDefault="006431DF" w:rsidP="006431DF">
      <w:pPr>
        <w:spacing w:after="0" w:line="480" w:lineRule="auto"/>
        <w:ind w:left="720" w:hanging="720"/>
        <w:rPr>
          <w:rFonts w:ascii="Times New Roman" w:eastAsia="Times New Roman" w:hAnsi="Times New Roman" w:cs="Times New Roman"/>
          <w:lang w:eastAsia="es-MX"/>
        </w:rPr>
      </w:pPr>
      <w:r w:rsidRPr="003A3C7B">
        <w:rPr>
          <w:rFonts w:eastAsia="Times New Roman"/>
          <w:lang w:eastAsia="es-MX"/>
        </w:rPr>
        <w:t xml:space="preserve">Computing, R. C. (2019, 8 mayo). </w:t>
      </w:r>
      <w:r w:rsidRPr="003A3C7B">
        <w:rPr>
          <w:rFonts w:eastAsia="Times New Roman"/>
          <w:i/>
          <w:iCs/>
          <w:lang w:eastAsia="es-MX"/>
        </w:rPr>
        <w:t>Microservicios y Contenedores</w:t>
      </w:r>
      <w:r w:rsidRPr="003A3C7B">
        <w:rPr>
          <w:rFonts w:eastAsia="Times New Roman"/>
          <w:lang w:eastAsia="es-MX"/>
        </w:rPr>
        <w:t xml:space="preserve">. Revista Cloud Computing. </w:t>
      </w:r>
      <w:hyperlink r:id="rId8" w:history="1">
        <w:r w:rsidRPr="003A3C7B">
          <w:rPr>
            <w:rStyle w:val="Hipervnculo"/>
            <w:rFonts w:eastAsia="Times New Roman"/>
            <w:lang w:eastAsia="es-MX"/>
          </w:rPr>
          <w:t>https://www.revistacloudcomputing.com/2019/05/microservicios-y-contenedores</w:t>
        </w:r>
        <w:r w:rsidRPr="003A3C7B">
          <w:rPr>
            <w:rStyle w:val="Hipervnculo"/>
            <w:rFonts w:ascii="Times New Roman" w:eastAsia="Times New Roman" w:hAnsi="Times New Roman" w:cs="Times New Roman"/>
            <w:lang w:eastAsia="es-MX"/>
          </w:rPr>
          <w:t>/</w:t>
        </w:r>
      </w:hyperlink>
      <w:r>
        <w:rPr>
          <w:rFonts w:ascii="Times New Roman" w:eastAsia="Times New Roman" w:hAnsi="Times New Roman" w:cs="Times New Roman"/>
          <w:lang w:eastAsia="es-MX"/>
        </w:rPr>
        <w:t xml:space="preserve"> </w:t>
      </w:r>
    </w:p>
    <w:p w14:paraId="2A79F32A" w14:textId="77777777" w:rsidR="006431DF" w:rsidRDefault="006431DF" w:rsidP="006431DF">
      <w:pPr>
        <w:pStyle w:val="NormalWeb"/>
        <w:spacing w:before="0" w:beforeAutospacing="0" w:after="0" w:afterAutospacing="0" w:line="480" w:lineRule="auto"/>
        <w:ind w:left="720" w:hanging="720"/>
        <w:rPr>
          <w:rFonts w:ascii="Arial" w:hAnsi="Arial" w:cs="Arial"/>
        </w:rPr>
      </w:pPr>
      <w:proofErr w:type="spellStart"/>
      <w:r w:rsidRPr="003A3C7B">
        <w:rPr>
          <w:rFonts w:ascii="Arial" w:hAnsi="Arial" w:cs="Arial"/>
        </w:rPr>
        <w:t>Rebels</w:t>
      </w:r>
      <w:proofErr w:type="spellEnd"/>
      <w:r w:rsidRPr="003A3C7B">
        <w:rPr>
          <w:rFonts w:ascii="Arial" w:hAnsi="Arial" w:cs="Arial"/>
        </w:rPr>
        <w:t xml:space="preserve">, G. (2018, agosto 16). </w:t>
      </w:r>
      <w:r w:rsidRPr="003A3C7B">
        <w:rPr>
          <w:rFonts w:ascii="Arial" w:hAnsi="Arial" w:cs="Arial"/>
          <w:i/>
          <w:iCs/>
        </w:rPr>
        <w:t>Microservicios: ventajas y contras de la arquitectura descentralizada</w:t>
      </w:r>
      <w:r w:rsidRPr="003A3C7B">
        <w:rPr>
          <w:rFonts w:ascii="Arial" w:hAnsi="Arial" w:cs="Arial"/>
        </w:rPr>
        <w:t xml:space="preserve">. Medium. </w:t>
      </w:r>
      <w:hyperlink r:id="rId9" w:history="1">
        <w:r w:rsidRPr="003A3C7B">
          <w:rPr>
            <w:rStyle w:val="Hipervnculo"/>
            <w:rFonts w:ascii="Arial" w:hAnsi="Arial" w:cs="Arial"/>
          </w:rPr>
          <w:t>https://medium.com/@goodrebels/microservicios-ventajas-y-contras-de-la-arquitectura-descentralizada-a3b7fc814422</w:t>
        </w:r>
      </w:hyperlink>
      <w:r w:rsidRPr="003A3C7B">
        <w:rPr>
          <w:rFonts w:ascii="Arial" w:hAnsi="Arial" w:cs="Arial"/>
        </w:rPr>
        <w:t xml:space="preserve"> </w:t>
      </w:r>
    </w:p>
    <w:p w14:paraId="23726488" w14:textId="77777777" w:rsidR="006431DF" w:rsidRPr="003A3C7B" w:rsidRDefault="006431DF" w:rsidP="006431DF">
      <w:pPr>
        <w:pStyle w:val="NormalWeb"/>
        <w:spacing w:before="0" w:beforeAutospacing="0" w:after="0" w:afterAutospacing="0" w:line="480" w:lineRule="auto"/>
        <w:ind w:left="720" w:hanging="720"/>
        <w:rPr>
          <w:rFonts w:ascii="Arial" w:hAnsi="Arial" w:cs="Arial"/>
        </w:rPr>
      </w:pPr>
      <w:r w:rsidRPr="003A3C7B">
        <w:rPr>
          <w:rFonts w:ascii="Arial" w:hAnsi="Arial" w:cs="Arial"/>
        </w:rPr>
        <w:t xml:space="preserve">Cantó, J. C. (2019, 6 febrero). </w:t>
      </w:r>
      <w:r w:rsidRPr="003A3C7B">
        <w:rPr>
          <w:rFonts w:ascii="Arial" w:hAnsi="Arial" w:cs="Arial"/>
          <w:i/>
          <w:iCs/>
        </w:rPr>
        <w:t>Arquitectura de software: microservicios, contenedores y orquestación</w:t>
      </w:r>
      <w:r w:rsidRPr="003A3C7B">
        <w:rPr>
          <w:rFonts w:ascii="Arial" w:hAnsi="Arial" w:cs="Arial"/>
        </w:rPr>
        <w:t xml:space="preserve">. </w:t>
      </w:r>
      <w:proofErr w:type="spellStart"/>
      <w:r w:rsidRPr="003A3C7B">
        <w:rPr>
          <w:rFonts w:ascii="Arial" w:hAnsi="Arial" w:cs="Arial"/>
        </w:rPr>
        <w:t>Bilib</w:t>
      </w:r>
      <w:proofErr w:type="spellEnd"/>
      <w:r w:rsidRPr="003A3C7B">
        <w:rPr>
          <w:rFonts w:ascii="Arial" w:hAnsi="Arial" w:cs="Arial"/>
        </w:rPr>
        <w:t xml:space="preserve">. </w:t>
      </w:r>
      <w:hyperlink r:id="rId10" w:history="1">
        <w:r w:rsidRPr="003A3C7B">
          <w:rPr>
            <w:rStyle w:val="Hipervnculo"/>
            <w:rFonts w:ascii="Arial" w:hAnsi="Arial" w:cs="Arial"/>
          </w:rPr>
          <w:t>https://www.bilib.es/actualidad/blog/noticia/articulo/arquitectura-de-software-microservicios-contenedores-y-orquestacion/</w:t>
        </w:r>
      </w:hyperlink>
      <w:r w:rsidRPr="003A3C7B">
        <w:rPr>
          <w:rFonts w:ascii="Arial" w:hAnsi="Arial" w:cs="Arial"/>
        </w:rPr>
        <w:t xml:space="preserve"> </w:t>
      </w:r>
    </w:p>
    <w:p w14:paraId="4B672F36" w14:textId="65C6C59D" w:rsidR="006431DF" w:rsidRDefault="006431DF" w:rsidP="006431DF"/>
    <w:p w14:paraId="01795F9C" w14:textId="77777777" w:rsidR="006375D4" w:rsidRDefault="006375D4"/>
    <w:sectPr w:rsidR="006375D4" w:rsidSect="006431DF">
      <w:pgSz w:w="12240" w:h="15840"/>
      <w:pgMar w:top="1417" w:right="1701" w:bottom="1417" w:left="1701"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492C"/>
    <w:multiLevelType w:val="hybridMultilevel"/>
    <w:tmpl w:val="C69000B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73364B"/>
    <w:multiLevelType w:val="hybridMultilevel"/>
    <w:tmpl w:val="2A2E93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F800F6"/>
    <w:multiLevelType w:val="hybridMultilevel"/>
    <w:tmpl w:val="FCB4261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0C"/>
    <w:rsid w:val="0055770C"/>
    <w:rsid w:val="00583DE9"/>
    <w:rsid w:val="006375D4"/>
    <w:rsid w:val="006431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0A14"/>
  <w15:chartTrackingRefBased/>
  <w15:docId w15:val="{18320DB6-6FB7-4F60-898B-E0A355AF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DF"/>
    <w:pPr>
      <w:spacing w:line="256" w:lineRule="auto"/>
    </w:pPr>
  </w:style>
  <w:style w:type="paragraph" w:styleId="Ttulo1">
    <w:name w:val="heading 1"/>
    <w:basedOn w:val="Normal"/>
    <w:next w:val="Normal"/>
    <w:link w:val="Ttulo1Car"/>
    <w:uiPriority w:val="9"/>
    <w:qFormat/>
    <w:rsid w:val="00583DE9"/>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6431DF"/>
    <w:pPr>
      <w:keepNext/>
      <w:keepLines/>
      <w:spacing w:before="40" w:after="0" w:line="259" w:lineRule="auto"/>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rlos">
    <w:name w:val="Carlos"/>
    <w:basedOn w:val="Normal"/>
    <w:link w:val="CarlosCar"/>
    <w:qFormat/>
    <w:rsid w:val="00583DE9"/>
  </w:style>
  <w:style w:type="character" w:customStyle="1" w:styleId="CarlosCar">
    <w:name w:val="Carlos Car"/>
    <w:basedOn w:val="Fuentedeprrafopredeter"/>
    <w:link w:val="Carlos"/>
    <w:rsid w:val="00583DE9"/>
  </w:style>
  <w:style w:type="character" w:customStyle="1" w:styleId="Ttulo1Car">
    <w:name w:val="Título 1 Car"/>
    <w:basedOn w:val="Fuentedeprrafopredeter"/>
    <w:link w:val="Ttulo1"/>
    <w:uiPriority w:val="9"/>
    <w:rsid w:val="00583DE9"/>
    <w:rPr>
      <w:rFonts w:eastAsiaTheme="majorEastAsia" w:cstheme="majorBidi"/>
      <w:b/>
      <w:color w:val="000000" w:themeColor="text1"/>
      <w:szCs w:val="32"/>
    </w:rPr>
  </w:style>
  <w:style w:type="character" w:customStyle="1" w:styleId="Ttulo2Car">
    <w:name w:val="Título 2 Car"/>
    <w:basedOn w:val="Fuentedeprrafopredeter"/>
    <w:link w:val="Ttulo2"/>
    <w:uiPriority w:val="9"/>
    <w:rsid w:val="006431DF"/>
    <w:rPr>
      <w:rFonts w:eastAsiaTheme="majorEastAsia" w:cstheme="majorBidi"/>
      <w:szCs w:val="26"/>
    </w:rPr>
  </w:style>
  <w:style w:type="paragraph" w:styleId="TtuloTDC">
    <w:name w:val="TOC Heading"/>
    <w:basedOn w:val="Ttulo1"/>
    <w:next w:val="Normal"/>
    <w:uiPriority w:val="39"/>
    <w:unhideWhenUsed/>
    <w:qFormat/>
    <w:rsid w:val="006431DF"/>
    <w:pPr>
      <w:outlineLvl w:val="9"/>
    </w:pPr>
    <w:rPr>
      <w:lang w:eastAsia="es-MX"/>
    </w:rPr>
  </w:style>
  <w:style w:type="paragraph" w:styleId="TDC2">
    <w:name w:val="toc 2"/>
    <w:basedOn w:val="Normal"/>
    <w:next w:val="Normal"/>
    <w:autoRedefine/>
    <w:uiPriority w:val="39"/>
    <w:unhideWhenUsed/>
    <w:rsid w:val="006431DF"/>
    <w:pPr>
      <w:tabs>
        <w:tab w:val="right" w:leader="dot" w:pos="10070"/>
      </w:tabs>
      <w:spacing w:after="100" w:line="259" w:lineRule="auto"/>
      <w:ind w:left="220"/>
    </w:pPr>
    <w:rPr>
      <w:rFonts w:eastAsiaTheme="minorEastAsia"/>
      <w:noProof/>
      <w:lang w:eastAsia="es-MX"/>
    </w:rPr>
  </w:style>
  <w:style w:type="paragraph" w:styleId="TDC1">
    <w:name w:val="toc 1"/>
    <w:basedOn w:val="Normal"/>
    <w:next w:val="Normal"/>
    <w:autoRedefine/>
    <w:uiPriority w:val="39"/>
    <w:unhideWhenUsed/>
    <w:rsid w:val="006431DF"/>
    <w:pPr>
      <w:tabs>
        <w:tab w:val="right" w:leader="dot" w:pos="10070"/>
      </w:tabs>
      <w:spacing w:after="100" w:line="259" w:lineRule="auto"/>
    </w:pPr>
    <w:rPr>
      <w:rFonts w:eastAsiaTheme="minorEastAsia"/>
      <w:b/>
      <w:bCs/>
      <w:noProof/>
      <w:lang w:eastAsia="es-MX"/>
    </w:rPr>
  </w:style>
  <w:style w:type="character" w:styleId="Hipervnculo">
    <w:name w:val="Hyperlink"/>
    <w:basedOn w:val="Fuentedeprrafopredeter"/>
    <w:uiPriority w:val="99"/>
    <w:unhideWhenUsed/>
    <w:rsid w:val="006431DF"/>
    <w:rPr>
      <w:color w:val="0563C1" w:themeColor="hyperlink"/>
      <w:u w:val="single"/>
    </w:rPr>
  </w:style>
  <w:style w:type="paragraph" w:styleId="Prrafodelista">
    <w:name w:val="List Paragraph"/>
    <w:basedOn w:val="Normal"/>
    <w:uiPriority w:val="34"/>
    <w:qFormat/>
    <w:rsid w:val="006431DF"/>
    <w:pPr>
      <w:spacing w:line="259" w:lineRule="auto"/>
      <w:ind w:left="720"/>
      <w:contextualSpacing/>
    </w:pPr>
  </w:style>
  <w:style w:type="paragraph" w:styleId="NormalWeb">
    <w:name w:val="Normal (Web)"/>
    <w:basedOn w:val="Normal"/>
    <w:uiPriority w:val="99"/>
    <w:semiHidden/>
    <w:unhideWhenUsed/>
    <w:rsid w:val="006431DF"/>
    <w:pPr>
      <w:spacing w:before="100" w:beforeAutospacing="1" w:after="100" w:afterAutospacing="1" w:line="240" w:lineRule="auto"/>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4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tacloudcomputing.com/2019/05/microservicios-y-contenedor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ilib.es/actualidad/blog/noticia/articulo/arquitectura-de-software-microservicios-contenedores-y-orquestacion/" TargetMode="External"/><Relationship Id="rId4" Type="http://schemas.openxmlformats.org/officeDocument/2006/relationships/webSettings" Target="webSettings.xml"/><Relationship Id="rId9" Type="http://schemas.openxmlformats.org/officeDocument/2006/relationships/hyperlink" Target="https://medium.com/@goodrebels/microservicios-ventajas-y-contras-de-la-arquitectura-descentralizada-a3b7fc8144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1064</Words>
  <Characters>5853</Characters>
  <Application>Microsoft Office Word</Application>
  <DocSecurity>0</DocSecurity>
  <Lines>48</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uriel garduño velazquez</dc:creator>
  <cp:keywords/>
  <dc:description/>
  <cp:lastModifiedBy>carlos uriel garduño velazquez</cp:lastModifiedBy>
  <cp:revision>2</cp:revision>
  <dcterms:created xsi:type="dcterms:W3CDTF">2021-06-20T18:02:00Z</dcterms:created>
  <dcterms:modified xsi:type="dcterms:W3CDTF">2021-06-20T18:03:00Z</dcterms:modified>
</cp:coreProperties>
</file>