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16D950" w14:textId="06722D33" w:rsidR="00450CE7" w:rsidRDefault="00A929B7" w:rsidP="00401714">
      <w:pPr>
        <w:pStyle w:val="NormalWeb"/>
        <w:spacing w:after="0" w:afterAutospacing="0"/>
        <w:jc w:val="center"/>
        <w:rPr>
          <w:b/>
          <w:sz w:val="32"/>
          <w:szCs w:val="32"/>
        </w:rPr>
      </w:pPr>
      <w:r>
        <w:rPr>
          <w:b/>
          <w:sz w:val="32"/>
          <w:szCs w:val="32"/>
        </w:rPr>
        <w:t xml:space="preserve">CSC </w:t>
      </w:r>
      <w:r w:rsidR="00411E53">
        <w:rPr>
          <w:b/>
          <w:sz w:val="32"/>
          <w:szCs w:val="32"/>
        </w:rPr>
        <w:t>212</w:t>
      </w:r>
      <w:r>
        <w:rPr>
          <w:b/>
          <w:sz w:val="32"/>
          <w:szCs w:val="32"/>
        </w:rPr>
        <w:t>-0</w:t>
      </w:r>
      <w:r w:rsidR="00401714">
        <w:rPr>
          <w:b/>
          <w:sz w:val="32"/>
          <w:szCs w:val="32"/>
        </w:rPr>
        <w:t>2</w:t>
      </w:r>
      <w:r w:rsidRPr="00923812">
        <w:rPr>
          <w:b/>
          <w:sz w:val="32"/>
          <w:szCs w:val="32"/>
        </w:rPr>
        <w:t xml:space="preserve"> </w:t>
      </w:r>
      <w:r w:rsidR="0018162A">
        <w:rPr>
          <w:b/>
          <w:sz w:val="32"/>
          <w:szCs w:val="32"/>
        </w:rPr>
        <w:t>Data Structure</w:t>
      </w:r>
    </w:p>
    <w:p w14:paraId="72BFFA70" w14:textId="1D9B89E3" w:rsidR="00A929B7" w:rsidRPr="00923812" w:rsidRDefault="005A284E" w:rsidP="00450CE7">
      <w:pPr>
        <w:pStyle w:val="NormalWeb"/>
        <w:spacing w:before="0" w:beforeAutospacing="0" w:after="0" w:afterAutospacing="0"/>
        <w:jc w:val="center"/>
        <w:rPr>
          <w:b/>
          <w:sz w:val="32"/>
          <w:szCs w:val="32"/>
        </w:rPr>
      </w:pPr>
      <w:r>
        <w:rPr>
          <w:b/>
          <w:sz w:val="32"/>
          <w:szCs w:val="32"/>
        </w:rPr>
        <w:t>Spring</w:t>
      </w:r>
      <w:r w:rsidR="00AD3755">
        <w:rPr>
          <w:b/>
          <w:sz w:val="32"/>
          <w:szCs w:val="32"/>
        </w:rPr>
        <w:t xml:space="preserve"> 201</w:t>
      </w:r>
      <w:r w:rsidR="00357B02">
        <w:rPr>
          <w:b/>
          <w:sz w:val="32"/>
          <w:szCs w:val="32"/>
        </w:rPr>
        <w:t>7</w:t>
      </w:r>
    </w:p>
    <w:p w14:paraId="49F78383" w14:textId="4A96568B" w:rsidR="0064160E" w:rsidRDefault="00A929B7" w:rsidP="00401714">
      <w:pPr>
        <w:pStyle w:val="NormalWeb"/>
        <w:spacing w:before="0" w:beforeAutospacing="0" w:after="0" w:afterAutospacing="0"/>
        <w:jc w:val="center"/>
        <w:rPr>
          <w:b/>
          <w:bCs/>
          <w:sz w:val="28"/>
          <w:szCs w:val="28"/>
        </w:rPr>
      </w:pPr>
      <w:r>
        <w:rPr>
          <w:b/>
          <w:bCs/>
          <w:sz w:val="28"/>
          <w:szCs w:val="28"/>
        </w:rPr>
        <w:t>TR</w:t>
      </w:r>
      <w:r w:rsidRPr="00923812">
        <w:rPr>
          <w:b/>
          <w:bCs/>
          <w:sz w:val="28"/>
          <w:szCs w:val="28"/>
        </w:rPr>
        <w:t xml:space="preserve"> </w:t>
      </w:r>
      <w:r w:rsidR="00357B02">
        <w:rPr>
          <w:b/>
          <w:bCs/>
          <w:sz w:val="28"/>
          <w:szCs w:val="28"/>
        </w:rPr>
        <w:t>1</w:t>
      </w:r>
      <w:r w:rsidR="00395483">
        <w:rPr>
          <w:b/>
          <w:bCs/>
          <w:sz w:val="28"/>
          <w:szCs w:val="28"/>
        </w:rPr>
        <w:t>:</w:t>
      </w:r>
      <w:r w:rsidR="00C64B3B">
        <w:rPr>
          <w:b/>
          <w:bCs/>
          <w:sz w:val="28"/>
          <w:szCs w:val="28"/>
        </w:rPr>
        <w:t>5</w:t>
      </w:r>
      <w:r w:rsidR="00401714">
        <w:rPr>
          <w:b/>
          <w:bCs/>
          <w:sz w:val="28"/>
          <w:szCs w:val="28"/>
        </w:rPr>
        <w:t>0</w:t>
      </w:r>
      <w:r w:rsidR="00357B02">
        <w:rPr>
          <w:b/>
          <w:bCs/>
          <w:sz w:val="28"/>
          <w:szCs w:val="28"/>
        </w:rPr>
        <w:t xml:space="preserve"> </w:t>
      </w:r>
      <w:r w:rsidR="00395483">
        <w:rPr>
          <w:b/>
          <w:bCs/>
          <w:sz w:val="28"/>
          <w:szCs w:val="28"/>
        </w:rPr>
        <w:t xml:space="preserve">- </w:t>
      </w:r>
      <w:r w:rsidR="00401714">
        <w:rPr>
          <w:b/>
          <w:bCs/>
          <w:sz w:val="28"/>
          <w:szCs w:val="28"/>
        </w:rPr>
        <w:t>3</w:t>
      </w:r>
      <w:r>
        <w:rPr>
          <w:b/>
          <w:bCs/>
          <w:sz w:val="28"/>
          <w:szCs w:val="28"/>
        </w:rPr>
        <w:t>:</w:t>
      </w:r>
      <w:r w:rsidR="00401714">
        <w:rPr>
          <w:b/>
          <w:bCs/>
          <w:sz w:val="28"/>
          <w:szCs w:val="28"/>
        </w:rPr>
        <w:t>05</w:t>
      </w:r>
      <w:bookmarkStart w:id="0" w:name="_GoBack"/>
      <w:bookmarkEnd w:id="0"/>
      <w:r w:rsidR="00C64B3B">
        <w:rPr>
          <w:b/>
          <w:bCs/>
          <w:sz w:val="28"/>
          <w:szCs w:val="28"/>
        </w:rPr>
        <w:t xml:space="preserve"> </w:t>
      </w:r>
      <w:r>
        <w:rPr>
          <w:b/>
          <w:bCs/>
          <w:sz w:val="28"/>
          <w:szCs w:val="28"/>
        </w:rPr>
        <w:t xml:space="preserve">PM </w:t>
      </w:r>
      <w:r w:rsidRPr="00923812">
        <w:rPr>
          <w:b/>
          <w:bCs/>
          <w:sz w:val="28"/>
          <w:szCs w:val="28"/>
        </w:rPr>
        <w:t xml:space="preserve"> </w:t>
      </w:r>
    </w:p>
    <w:p w14:paraId="377D16ED" w14:textId="10A0950E" w:rsidR="00A929B7" w:rsidRPr="00D321DC" w:rsidRDefault="00AD3755" w:rsidP="00A929B7">
      <w:pPr>
        <w:pStyle w:val="NormalWeb"/>
        <w:spacing w:before="0" w:beforeAutospacing="0" w:after="0" w:afterAutospacing="0"/>
        <w:jc w:val="center"/>
        <w:rPr>
          <w:b/>
          <w:bCs/>
          <w:iCs/>
          <w:sz w:val="20"/>
          <w:szCs w:val="20"/>
        </w:rPr>
      </w:pPr>
      <w:r>
        <w:rPr>
          <w:b/>
          <w:bCs/>
          <w:sz w:val="28"/>
          <w:szCs w:val="28"/>
        </w:rPr>
        <w:t xml:space="preserve">MO </w:t>
      </w:r>
      <w:r w:rsidR="0050202F">
        <w:rPr>
          <w:b/>
          <w:bCs/>
          <w:sz w:val="28"/>
          <w:szCs w:val="28"/>
        </w:rPr>
        <w:t>08</w:t>
      </w:r>
      <w:r w:rsidR="00A929B7" w:rsidRPr="00923812">
        <w:rPr>
          <w:b/>
          <w:bCs/>
          <w:sz w:val="28"/>
          <w:szCs w:val="28"/>
        </w:rPr>
        <w:br/>
      </w:r>
    </w:p>
    <w:p w14:paraId="7C360CAD" w14:textId="54B21491" w:rsidR="005A284E" w:rsidRDefault="00A929B7" w:rsidP="00F96552">
      <w:pPr>
        <w:pStyle w:val="NormalWeb"/>
        <w:spacing w:before="0" w:beforeAutospacing="0" w:after="0" w:afterAutospacing="0"/>
        <w:rPr>
          <w:b/>
          <w:iCs/>
        </w:rPr>
      </w:pPr>
      <w:r w:rsidRPr="00823EAB">
        <w:rPr>
          <w:b/>
          <w:iCs/>
        </w:rPr>
        <w:t xml:space="preserve">Instructor: </w:t>
      </w:r>
      <w:r w:rsidRPr="00823EAB">
        <w:rPr>
          <w:b/>
          <w:iCs/>
        </w:rPr>
        <w:tab/>
      </w:r>
      <w:r w:rsidRPr="00823EAB">
        <w:rPr>
          <w:b/>
          <w:iCs/>
          <w:color w:val="993366"/>
        </w:rPr>
        <w:tab/>
      </w:r>
      <w:r w:rsidRPr="00823EAB">
        <w:rPr>
          <w:b/>
          <w:iCs/>
        </w:rPr>
        <w:t>Amal Abd El-Raouf</w:t>
      </w:r>
      <w:r w:rsidRPr="00823EAB">
        <w:rPr>
          <w:b/>
          <w:iCs/>
        </w:rPr>
        <w:br/>
        <w:t>Office:</w:t>
      </w:r>
      <w:r w:rsidRPr="00823EAB">
        <w:rPr>
          <w:b/>
          <w:iCs/>
          <w:color w:val="993366"/>
        </w:rPr>
        <w:t xml:space="preserve"> </w:t>
      </w:r>
      <w:r w:rsidRPr="00823EAB">
        <w:rPr>
          <w:b/>
          <w:iCs/>
          <w:color w:val="993366"/>
        </w:rPr>
        <w:tab/>
      </w:r>
      <w:r w:rsidRPr="00823EAB">
        <w:rPr>
          <w:b/>
          <w:iCs/>
          <w:color w:val="993366"/>
        </w:rPr>
        <w:tab/>
      </w:r>
      <w:r w:rsidRPr="00823EAB">
        <w:rPr>
          <w:b/>
          <w:iCs/>
        </w:rPr>
        <w:t>MO 105</w:t>
      </w:r>
      <w:r w:rsidRPr="00823EAB">
        <w:rPr>
          <w:b/>
          <w:iCs/>
        </w:rPr>
        <w:br/>
        <w:t>Phone:</w:t>
      </w:r>
      <w:r w:rsidRPr="00823EAB">
        <w:rPr>
          <w:b/>
          <w:iCs/>
          <w:color w:val="993366"/>
        </w:rPr>
        <w:t xml:space="preserve"> </w:t>
      </w:r>
      <w:r w:rsidRPr="00823EAB">
        <w:rPr>
          <w:b/>
          <w:iCs/>
          <w:color w:val="993366"/>
        </w:rPr>
        <w:tab/>
      </w:r>
      <w:r w:rsidRPr="00823EAB">
        <w:rPr>
          <w:b/>
          <w:iCs/>
        </w:rPr>
        <w:tab/>
        <w:t>392-5098</w:t>
      </w:r>
      <w:r w:rsidRPr="00823EAB">
        <w:rPr>
          <w:b/>
          <w:iCs/>
        </w:rPr>
        <w:br/>
        <w:t>E-mail:</w:t>
      </w:r>
      <w:r w:rsidRPr="00823EAB">
        <w:rPr>
          <w:b/>
          <w:iCs/>
          <w:color w:val="993366"/>
        </w:rPr>
        <w:t xml:space="preserve"> </w:t>
      </w:r>
      <w:r w:rsidRPr="00823EAB">
        <w:rPr>
          <w:b/>
          <w:iCs/>
          <w:color w:val="993366"/>
        </w:rPr>
        <w:tab/>
      </w:r>
      <w:r w:rsidRPr="00823EAB">
        <w:rPr>
          <w:b/>
          <w:iCs/>
          <w:color w:val="993366"/>
        </w:rPr>
        <w:tab/>
      </w:r>
      <w:r w:rsidRPr="00823EAB">
        <w:rPr>
          <w:b/>
          <w:i/>
          <w:color w:val="0000FF"/>
          <w:u w:val="single"/>
        </w:rPr>
        <w:t>abdelraoufa1@southernct.edu</w:t>
      </w:r>
      <w:r w:rsidRPr="00823EAB">
        <w:rPr>
          <w:b/>
          <w:i/>
          <w:u w:val="single"/>
        </w:rPr>
        <w:br/>
      </w:r>
      <w:r w:rsidRPr="00823EAB">
        <w:rPr>
          <w:b/>
          <w:iCs/>
        </w:rPr>
        <w:t>Office Hours:</w:t>
      </w:r>
      <w:r w:rsidRPr="00823EAB">
        <w:rPr>
          <w:b/>
          <w:iCs/>
          <w:color w:val="993366"/>
        </w:rPr>
        <w:t xml:space="preserve">  </w:t>
      </w:r>
      <w:r w:rsidRPr="00823EAB">
        <w:rPr>
          <w:b/>
          <w:iCs/>
          <w:color w:val="993366"/>
        </w:rPr>
        <w:tab/>
      </w:r>
      <w:r w:rsidR="00FB4984">
        <w:rPr>
          <w:b/>
          <w:iCs/>
        </w:rPr>
        <w:t>T</w:t>
      </w:r>
      <w:r w:rsidR="005A284E">
        <w:rPr>
          <w:b/>
          <w:iCs/>
        </w:rPr>
        <w:t>R</w:t>
      </w:r>
      <w:r w:rsidR="00FB4984">
        <w:rPr>
          <w:b/>
          <w:iCs/>
        </w:rPr>
        <w:t xml:space="preserve">: </w:t>
      </w:r>
      <w:r w:rsidR="00F96552">
        <w:rPr>
          <w:b/>
          <w:iCs/>
        </w:rPr>
        <w:t>9</w:t>
      </w:r>
      <w:r w:rsidR="00FB4984">
        <w:rPr>
          <w:b/>
          <w:iCs/>
        </w:rPr>
        <w:t>:</w:t>
      </w:r>
      <w:r w:rsidR="005A284E">
        <w:rPr>
          <w:b/>
          <w:iCs/>
        </w:rPr>
        <w:t>3</w:t>
      </w:r>
      <w:r w:rsidR="00FB4984">
        <w:rPr>
          <w:b/>
          <w:iCs/>
        </w:rPr>
        <w:t>0</w:t>
      </w:r>
      <w:r w:rsidR="005A284E">
        <w:rPr>
          <w:b/>
          <w:iCs/>
        </w:rPr>
        <w:t xml:space="preserve">- 11:00 </w:t>
      </w:r>
      <w:r w:rsidR="00FB4984">
        <w:rPr>
          <w:b/>
          <w:iCs/>
        </w:rPr>
        <w:t>AM</w:t>
      </w:r>
      <w:r>
        <w:rPr>
          <w:b/>
          <w:iCs/>
        </w:rPr>
        <w:t xml:space="preserve"> </w:t>
      </w:r>
    </w:p>
    <w:p w14:paraId="409153EA" w14:textId="47022D3E" w:rsidR="00A929B7" w:rsidRDefault="00357B02" w:rsidP="00C47D0C">
      <w:pPr>
        <w:pStyle w:val="NormalWeb"/>
        <w:spacing w:before="0" w:beforeAutospacing="0" w:after="0" w:afterAutospacing="0"/>
        <w:ind w:left="1440" w:firstLine="720"/>
        <w:rPr>
          <w:b/>
          <w:iCs/>
        </w:rPr>
      </w:pPr>
      <w:r>
        <w:rPr>
          <w:b/>
          <w:iCs/>
        </w:rPr>
        <w:t>M</w:t>
      </w:r>
      <w:r w:rsidR="00C47D0C">
        <w:rPr>
          <w:b/>
          <w:iCs/>
        </w:rPr>
        <w:t xml:space="preserve">: </w:t>
      </w:r>
      <w:r w:rsidR="00AD3755">
        <w:rPr>
          <w:b/>
          <w:iCs/>
        </w:rPr>
        <w:t>1:</w:t>
      </w:r>
      <w:r w:rsidR="00C47D0C">
        <w:rPr>
          <w:b/>
          <w:iCs/>
        </w:rPr>
        <w:t>3</w:t>
      </w:r>
      <w:r w:rsidR="00AD3755">
        <w:rPr>
          <w:b/>
          <w:iCs/>
        </w:rPr>
        <w:t xml:space="preserve">0 - </w:t>
      </w:r>
      <w:r w:rsidR="00C47D0C">
        <w:rPr>
          <w:b/>
          <w:iCs/>
        </w:rPr>
        <w:t>3</w:t>
      </w:r>
      <w:r w:rsidR="00A929B7">
        <w:rPr>
          <w:b/>
          <w:iCs/>
        </w:rPr>
        <w:t>:</w:t>
      </w:r>
      <w:r w:rsidR="00C47D0C">
        <w:rPr>
          <w:b/>
          <w:iCs/>
        </w:rPr>
        <w:t>3</w:t>
      </w:r>
      <w:r w:rsidR="005A284E">
        <w:rPr>
          <w:b/>
          <w:iCs/>
        </w:rPr>
        <w:t>0</w:t>
      </w:r>
      <w:r w:rsidR="00A929B7">
        <w:rPr>
          <w:b/>
          <w:iCs/>
        </w:rPr>
        <w:t>PM</w:t>
      </w:r>
    </w:p>
    <w:p w14:paraId="29B8D6BB" w14:textId="77777777" w:rsidR="00371278" w:rsidRDefault="003918C3" w:rsidP="003918C3">
      <w:pPr>
        <w:pStyle w:val="NormalWeb"/>
        <w:spacing w:after="0" w:afterAutospacing="0"/>
        <w:rPr>
          <w:b/>
          <w:iCs/>
          <w:sz w:val="28"/>
          <w:szCs w:val="28"/>
          <w:u w:val="single"/>
        </w:rPr>
      </w:pPr>
      <w:r>
        <w:rPr>
          <w:b/>
          <w:iCs/>
          <w:sz w:val="28"/>
          <w:szCs w:val="28"/>
          <w:u w:val="single"/>
        </w:rPr>
        <w:t>Textbook</w:t>
      </w:r>
      <w:r w:rsidR="00371278">
        <w:rPr>
          <w:b/>
          <w:iCs/>
          <w:sz w:val="28"/>
          <w:szCs w:val="28"/>
          <w:u w:val="single"/>
        </w:rPr>
        <w:t>s</w:t>
      </w:r>
    </w:p>
    <w:p w14:paraId="6702E2BC" w14:textId="1850670A" w:rsidR="00371278" w:rsidRPr="008B7C98" w:rsidRDefault="00371278" w:rsidP="008B7C98">
      <w:pPr>
        <w:pStyle w:val="ListParagraph"/>
        <w:numPr>
          <w:ilvl w:val="0"/>
          <w:numId w:val="12"/>
        </w:numPr>
        <w:rPr>
          <w:rFonts w:ascii="Calibri" w:hAnsi="Calibri"/>
          <w:b/>
          <w:bCs/>
          <w:u w:val="single"/>
        </w:rPr>
      </w:pPr>
      <w:r w:rsidRPr="008B7C98">
        <w:rPr>
          <w:b/>
          <w:bCs/>
          <w:u w:val="single"/>
        </w:rPr>
        <w:t xml:space="preserve">Programming </w:t>
      </w:r>
      <w:r w:rsidR="001C261E" w:rsidRPr="008B7C98">
        <w:rPr>
          <w:b/>
          <w:bCs/>
          <w:u w:val="single"/>
        </w:rPr>
        <w:t>Solving with Algorithms and Data Structures</w:t>
      </w:r>
    </w:p>
    <w:p w14:paraId="524CC5AF" w14:textId="7F708830" w:rsidR="00371278" w:rsidRDefault="001C261E" w:rsidP="001C261E">
      <w:pPr>
        <w:ind w:left="720"/>
        <w:jc w:val="both"/>
        <w:rPr>
          <w:sz w:val="22"/>
          <w:szCs w:val="22"/>
        </w:rPr>
      </w:pPr>
      <w:r>
        <w:rPr>
          <w:sz w:val="22"/>
          <w:szCs w:val="22"/>
        </w:rPr>
        <w:t>Ebook:</w:t>
      </w:r>
      <w:r w:rsidRPr="001C261E">
        <w:t xml:space="preserve"> </w:t>
      </w:r>
      <w:hyperlink r:id="rId7" w:history="1">
        <w:r w:rsidRPr="001F7DBB">
          <w:rPr>
            <w:rStyle w:val="Hyperlink"/>
            <w:sz w:val="22"/>
            <w:szCs w:val="22"/>
          </w:rPr>
          <w:t>https://interactivepython.org/runestone/static/pythonds/index.html</w:t>
        </w:r>
      </w:hyperlink>
    </w:p>
    <w:p w14:paraId="5C9B625E" w14:textId="77777777" w:rsidR="00D02D1F" w:rsidRDefault="00D02D1F" w:rsidP="001C261E">
      <w:pPr>
        <w:ind w:left="720"/>
        <w:jc w:val="both"/>
        <w:rPr>
          <w:sz w:val="22"/>
          <w:szCs w:val="22"/>
        </w:rPr>
      </w:pPr>
    </w:p>
    <w:p w14:paraId="63623571" w14:textId="47451AEB" w:rsidR="008B7C98" w:rsidRPr="00D02D1F" w:rsidRDefault="008B7C98" w:rsidP="00D02D1F">
      <w:pPr>
        <w:pStyle w:val="ListParagraph"/>
        <w:numPr>
          <w:ilvl w:val="0"/>
          <w:numId w:val="12"/>
        </w:numPr>
        <w:rPr>
          <w:b/>
          <w:bCs/>
          <w:u w:val="single"/>
        </w:rPr>
      </w:pPr>
      <w:r w:rsidRPr="00D02D1F">
        <w:rPr>
          <w:b/>
          <w:bCs/>
          <w:u w:val="single"/>
        </w:rPr>
        <w:t>Think Python</w:t>
      </w:r>
      <w:r w:rsidR="008F094D">
        <w:rPr>
          <w:b/>
          <w:bCs/>
          <w:u w:val="single"/>
        </w:rPr>
        <w:t xml:space="preserve"> by Allen Downey</w:t>
      </w:r>
    </w:p>
    <w:p w14:paraId="27E4D2F1" w14:textId="51F406DF" w:rsidR="008B7C98" w:rsidRDefault="008B7C98" w:rsidP="008B7C98">
      <w:pPr>
        <w:pStyle w:val="ListParagraph"/>
        <w:jc w:val="both"/>
      </w:pPr>
      <w:r>
        <w:t>Ebook</w:t>
      </w:r>
      <w:r w:rsidR="00291712">
        <w:t xml:space="preserve">:  </w:t>
      </w:r>
      <w:hyperlink r:id="rId8" w:history="1">
        <w:r w:rsidR="00D02D1F" w:rsidRPr="00D02D1F">
          <w:rPr>
            <w:rStyle w:val="Hyperlink"/>
          </w:rPr>
          <w:t>http://greenteapress.com/thinkpython2/thinkpython2.pdf</w:t>
        </w:r>
      </w:hyperlink>
    </w:p>
    <w:p w14:paraId="54366883" w14:textId="77777777" w:rsidR="008F094D" w:rsidRDefault="008F094D" w:rsidP="008B7C98">
      <w:pPr>
        <w:pStyle w:val="ListParagraph"/>
        <w:jc w:val="both"/>
      </w:pPr>
    </w:p>
    <w:p w14:paraId="52DFE307" w14:textId="39FC9B25" w:rsidR="008F094D" w:rsidRDefault="008F094D" w:rsidP="008F094D">
      <w:pPr>
        <w:pStyle w:val="ListParagraph"/>
        <w:numPr>
          <w:ilvl w:val="0"/>
          <w:numId w:val="12"/>
        </w:numPr>
        <w:rPr>
          <w:b/>
          <w:bCs/>
          <w:u w:val="single"/>
        </w:rPr>
      </w:pPr>
      <w:r w:rsidRPr="008F094D">
        <w:rPr>
          <w:b/>
          <w:bCs/>
          <w:u w:val="single"/>
        </w:rPr>
        <w:t>Starting Out with Python (3rd Edition) by Tony Gaddis</w:t>
      </w:r>
      <w:r>
        <w:rPr>
          <w:b/>
          <w:bCs/>
          <w:u w:val="single"/>
        </w:rPr>
        <w:t xml:space="preserve"> </w:t>
      </w:r>
    </w:p>
    <w:p w14:paraId="07DE0D32" w14:textId="72156625" w:rsidR="008F094D" w:rsidRPr="008F094D" w:rsidRDefault="008F094D" w:rsidP="008F094D">
      <w:pPr>
        <w:pStyle w:val="ListParagraph"/>
        <w:rPr>
          <w:b/>
          <w:bCs/>
        </w:rPr>
      </w:pPr>
      <w:r w:rsidRPr="008F094D">
        <w:rPr>
          <w:b/>
          <w:bCs/>
        </w:rPr>
        <w:t>ISBN: 978-0-13-285583-9</w:t>
      </w:r>
    </w:p>
    <w:p w14:paraId="2561F85D" w14:textId="77777777" w:rsidR="00921B74" w:rsidRDefault="00921B74" w:rsidP="00C47D0C">
      <w:pPr>
        <w:rPr>
          <w:rFonts w:ascii="Calibri" w:hAnsi="Calibri"/>
          <w:sz w:val="22"/>
          <w:szCs w:val="22"/>
        </w:rPr>
      </w:pPr>
    </w:p>
    <w:p w14:paraId="22609851" w14:textId="15F0BF59" w:rsidR="00921B74" w:rsidRPr="008F094D" w:rsidRDefault="008F094D" w:rsidP="00921B74">
      <w:pPr>
        <w:rPr>
          <w:b/>
          <w:bCs/>
          <w:sz w:val="28"/>
          <w:szCs w:val="28"/>
          <w:u w:val="single"/>
        </w:rPr>
      </w:pPr>
      <w:r w:rsidRPr="008F094D">
        <w:rPr>
          <w:b/>
          <w:bCs/>
          <w:sz w:val="28"/>
          <w:szCs w:val="28"/>
          <w:u w:val="single"/>
        </w:rPr>
        <w:t>Prerequisite Requirement</w:t>
      </w:r>
    </w:p>
    <w:p w14:paraId="7E16E54F" w14:textId="0CB030EA" w:rsidR="0070756D" w:rsidRPr="00921B74" w:rsidRDefault="0070756D" w:rsidP="00921B74">
      <w:pPr>
        <w:rPr>
          <w:sz w:val="22"/>
          <w:szCs w:val="22"/>
        </w:rPr>
      </w:pPr>
      <w:r w:rsidRPr="0070756D">
        <w:rPr>
          <w:sz w:val="22"/>
          <w:szCs w:val="22"/>
        </w:rPr>
        <w:t xml:space="preserve">A grade of C or better in CSC152 is required before a student can be enrolled in CSC212.  </w:t>
      </w:r>
    </w:p>
    <w:p w14:paraId="48900592" w14:textId="0D0F1BCA" w:rsidR="008F094D" w:rsidRDefault="008F094D" w:rsidP="008F094D">
      <w:pPr>
        <w:pStyle w:val="NormalWeb"/>
        <w:spacing w:after="0" w:afterAutospacing="0"/>
        <w:rPr>
          <w:b/>
          <w:iCs/>
          <w:sz w:val="28"/>
          <w:szCs w:val="28"/>
          <w:u w:val="single"/>
        </w:rPr>
      </w:pPr>
      <w:r w:rsidRPr="00263A36">
        <w:rPr>
          <w:b/>
          <w:iCs/>
          <w:sz w:val="28"/>
          <w:szCs w:val="28"/>
          <w:u w:val="single"/>
        </w:rPr>
        <w:t>C</w:t>
      </w:r>
      <w:r>
        <w:rPr>
          <w:b/>
          <w:iCs/>
          <w:sz w:val="28"/>
          <w:szCs w:val="28"/>
          <w:u w:val="single"/>
        </w:rPr>
        <w:t>atalog Description</w:t>
      </w:r>
      <w:r w:rsidRPr="00263A36">
        <w:rPr>
          <w:b/>
          <w:iCs/>
          <w:sz w:val="28"/>
          <w:szCs w:val="28"/>
          <w:u w:val="single"/>
        </w:rPr>
        <w:t xml:space="preserve"> </w:t>
      </w:r>
    </w:p>
    <w:p w14:paraId="59BAE4A2" w14:textId="321A5C99" w:rsidR="008F094D" w:rsidRDefault="008F094D" w:rsidP="00926A99">
      <w:pPr>
        <w:jc w:val="both"/>
        <w:rPr>
          <w:color w:val="000000"/>
        </w:rPr>
      </w:pPr>
      <w:r w:rsidRPr="00813657">
        <w:rPr>
          <w:color w:val="000000"/>
        </w:rPr>
        <w:t xml:space="preserve">Techniques for representing and processing information, including the use of tables, </w:t>
      </w:r>
      <w:r>
        <w:rPr>
          <w:color w:val="000000"/>
        </w:rPr>
        <w:t>linked lists, trees, and graphs.</w:t>
      </w:r>
      <w:r w:rsidRPr="00813657">
        <w:rPr>
          <w:color w:val="000000"/>
        </w:rPr>
        <w:t xml:space="preserve"> Comprehensive foundation of data abstraction including stacks and queues using object oriented approach.</w:t>
      </w:r>
      <w:r w:rsidRPr="00813657">
        <w:t> </w:t>
      </w:r>
    </w:p>
    <w:p w14:paraId="71E1F1B1" w14:textId="77777777" w:rsidR="008F094D" w:rsidRDefault="008F094D" w:rsidP="008F094D">
      <w:pPr>
        <w:jc w:val="both"/>
        <w:rPr>
          <w:color w:val="000000"/>
        </w:rPr>
      </w:pPr>
    </w:p>
    <w:p w14:paraId="04020126" w14:textId="77777777" w:rsidR="008F094D" w:rsidRDefault="008F094D" w:rsidP="008F094D">
      <w:pPr>
        <w:jc w:val="both"/>
        <w:rPr>
          <w:color w:val="000000"/>
        </w:rPr>
      </w:pPr>
    </w:p>
    <w:p w14:paraId="3BE2D073" w14:textId="3794C8E1" w:rsidR="00AD3755" w:rsidRDefault="0070756D" w:rsidP="00AD3755">
      <w:pPr>
        <w:pStyle w:val="NormalWeb"/>
        <w:spacing w:before="0" w:beforeAutospacing="0" w:after="0" w:afterAutospacing="0"/>
        <w:rPr>
          <w:b/>
          <w:iCs/>
          <w:u w:val="single"/>
        </w:rPr>
      </w:pPr>
      <w:r>
        <w:rPr>
          <w:b/>
          <w:iCs/>
          <w:u w:val="single"/>
        </w:rPr>
        <w:t>Blac</w:t>
      </w:r>
      <w:r w:rsidR="00055EDA">
        <w:rPr>
          <w:b/>
          <w:iCs/>
          <w:u w:val="single"/>
        </w:rPr>
        <w:t>k</w:t>
      </w:r>
      <w:r>
        <w:rPr>
          <w:b/>
          <w:iCs/>
          <w:u w:val="single"/>
        </w:rPr>
        <w:t xml:space="preserve">Board </w:t>
      </w:r>
      <w:r w:rsidR="00AD3755">
        <w:rPr>
          <w:b/>
          <w:iCs/>
          <w:u w:val="single"/>
        </w:rPr>
        <w:t>Learn 9</w:t>
      </w:r>
    </w:p>
    <w:p w14:paraId="0763A16D" w14:textId="77777777" w:rsidR="00AD3755" w:rsidRDefault="00AD3755" w:rsidP="00AD3755">
      <w:pPr>
        <w:pStyle w:val="NormalWeb"/>
        <w:spacing w:before="0" w:beforeAutospacing="0" w:after="0" w:afterAutospacing="0"/>
        <w:jc w:val="both"/>
      </w:pPr>
      <w:r>
        <w:t xml:space="preserve">All Course Materials (Syllabus, Schedules, Tasks, Grading Policies and Assignments) are available on Learn 9 for registered students </w:t>
      </w:r>
      <w:r>
        <w:rPr>
          <w:b/>
          <w:bCs/>
          <w:u w:val="single"/>
        </w:rPr>
        <w:t>ONLY</w:t>
      </w:r>
      <w:r>
        <w:t xml:space="preserve">.  </w:t>
      </w:r>
    </w:p>
    <w:p w14:paraId="3EA1B8CA" w14:textId="77777777" w:rsidR="007259E7" w:rsidRDefault="00AD3755" w:rsidP="0070756D">
      <w:pPr>
        <w:pStyle w:val="BodyTextIndent"/>
        <w:tabs>
          <w:tab w:val="clear" w:pos="540"/>
          <w:tab w:val="left" w:pos="0"/>
        </w:tabs>
        <w:ind w:left="360" w:firstLine="0"/>
        <w:jc w:val="both"/>
      </w:pPr>
      <w:r>
        <w:rPr>
          <w:sz w:val="24"/>
        </w:rPr>
        <w:t xml:space="preserve">To access Learn 9, </w:t>
      </w:r>
      <w:r w:rsidR="0070756D" w:rsidRPr="007259E7">
        <w:rPr>
          <w:sz w:val="24"/>
          <w:szCs w:val="24"/>
        </w:rPr>
        <w:t>Myscsu login -&gt; Blackboard Learn 9</w:t>
      </w:r>
    </w:p>
    <w:p w14:paraId="14347751" w14:textId="53A59F72" w:rsidR="0075414F" w:rsidRDefault="00AD3755" w:rsidP="0073478A">
      <w:pPr>
        <w:pStyle w:val="BodyTextIndent"/>
        <w:tabs>
          <w:tab w:val="clear" w:pos="540"/>
          <w:tab w:val="left" w:pos="0"/>
        </w:tabs>
        <w:ind w:left="360" w:firstLine="0"/>
        <w:jc w:val="both"/>
        <w:rPr>
          <w:sz w:val="24"/>
        </w:rPr>
      </w:pPr>
      <w:r>
        <w:t xml:space="preserve"> </w:t>
      </w:r>
      <w:r>
        <w:rPr>
          <w:sz w:val="24"/>
        </w:rPr>
        <w:t>Enter your MySCSU username and password; Select your CSC</w:t>
      </w:r>
      <w:r w:rsidR="0073478A">
        <w:rPr>
          <w:sz w:val="24"/>
        </w:rPr>
        <w:t>212</w:t>
      </w:r>
      <w:r>
        <w:rPr>
          <w:sz w:val="24"/>
        </w:rPr>
        <w:t xml:space="preserve"> class icon.  </w:t>
      </w:r>
    </w:p>
    <w:p w14:paraId="03CAB6F0" w14:textId="77777777" w:rsidR="000543A4" w:rsidRPr="000543A4" w:rsidRDefault="000543A4" w:rsidP="000543A4">
      <w:pPr>
        <w:pStyle w:val="NormalWeb"/>
        <w:spacing w:before="0" w:beforeAutospacing="0" w:after="0" w:afterAutospacing="0"/>
        <w:jc w:val="both"/>
      </w:pPr>
      <w:r w:rsidRPr="000543A4">
        <w:t>To learn how to use Learn 9 go to:</w:t>
      </w:r>
    </w:p>
    <w:p w14:paraId="12D8D900" w14:textId="77777777" w:rsidR="000543A4" w:rsidRDefault="000543A4" w:rsidP="000543A4">
      <w:pPr>
        <w:pStyle w:val="NormalWeb"/>
        <w:spacing w:before="0" w:beforeAutospacing="0" w:after="0" w:afterAutospacing="0"/>
        <w:jc w:val="both"/>
        <w:rPr>
          <w:rFonts w:eastAsia="ＭＳ Ｐゴシック"/>
          <w:color w:val="000000"/>
          <w:sz w:val="22"/>
          <w:szCs w:val="22"/>
          <w14:shadow w14:blurRad="50800" w14:dist="38100" w14:dir="2700000" w14:sx="100000" w14:sy="100000" w14:kx="0" w14:ky="0" w14:algn="tl">
            <w14:srgbClr w14:val="000000">
              <w14:alpha w14:val="60000"/>
            </w14:srgbClr>
          </w14:shadow>
        </w:rPr>
      </w:pPr>
      <w:r w:rsidRPr="00D45F71">
        <w:rPr>
          <w:rFonts w:ascii="Cambria" w:eastAsia="ＭＳ Ｐゴシック" w:cs="ＭＳ Ｐゴシック"/>
          <w:color w:val="000000"/>
          <w:sz w:val="56"/>
          <w:szCs w:val="56"/>
          <w14:shadow w14:blurRad="50800" w14:dist="38100" w14:dir="2700000" w14:sx="100000" w14:sy="100000" w14:kx="0" w14:ky="0" w14:algn="tl">
            <w14:srgbClr w14:val="000000">
              <w14:alpha w14:val="60000"/>
            </w14:srgbClr>
          </w14:shadow>
        </w:rPr>
        <w:t xml:space="preserve"> </w:t>
      </w:r>
      <w:hyperlink r:id="rId9" w:history="1">
        <w:r w:rsidRPr="00DF307F">
          <w:rPr>
            <w:rStyle w:val="Hyperlink"/>
            <w:rFonts w:eastAsia="ＭＳ Ｐゴシック"/>
            <w:sz w:val="22"/>
            <w:szCs w:val="22"/>
            <w14:shadow w14:blurRad="50800" w14:dist="38100" w14:dir="2700000" w14:sx="100000" w14:sy="100000" w14:kx="0" w14:ky="0" w14:algn="tl">
              <w14:srgbClr w14:val="000000">
                <w14:alpha w14:val="60000"/>
              </w14:srgbClr>
            </w14:shadow>
          </w:rPr>
          <w:t>http://www.southernct.edu/student-life/academic-success/learning-management/</w:t>
        </w:r>
      </w:hyperlink>
    </w:p>
    <w:p w14:paraId="050B5C56" w14:textId="77777777" w:rsidR="0075414F" w:rsidRDefault="0075414F" w:rsidP="00AD3755">
      <w:pPr>
        <w:pStyle w:val="NormalWeb"/>
        <w:spacing w:before="0" w:beforeAutospacing="0" w:after="0" w:afterAutospacing="0"/>
        <w:jc w:val="both"/>
        <w:rPr>
          <w:szCs w:val="20"/>
        </w:rPr>
      </w:pPr>
    </w:p>
    <w:p w14:paraId="1FE1FA07" w14:textId="7A8F9CC6" w:rsidR="00AD3755" w:rsidRDefault="00AD3755" w:rsidP="0073478A">
      <w:pPr>
        <w:pStyle w:val="NormalWeb"/>
        <w:spacing w:before="0" w:beforeAutospacing="0" w:after="0" w:afterAutospacing="0"/>
        <w:jc w:val="both"/>
        <w:rPr>
          <w:szCs w:val="20"/>
        </w:rPr>
      </w:pPr>
      <w:r>
        <w:rPr>
          <w:szCs w:val="20"/>
        </w:rPr>
        <w:t>If you cannot find your CSC</w:t>
      </w:r>
      <w:r w:rsidR="0073478A">
        <w:rPr>
          <w:szCs w:val="20"/>
        </w:rPr>
        <w:t>21</w:t>
      </w:r>
      <w:r>
        <w:rPr>
          <w:szCs w:val="20"/>
        </w:rPr>
        <w:t xml:space="preserve">2 class icon, please contact the Help Desk: </w:t>
      </w:r>
    </w:p>
    <w:p w14:paraId="3B41AD85" w14:textId="77777777" w:rsidR="00B77102" w:rsidRDefault="00B77102" w:rsidP="00AD3755">
      <w:pPr>
        <w:pStyle w:val="NormalWeb"/>
        <w:spacing w:before="0" w:beforeAutospacing="0" w:after="0" w:afterAutospacing="0"/>
        <w:jc w:val="both"/>
        <w:rPr>
          <w:szCs w:val="20"/>
        </w:rPr>
      </w:pPr>
    </w:p>
    <w:tbl>
      <w:tblPr>
        <w:tblW w:w="5000" w:type="pct"/>
        <w:tblCellSpacing w:w="0" w:type="dxa"/>
        <w:tblCellMar>
          <w:left w:w="0" w:type="dxa"/>
          <w:right w:w="0" w:type="dxa"/>
        </w:tblCellMar>
        <w:tblLook w:val="04A0" w:firstRow="1" w:lastRow="0" w:firstColumn="1" w:lastColumn="0" w:noHBand="0" w:noVBand="1"/>
      </w:tblPr>
      <w:tblGrid>
        <w:gridCol w:w="1500"/>
        <w:gridCol w:w="7320"/>
      </w:tblGrid>
      <w:tr w:rsidR="00B77102" w:rsidRPr="00263A36" w14:paraId="090EF81E" w14:textId="77777777" w:rsidTr="00A82482">
        <w:trPr>
          <w:tblCellSpacing w:w="0" w:type="dxa"/>
        </w:trPr>
        <w:tc>
          <w:tcPr>
            <w:tcW w:w="1500" w:type="dxa"/>
            <w:vAlign w:val="center"/>
          </w:tcPr>
          <w:p w14:paraId="61AA8C06" w14:textId="77777777" w:rsidR="00B77102" w:rsidRPr="00263A36" w:rsidRDefault="00B77102" w:rsidP="00A82482">
            <w:pPr>
              <w:rPr>
                <w:color w:val="000000"/>
                <w:sz w:val="22"/>
                <w:szCs w:val="22"/>
              </w:rPr>
            </w:pPr>
            <w:r w:rsidRPr="00263A36">
              <w:rPr>
                <w:color w:val="000000"/>
                <w:sz w:val="22"/>
                <w:szCs w:val="22"/>
              </w:rPr>
              <w:t xml:space="preserve">Email: </w:t>
            </w:r>
          </w:p>
        </w:tc>
        <w:tc>
          <w:tcPr>
            <w:tcW w:w="0" w:type="auto"/>
            <w:vAlign w:val="center"/>
          </w:tcPr>
          <w:p w14:paraId="66CAB1AC" w14:textId="77777777" w:rsidR="00B77102" w:rsidRPr="00263A36" w:rsidRDefault="00C65F71" w:rsidP="00A82482">
            <w:pPr>
              <w:rPr>
                <w:color w:val="000000"/>
                <w:sz w:val="22"/>
                <w:szCs w:val="22"/>
              </w:rPr>
            </w:pPr>
            <w:hyperlink r:id="rId10" w:history="1">
              <w:r w:rsidR="00B77102" w:rsidRPr="00263A36">
                <w:rPr>
                  <w:rStyle w:val="Hyperlink"/>
                  <w:sz w:val="22"/>
                  <w:szCs w:val="22"/>
                </w:rPr>
                <w:t>helpdesk@southernct.edu</w:t>
              </w:r>
            </w:hyperlink>
            <w:r w:rsidR="00B77102" w:rsidRPr="00263A36">
              <w:rPr>
                <w:color w:val="000000"/>
                <w:sz w:val="22"/>
                <w:szCs w:val="22"/>
              </w:rPr>
              <w:t xml:space="preserve"> </w:t>
            </w:r>
            <w:r w:rsidR="00B77102" w:rsidRPr="00263A36">
              <w:rPr>
                <w:vanish/>
                <w:color w:val="000000"/>
                <w:sz w:val="22"/>
                <w:szCs w:val="22"/>
              </w:rPr>
              <w:t xml:space="preserve">This email address is being protected from spam bots, you need Javascript enabled to view it </w:t>
            </w:r>
            <w:r w:rsidR="00401714">
              <w:rPr>
                <w:vanish/>
                <w:color w:val="000000"/>
                <w:sz w:val="22"/>
                <w:szCs w:val="22"/>
              </w:rPr>
              <w:pict w14:anchorId="36521E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2pt;height:11.25pt;visibility:hidden" print="f">
                  <v:imagedata r:id="rId11" o:title="邐秜ㄻ䢌ㄫ눭ㄴ쮉㄰欍ㄥ谻ㆫ鴠ㆫ"/>
                  <o:lock v:ext="edit" grouping="t"/>
                </v:shape>
              </w:pict>
            </w:r>
          </w:p>
        </w:tc>
      </w:tr>
      <w:tr w:rsidR="00B77102" w:rsidRPr="00263A36" w14:paraId="0736D36C" w14:textId="77777777" w:rsidTr="00A82482">
        <w:trPr>
          <w:tblCellSpacing w:w="0" w:type="dxa"/>
        </w:trPr>
        <w:tc>
          <w:tcPr>
            <w:tcW w:w="1500" w:type="dxa"/>
            <w:vAlign w:val="center"/>
          </w:tcPr>
          <w:p w14:paraId="1E514834" w14:textId="77777777" w:rsidR="00B77102" w:rsidRPr="00263A36" w:rsidRDefault="00B77102" w:rsidP="00A82482">
            <w:pPr>
              <w:rPr>
                <w:color w:val="000000"/>
                <w:sz w:val="22"/>
                <w:szCs w:val="22"/>
              </w:rPr>
            </w:pPr>
            <w:r w:rsidRPr="00263A36">
              <w:rPr>
                <w:color w:val="000000"/>
                <w:sz w:val="22"/>
                <w:szCs w:val="22"/>
              </w:rPr>
              <w:t xml:space="preserve">Telephone: </w:t>
            </w:r>
          </w:p>
        </w:tc>
        <w:tc>
          <w:tcPr>
            <w:tcW w:w="0" w:type="auto"/>
            <w:vAlign w:val="center"/>
          </w:tcPr>
          <w:p w14:paraId="2F4BBA4C" w14:textId="77777777" w:rsidR="00B77102" w:rsidRPr="00263A36" w:rsidRDefault="00B77102" w:rsidP="00A82482">
            <w:pPr>
              <w:rPr>
                <w:color w:val="000000"/>
                <w:sz w:val="22"/>
                <w:szCs w:val="22"/>
              </w:rPr>
            </w:pPr>
            <w:r w:rsidRPr="00263A36">
              <w:rPr>
                <w:color w:val="000000"/>
                <w:sz w:val="22"/>
                <w:szCs w:val="22"/>
              </w:rPr>
              <w:t xml:space="preserve">(203) 392 - 5123 </w:t>
            </w:r>
          </w:p>
        </w:tc>
      </w:tr>
    </w:tbl>
    <w:p w14:paraId="5166415F" w14:textId="77777777" w:rsidR="00A929B7" w:rsidRPr="00263A36" w:rsidRDefault="00A929B7" w:rsidP="00A929B7">
      <w:pPr>
        <w:pStyle w:val="NormalWeb"/>
        <w:spacing w:after="0" w:afterAutospacing="0"/>
        <w:rPr>
          <w:b/>
          <w:iCs/>
          <w:sz w:val="28"/>
          <w:szCs w:val="28"/>
          <w:u w:val="single"/>
        </w:rPr>
      </w:pPr>
      <w:r w:rsidRPr="00263A36">
        <w:rPr>
          <w:b/>
          <w:iCs/>
          <w:sz w:val="28"/>
          <w:szCs w:val="28"/>
          <w:u w:val="single"/>
        </w:rPr>
        <w:lastRenderedPageBreak/>
        <w:t>Grading</w:t>
      </w:r>
    </w:p>
    <w:p w14:paraId="5AE6BB97" w14:textId="195438B7" w:rsidR="00A929B7" w:rsidRDefault="00A929B7" w:rsidP="006B75C4">
      <w:pPr>
        <w:pStyle w:val="NormalWeb"/>
        <w:spacing w:before="0" w:beforeAutospacing="0" w:after="0" w:afterAutospacing="0"/>
        <w:rPr>
          <w:sz w:val="22"/>
          <w:szCs w:val="22"/>
        </w:rPr>
      </w:pPr>
      <w:r w:rsidRPr="00263A36">
        <w:rPr>
          <w:rStyle w:val="Strong"/>
          <w:sz w:val="22"/>
          <w:szCs w:val="22"/>
        </w:rPr>
        <w:t>Course Grade    </w:t>
      </w:r>
      <w:r w:rsidRPr="00263A36">
        <w:rPr>
          <w:sz w:val="22"/>
          <w:szCs w:val="22"/>
        </w:rPr>
        <w:t>                                     </w:t>
      </w:r>
      <w:r w:rsidRPr="00263A36">
        <w:rPr>
          <w:rStyle w:val="Strong"/>
          <w:sz w:val="22"/>
          <w:szCs w:val="22"/>
        </w:rPr>
        <w:t>                       </w:t>
      </w:r>
      <w:r w:rsidRPr="00263A36">
        <w:rPr>
          <w:sz w:val="22"/>
          <w:szCs w:val="22"/>
        </w:rPr>
        <w:t>       </w:t>
      </w:r>
      <w:r w:rsidRPr="00263A36">
        <w:rPr>
          <w:rStyle w:val="Strong"/>
          <w:sz w:val="22"/>
          <w:szCs w:val="22"/>
        </w:rPr>
        <w:t> Approximate % of Grade</w:t>
      </w:r>
      <w:r w:rsidRPr="00263A36">
        <w:rPr>
          <w:sz w:val="22"/>
          <w:szCs w:val="22"/>
        </w:rPr>
        <w:br/>
        <w:t>Assignments and ou</w:t>
      </w:r>
      <w:r>
        <w:rPr>
          <w:sz w:val="22"/>
          <w:szCs w:val="22"/>
        </w:rPr>
        <w:t>t-of-class Projects</w:t>
      </w:r>
      <w:r>
        <w:rPr>
          <w:sz w:val="22"/>
          <w:szCs w:val="22"/>
        </w:rPr>
        <w:tab/>
      </w:r>
      <w:r>
        <w:rPr>
          <w:sz w:val="22"/>
          <w:szCs w:val="22"/>
        </w:rPr>
        <w:tab/>
      </w:r>
      <w:r>
        <w:rPr>
          <w:sz w:val="22"/>
          <w:szCs w:val="22"/>
        </w:rPr>
        <w:tab/>
      </w:r>
      <w:r>
        <w:rPr>
          <w:sz w:val="22"/>
          <w:szCs w:val="22"/>
        </w:rPr>
        <w:tab/>
      </w:r>
      <w:r w:rsidR="006B75C4">
        <w:rPr>
          <w:sz w:val="22"/>
          <w:szCs w:val="22"/>
        </w:rPr>
        <w:t>4</w:t>
      </w:r>
      <w:r w:rsidRPr="00263A36">
        <w:rPr>
          <w:sz w:val="22"/>
          <w:szCs w:val="22"/>
        </w:rPr>
        <w:t>0% </w:t>
      </w:r>
    </w:p>
    <w:p w14:paraId="60B78724" w14:textId="77777777" w:rsidR="00A929B7" w:rsidRPr="00263A36" w:rsidRDefault="00A929B7" w:rsidP="00A929B7">
      <w:pPr>
        <w:pStyle w:val="NormalWeb"/>
        <w:spacing w:before="0" w:beforeAutospacing="0" w:after="0" w:afterAutospacing="0"/>
        <w:rPr>
          <w:sz w:val="22"/>
          <w:szCs w:val="22"/>
        </w:rPr>
      </w:pPr>
      <w:r>
        <w:rPr>
          <w:sz w:val="22"/>
          <w:szCs w:val="22"/>
        </w:rPr>
        <w:t>Quizzes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10</w:t>
      </w:r>
      <w:r w:rsidRPr="00263A36">
        <w:rPr>
          <w:sz w:val="22"/>
          <w:szCs w:val="22"/>
        </w:rPr>
        <w:t xml:space="preserve">% </w:t>
      </w:r>
    </w:p>
    <w:p w14:paraId="7BC85082" w14:textId="77777777" w:rsidR="00A929B7" w:rsidRPr="00263A36" w:rsidRDefault="00A929B7" w:rsidP="00A929B7">
      <w:pPr>
        <w:pStyle w:val="NormalWeb"/>
        <w:spacing w:before="0" w:beforeAutospacing="0" w:after="0" w:afterAutospacing="0"/>
        <w:rPr>
          <w:sz w:val="22"/>
          <w:szCs w:val="22"/>
        </w:rPr>
      </w:pPr>
      <w:r>
        <w:rPr>
          <w:sz w:val="22"/>
          <w:szCs w:val="22"/>
        </w:rPr>
        <w:t>Midterm Exam</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25</w:t>
      </w:r>
      <w:r w:rsidRPr="00263A36">
        <w:rPr>
          <w:sz w:val="22"/>
          <w:szCs w:val="22"/>
        </w:rPr>
        <w:t xml:space="preserve">% </w:t>
      </w:r>
    </w:p>
    <w:p w14:paraId="4EC582A9" w14:textId="77777777" w:rsidR="00A929B7" w:rsidRPr="00263A36" w:rsidRDefault="00A929B7" w:rsidP="00A929B7">
      <w:pPr>
        <w:pStyle w:val="NormalWeb"/>
        <w:spacing w:before="0" w:beforeAutospacing="0" w:after="0" w:afterAutospacing="0"/>
        <w:rPr>
          <w:sz w:val="22"/>
          <w:szCs w:val="22"/>
        </w:rPr>
      </w:pPr>
      <w:r>
        <w:rPr>
          <w:sz w:val="22"/>
          <w:szCs w:val="22"/>
        </w:rPr>
        <w:t>Final Exam</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Pr="00263A36">
        <w:rPr>
          <w:sz w:val="22"/>
          <w:szCs w:val="22"/>
        </w:rPr>
        <w:t>2</w:t>
      </w:r>
      <w:r>
        <w:rPr>
          <w:sz w:val="22"/>
          <w:szCs w:val="22"/>
        </w:rPr>
        <w:t>5</w:t>
      </w:r>
      <w:r w:rsidRPr="00263A36">
        <w:rPr>
          <w:sz w:val="22"/>
          <w:szCs w:val="22"/>
        </w:rPr>
        <w:t>%</w:t>
      </w:r>
    </w:p>
    <w:p w14:paraId="0A327BEB" w14:textId="77777777" w:rsidR="00A929B7" w:rsidRPr="00263A36" w:rsidRDefault="00A929B7" w:rsidP="00A929B7">
      <w:pPr>
        <w:pStyle w:val="NormalWeb"/>
        <w:spacing w:before="0" w:beforeAutospacing="0" w:after="0" w:afterAutospacing="0"/>
        <w:rPr>
          <w:sz w:val="22"/>
          <w:szCs w:val="22"/>
        </w:rPr>
      </w:pPr>
    </w:p>
    <w:p w14:paraId="4DC896C6" w14:textId="77777777" w:rsidR="00A929B7" w:rsidRPr="00263A36" w:rsidRDefault="00A929B7" w:rsidP="00A929B7">
      <w:pPr>
        <w:pStyle w:val="NormalWeb"/>
        <w:spacing w:before="0" w:beforeAutospacing="0" w:after="0" w:afterAutospacing="0"/>
        <w:rPr>
          <w:sz w:val="22"/>
          <w:szCs w:val="22"/>
        </w:rPr>
      </w:pPr>
      <w:r w:rsidRPr="00263A36">
        <w:rPr>
          <w:sz w:val="22"/>
          <w:szCs w:val="22"/>
        </w:rPr>
        <w:t xml:space="preserve">All projects and assignments should be submitted electronically through the project submission interface in </w:t>
      </w:r>
      <w:r w:rsidR="003918C3">
        <w:rPr>
          <w:b/>
          <w:bCs/>
          <w:sz w:val="22"/>
          <w:szCs w:val="22"/>
          <w:u w:val="single"/>
        </w:rPr>
        <w:t>Learn 9</w:t>
      </w:r>
      <w:r w:rsidRPr="00263A36">
        <w:rPr>
          <w:b/>
          <w:bCs/>
          <w:sz w:val="22"/>
          <w:szCs w:val="22"/>
          <w:u w:val="single"/>
        </w:rPr>
        <w:t xml:space="preserve"> </w:t>
      </w:r>
      <w:r w:rsidRPr="00263A36">
        <w:rPr>
          <w:sz w:val="22"/>
          <w:szCs w:val="22"/>
        </w:rPr>
        <w:t>on time. Late projects will be accepted with the penalty of 15% off every late day. No projects are accepted a week after their due date.</w:t>
      </w:r>
    </w:p>
    <w:p w14:paraId="234D10CF" w14:textId="77777777" w:rsidR="00A929B7" w:rsidRDefault="00A929B7" w:rsidP="00A929B7">
      <w:pPr>
        <w:pStyle w:val="NormalWeb"/>
        <w:spacing w:before="0" w:beforeAutospacing="0" w:after="0" w:afterAutospacing="0"/>
        <w:rPr>
          <w:sz w:val="22"/>
          <w:szCs w:val="22"/>
        </w:rPr>
      </w:pPr>
      <w:r w:rsidRPr="00263A36">
        <w:rPr>
          <w:sz w:val="22"/>
          <w:szCs w:val="22"/>
        </w:rPr>
        <w:t xml:space="preserve"> </w:t>
      </w:r>
    </w:p>
    <w:p w14:paraId="5E8A97BC" w14:textId="77777777" w:rsidR="00A929B7" w:rsidRPr="00263A36" w:rsidRDefault="00A929B7" w:rsidP="00A929B7">
      <w:pPr>
        <w:pStyle w:val="NormalWeb"/>
        <w:spacing w:before="0" w:beforeAutospacing="0" w:after="0" w:afterAutospacing="0"/>
        <w:rPr>
          <w:b/>
          <w:iCs/>
          <w:sz w:val="28"/>
          <w:szCs w:val="28"/>
          <w:u w:val="single"/>
        </w:rPr>
      </w:pPr>
      <w:r w:rsidRPr="00263A36">
        <w:rPr>
          <w:b/>
          <w:iCs/>
          <w:sz w:val="28"/>
          <w:szCs w:val="28"/>
          <w:u w:val="single"/>
        </w:rPr>
        <w:t>Exams</w:t>
      </w:r>
    </w:p>
    <w:p w14:paraId="05EBEC87" w14:textId="77777777" w:rsidR="00A929B7" w:rsidRPr="00263A36" w:rsidRDefault="00A929B7" w:rsidP="00A929B7">
      <w:pPr>
        <w:pStyle w:val="NormalWeb"/>
        <w:spacing w:before="0" w:beforeAutospacing="0" w:after="0" w:afterAutospacing="0"/>
        <w:rPr>
          <w:sz w:val="22"/>
          <w:szCs w:val="22"/>
        </w:rPr>
      </w:pPr>
      <w:r>
        <w:rPr>
          <w:sz w:val="22"/>
          <w:szCs w:val="22"/>
        </w:rPr>
        <w:t xml:space="preserve">There is a quiz after each chapter. </w:t>
      </w:r>
      <w:r w:rsidRPr="00263A36">
        <w:rPr>
          <w:sz w:val="22"/>
          <w:szCs w:val="22"/>
        </w:rPr>
        <w:t xml:space="preserve">There are two </w:t>
      </w:r>
      <w:r w:rsidRPr="00263A36">
        <w:rPr>
          <w:rStyle w:val="Strong"/>
          <w:sz w:val="22"/>
          <w:szCs w:val="22"/>
          <w:u w:val="single"/>
        </w:rPr>
        <w:t>announced</w:t>
      </w:r>
      <w:r w:rsidRPr="00263A36">
        <w:rPr>
          <w:sz w:val="22"/>
          <w:szCs w:val="22"/>
        </w:rPr>
        <w:t xml:space="preserve"> examinations</w:t>
      </w:r>
      <w:r>
        <w:rPr>
          <w:sz w:val="22"/>
          <w:szCs w:val="22"/>
        </w:rPr>
        <w:t xml:space="preserve"> (Midterm and Final)</w:t>
      </w:r>
      <w:r w:rsidRPr="00263A36">
        <w:rPr>
          <w:sz w:val="22"/>
          <w:szCs w:val="22"/>
        </w:rPr>
        <w:t xml:space="preserve">. No make-up </w:t>
      </w:r>
      <w:r>
        <w:rPr>
          <w:sz w:val="22"/>
          <w:szCs w:val="22"/>
        </w:rPr>
        <w:t>quizzes/</w:t>
      </w:r>
      <w:r w:rsidRPr="00263A36">
        <w:rPr>
          <w:sz w:val="22"/>
          <w:szCs w:val="22"/>
        </w:rPr>
        <w:t>exams will be allowed without prior arrangements. Make-up exam</w:t>
      </w:r>
      <w:r>
        <w:rPr>
          <w:sz w:val="22"/>
          <w:szCs w:val="22"/>
        </w:rPr>
        <w:t>s must be taken when scheduled.</w:t>
      </w:r>
    </w:p>
    <w:p w14:paraId="46DDB9BB" w14:textId="77777777" w:rsidR="00A929B7" w:rsidRPr="00263A36" w:rsidRDefault="00A929B7" w:rsidP="00A929B7">
      <w:pPr>
        <w:pStyle w:val="NormalWeb"/>
        <w:spacing w:after="0" w:afterAutospacing="0"/>
        <w:rPr>
          <w:b/>
          <w:iCs/>
          <w:sz w:val="28"/>
          <w:szCs w:val="28"/>
          <w:u w:val="single"/>
        </w:rPr>
      </w:pPr>
      <w:r w:rsidRPr="00263A36">
        <w:rPr>
          <w:b/>
          <w:iCs/>
          <w:sz w:val="28"/>
          <w:szCs w:val="28"/>
          <w:u w:val="single"/>
        </w:rPr>
        <w:t xml:space="preserve">Attendance </w:t>
      </w:r>
    </w:p>
    <w:p w14:paraId="432B07BC" w14:textId="77777777" w:rsidR="00A929B7" w:rsidRPr="00263A36" w:rsidRDefault="00A929B7" w:rsidP="00A929B7">
      <w:pPr>
        <w:pStyle w:val="NormalWeb"/>
        <w:spacing w:before="0" w:beforeAutospacing="0" w:after="0" w:afterAutospacing="0"/>
        <w:jc w:val="both"/>
        <w:rPr>
          <w:sz w:val="22"/>
          <w:szCs w:val="22"/>
        </w:rPr>
      </w:pPr>
      <w:r w:rsidRPr="00263A36">
        <w:rPr>
          <w:sz w:val="22"/>
          <w:szCs w:val="22"/>
        </w:rPr>
        <w:t>Students are required to attend all classes. In case you will be unable to attend a class for emergency reason, the instructor should be notified and it is your responsibility to get the course notes, handouts, and laboratory assignments.</w:t>
      </w:r>
    </w:p>
    <w:p w14:paraId="64D4981A" w14:textId="77777777" w:rsidR="00A929B7" w:rsidRDefault="00A929B7" w:rsidP="00A929B7">
      <w:pPr>
        <w:pStyle w:val="NormalWeb"/>
        <w:spacing w:before="0" w:beforeAutospacing="0" w:after="0" w:afterAutospacing="0"/>
        <w:jc w:val="center"/>
        <w:rPr>
          <w:b/>
          <w:bCs/>
          <w:sz w:val="22"/>
          <w:szCs w:val="22"/>
          <w:u w:val="single"/>
        </w:rPr>
      </w:pPr>
      <w:r w:rsidRPr="00263A36">
        <w:rPr>
          <w:b/>
          <w:bCs/>
          <w:sz w:val="22"/>
          <w:szCs w:val="22"/>
          <w:u w:val="single"/>
        </w:rPr>
        <w:t xml:space="preserve">The use of </w:t>
      </w:r>
      <w:r>
        <w:rPr>
          <w:b/>
          <w:bCs/>
          <w:sz w:val="22"/>
          <w:szCs w:val="22"/>
          <w:u w:val="single"/>
        </w:rPr>
        <w:t xml:space="preserve">e-mail or </w:t>
      </w:r>
      <w:r w:rsidRPr="00263A36">
        <w:rPr>
          <w:b/>
          <w:bCs/>
          <w:sz w:val="22"/>
          <w:szCs w:val="22"/>
          <w:u w:val="single"/>
        </w:rPr>
        <w:t>messenger pro</w:t>
      </w:r>
      <w:r>
        <w:rPr>
          <w:b/>
          <w:bCs/>
          <w:sz w:val="22"/>
          <w:szCs w:val="22"/>
          <w:u w:val="single"/>
        </w:rPr>
        <w:t xml:space="preserve">grams (e.g. </w:t>
      </w:r>
      <w:r w:rsidR="00B77102">
        <w:rPr>
          <w:b/>
          <w:bCs/>
          <w:sz w:val="22"/>
          <w:szCs w:val="22"/>
          <w:u w:val="single"/>
        </w:rPr>
        <w:t>Facebook</w:t>
      </w:r>
      <w:r>
        <w:rPr>
          <w:b/>
          <w:bCs/>
          <w:sz w:val="22"/>
          <w:szCs w:val="22"/>
          <w:u w:val="single"/>
        </w:rPr>
        <w:t xml:space="preserve">, </w:t>
      </w:r>
      <w:r w:rsidR="00B77102">
        <w:rPr>
          <w:b/>
          <w:bCs/>
          <w:sz w:val="22"/>
          <w:szCs w:val="22"/>
          <w:u w:val="single"/>
        </w:rPr>
        <w:t>Twitter</w:t>
      </w:r>
      <w:r>
        <w:rPr>
          <w:b/>
          <w:bCs/>
          <w:sz w:val="22"/>
          <w:szCs w:val="22"/>
          <w:u w:val="single"/>
        </w:rPr>
        <w:t xml:space="preserve">, </w:t>
      </w:r>
      <w:r w:rsidR="00B77102">
        <w:rPr>
          <w:b/>
          <w:bCs/>
          <w:sz w:val="22"/>
          <w:szCs w:val="22"/>
          <w:u w:val="single"/>
        </w:rPr>
        <w:t xml:space="preserve">…etc </w:t>
      </w:r>
      <w:r w:rsidRPr="00263A36">
        <w:rPr>
          <w:b/>
          <w:bCs/>
          <w:sz w:val="22"/>
          <w:szCs w:val="22"/>
          <w:u w:val="single"/>
        </w:rPr>
        <w:t xml:space="preserve">) during class time is strictly not allowed. </w:t>
      </w:r>
    </w:p>
    <w:p w14:paraId="4ADC115C" w14:textId="77777777" w:rsidR="00A929B7" w:rsidRDefault="00A929B7" w:rsidP="00A929B7">
      <w:pPr>
        <w:pStyle w:val="NormalWeb"/>
        <w:spacing w:before="0" w:beforeAutospacing="0" w:after="0" w:afterAutospacing="0"/>
        <w:jc w:val="center"/>
        <w:rPr>
          <w:b/>
          <w:bCs/>
          <w:sz w:val="22"/>
          <w:szCs w:val="22"/>
          <w:u w:val="single"/>
        </w:rPr>
      </w:pPr>
      <w:r w:rsidRPr="00263A36">
        <w:rPr>
          <w:b/>
          <w:bCs/>
          <w:sz w:val="22"/>
          <w:szCs w:val="22"/>
          <w:u w:val="single"/>
        </w:rPr>
        <w:t>Please mute your cell phone before entering the class.</w:t>
      </w:r>
    </w:p>
    <w:p w14:paraId="7792D02F" w14:textId="77777777" w:rsidR="00A929B7" w:rsidRPr="00263A36" w:rsidRDefault="00A929B7" w:rsidP="00A929B7">
      <w:pPr>
        <w:pStyle w:val="NormalWeb"/>
        <w:spacing w:before="0" w:beforeAutospacing="0" w:after="0" w:afterAutospacing="0"/>
        <w:jc w:val="center"/>
        <w:rPr>
          <w:b/>
          <w:bCs/>
          <w:sz w:val="22"/>
          <w:szCs w:val="22"/>
          <w:u w:val="single"/>
        </w:rPr>
      </w:pPr>
    </w:p>
    <w:p w14:paraId="56498C24" w14:textId="77777777" w:rsidR="00A929B7" w:rsidRPr="00263A36" w:rsidRDefault="00A929B7" w:rsidP="00A929B7">
      <w:pPr>
        <w:pStyle w:val="NormalWeb"/>
        <w:spacing w:before="0" w:beforeAutospacing="0" w:after="0" w:afterAutospacing="0"/>
        <w:rPr>
          <w:b/>
          <w:iCs/>
          <w:sz w:val="28"/>
          <w:szCs w:val="28"/>
          <w:u w:val="single"/>
        </w:rPr>
      </w:pPr>
      <w:r w:rsidRPr="00263A36">
        <w:rPr>
          <w:b/>
          <w:iCs/>
          <w:sz w:val="28"/>
          <w:szCs w:val="28"/>
          <w:u w:val="single"/>
        </w:rPr>
        <w:t xml:space="preserve">Plagiarism </w:t>
      </w:r>
    </w:p>
    <w:p w14:paraId="5E921EA9" w14:textId="77777777" w:rsidR="00A929B7" w:rsidRPr="00263A36" w:rsidRDefault="00A929B7" w:rsidP="00A929B7">
      <w:pPr>
        <w:pStyle w:val="NormalWeb"/>
        <w:spacing w:before="0" w:beforeAutospacing="0" w:after="0" w:afterAutospacing="0"/>
        <w:jc w:val="both"/>
        <w:rPr>
          <w:sz w:val="22"/>
          <w:szCs w:val="22"/>
        </w:rPr>
      </w:pPr>
      <w:r w:rsidRPr="00263A36">
        <w:rPr>
          <w:sz w:val="22"/>
          <w:szCs w:val="22"/>
        </w:rPr>
        <w:t xml:space="preserve">Students are expected to uphold the University’s standard of conduct relating to academic honesty. Students assume full responsibility for the content and integrity of the academic work they submit. The guiding principle of academic integrity shall be that a student's submitted work, examinations, and projects must be that of the student's own work. </w:t>
      </w:r>
    </w:p>
    <w:p w14:paraId="26AF3494" w14:textId="77777777" w:rsidR="00A929B7" w:rsidRPr="00263A36" w:rsidRDefault="00A929B7" w:rsidP="00A929B7">
      <w:pPr>
        <w:pStyle w:val="NormalWeb"/>
        <w:spacing w:before="0" w:beforeAutospacing="0" w:after="0" w:afterAutospacing="0"/>
        <w:jc w:val="both"/>
        <w:rPr>
          <w:sz w:val="22"/>
          <w:szCs w:val="22"/>
        </w:rPr>
      </w:pPr>
      <w:r w:rsidRPr="00263A36">
        <w:rPr>
          <w:sz w:val="22"/>
          <w:szCs w:val="22"/>
        </w:rPr>
        <w:t xml:space="preserve">For this class, it is permissible to assist classmates in general discussions of computing techniques. General advice and interaction are encouraged. Each person, however, must develop his/her own solutions to the assigned projects, assignments, and tasks. In other words, </w:t>
      </w:r>
      <w:r w:rsidRPr="00263A36">
        <w:rPr>
          <w:b/>
          <w:bCs/>
          <w:sz w:val="22"/>
          <w:szCs w:val="22"/>
          <w:u w:val="single"/>
        </w:rPr>
        <w:t>students may not "work together"</w:t>
      </w:r>
      <w:r w:rsidRPr="00263A36">
        <w:rPr>
          <w:sz w:val="22"/>
          <w:szCs w:val="22"/>
        </w:rPr>
        <w:t xml:space="preserve"> on graded assignments. </w:t>
      </w:r>
    </w:p>
    <w:p w14:paraId="2A80DCEC" w14:textId="77777777" w:rsidR="00A929B7" w:rsidRPr="00263A36" w:rsidRDefault="00A929B7" w:rsidP="00A929B7">
      <w:pPr>
        <w:pStyle w:val="NormalWeb"/>
        <w:spacing w:after="0" w:afterAutospacing="0"/>
        <w:rPr>
          <w:b/>
          <w:iCs/>
          <w:sz w:val="28"/>
          <w:szCs w:val="28"/>
          <w:u w:val="single"/>
        </w:rPr>
      </w:pPr>
      <w:r w:rsidRPr="00263A36">
        <w:rPr>
          <w:b/>
          <w:iCs/>
          <w:sz w:val="28"/>
          <w:szCs w:val="28"/>
          <w:u w:val="single"/>
        </w:rPr>
        <w:t>Withdrawal</w:t>
      </w:r>
    </w:p>
    <w:p w14:paraId="2CA80454" w14:textId="77777777" w:rsidR="00A929B7" w:rsidRPr="00263A36" w:rsidRDefault="00A929B7" w:rsidP="00A929B7">
      <w:pPr>
        <w:pStyle w:val="NormalWeb"/>
        <w:spacing w:before="0" w:beforeAutospacing="0" w:after="0" w:afterAutospacing="0"/>
        <w:jc w:val="both"/>
        <w:rPr>
          <w:sz w:val="22"/>
          <w:szCs w:val="22"/>
        </w:rPr>
      </w:pPr>
      <w:r w:rsidRPr="00263A36">
        <w:rPr>
          <w:sz w:val="22"/>
          <w:szCs w:val="22"/>
        </w:rPr>
        <w:t>Full-time and part-time student may withdraw from a full semester course prio</w:t>
      </w:r>
      <w:r>
        <w:rPr>
          <w:sz w:val="22"/>
          <w:szCs w:val="22"/>
        </w:rPr>
        <w:t>r to the ninth week of classes</w:t>
      </w:r>
      <w:r w:rsidRPr="00263A36">
        <w:rPr>
          <w:sz w:val="22"/>
          <w:szCs w:val="22"/>
        </w:rPr>
        <w:t>.  Such withdrawal is recorded as a W on the transcript.  Withdra</w:t>
      </w:r>
      <w:r>
        <w:rPr>
          <w:sz w:val="22"/>
          <w:szCs w:val="22"/>
        </w:rPr>
        <w:t>wal after the nine-week period</w:t>
      </w:r>
      <w:r w:rsidRPr="00263A36">
        <w:rPr>
          <w:sz w:val="22"/>
          <w:szCs w:val="22"/>
        </w:rPr>
        <w:t xml:space="preserve"> is an exception to the general policy and may be done with the consent of the instructor (Late Withdrawal Form).</w:t>
      </w:r>
      <w:r>
        <w:rPr>
          <w:sz w:val="22"/>
          <w:szCs w:val="22"/>
        </w:rPr>
        <w:t xml:space="preserve"> Please check SCSU calendar for dates of withdrawal.</w:t>
      </w:r>
    </w:p>
    <w:p w14:paraId="44BAE601" w14:textId="77777777" w:rsidR="00A929B7" w:rsidRPr="00263A36" w:rsidRDefault="00A929B7" w:rsidP="00A929B7">
      <w:pPr>
        <w:pStyle w:val="NormalWeb"/>
        <w:spacing w:after="0" w:afterAutospacing="0"/>
        <w:rPr>
          <w:b/>
          <w:iCs/>
          <w:sz w:val="28"/>
          <w:szCs w:val="28"/>
          <w:u w:val="single"/>
        </w:rPr>
      </w:pPr>
      <w:r w:rsidRPr="00263A36">
        <w:rPr>
          <w:b/>
          <w:iCs/>
          <w:sz w:val="28"/>
          <w:szCs w:val="28"/>
          <w:u w:val="single"/>
        </w:rPr>
        <w:t xml:space="preserve">Disabilities </w:t>
      </w:r>
    </w:p>
    <w:p w14:paraId="511685E2" w14:textId="77777777" w:rsidR="00A929B7" w:rsidRDefault="00A929B7" w:rsidP="00A929B7">
      <w:pPr>
        <w:pStyle w:val="NormalWeb"/>
        <w:spacing w:before="0" w:beforeAutospacing="0" w:after="0" w:afterAutospacing="0"/>
        <w:jc w:val="both"/>
        <w:rPr>
          <w:sz w:val="22"/>
          <w:szCs w:val="22"/>
        </w:rPr>
      </w:pPr>
      <w:r w:rsidRPr="00263A36">
        <w:rPr>
          <w:sz w:val="22"/>
          <w:szCs w:val="22"/>
        </w:rPr>
        <w:t xml:space="preserve">As a student with a disability, you are </w:t>
      </w:r>
      <w:r>
        <w:rPr>
          <w:sz w:val="22"/>
          <w:szCs w:val="22"/>
        </w:rPr>
        <w:t>qualified for any accommodation</w:t>
      </w:r>
      <w:r w:rsidRPr="00263A36">
        <w:rPr>
          <w:sz w:val="22"/>
          <w:szCs w:val="22"/>
        </w:rPr>
        <w:t xml:space="preserve"> needed. Please make an appointment with the Disability Resource Center (DRC), in EN C-105A and notify the instructor as soon as possible. All information and documentation of disability is confidential.</w:t>
      </w:r>
    </w:p>
    <w:p w14:paraId="5A870AE0" w14:textId="79B18EC2" w:rsidR="00546F6E" w:rsidRPr="00546F6E" w:rsidRDefault="00546F6E" w:rsidP="00546F6E">
      <w:pPr>
        <w:pStyle w:val="NormalWeb"/>
        <w:spacing w:after="0" w:afterAutospacing="0"/>
        <w:rPr>
          <w:b/>
          <w:iCs/>
          <w:sz w:val="28"/>
          <w:szCs w:val="28"/>
          <w:u w:val="single"/>
        </w:rPr>
      </w:pPr>
      <w:r>
        <w:rPr>
          <w:b/>
          <w:iCs/>
          <w:sz w:val="28"/>
          <w:szCs w:val="28"/>
          <w:u w:val="single"/>
        </w:rPr>
        <w:t>Sexual Misconduct</w:t>
      </w:r>
      <w:r w:rsidRPr="00263A36">
        <w:rPr>
          <w:b/>
          <w:iCs/>
          <w:sz w:val="28"/>
          <w:szCs w:val="28"/>
          <w:u w:val="single"/>
        </w:rPr>
        <w:t xml:space="preserve"> </w:t>
      </w:r>
    </w:p>
    <w:p w14:paraId="14E6CC11" w14:textId="752F6C48" w:rsidR="00546F6E" w:rsidRDefault="00546F6E" w:rsidP="00A929B7">
      <w:pPr>
        <w:pStyle w:val="NormalWeb"/>
        <w:spacing w:before="0" w:beforeAutospacing="0" w:after="0" w:afterAutospacing="0"/>
        <w:jc w:val="both"/>
        <w:rPr>
          <w:sz w:val="22"/>
          <w:szCs w:val="22"/>
        </w:rPr>
      </w:pPr>
      <w:r w:rsidRPr="00546F6E">
        <w:rPr>
          <w:sz w:val="22"/>
          <w:szCs w:val="22"/>
        </w:rPr>
        <w:t xml:space="preserve">Southern Connecticut State University is highly committed to providing you with an educational experience that is academically and socially enriching. In line with this mission, we enforce Title IX of the Education Amendment of 1972 which prohibits acts of sexual misconduct (sexual harassment, sexual assault, dating violence, domestic violence and stalking) at educational institutions.  To report sexual misconduct students should contact University Police at (203) 392-5375 or 911, and/or Pamela Lassiter, Office of Diversity and Equity, at (203) 392-5491and/or Christopher Piscitelli, Office of Judicial Affairs, at (203) 392-6188.  For advocacy and further information including your Title IX rights and reporting procedures visit the Sexual Assault Resource Team (S.A.R.T.) website at </w:t>
      </w:r>
      <w:hyperlink r:id="rId12" w:history="1">
        <w:r w:rsidRPr="00546F6E">
          <w:rPr>
            <w:sz w:val="22"/>
            <w:szCs w:val="22"/>
          </w:rPr>
          <w:t>www.southernct.edu/SART/</w:t>
        </w:r>
      </w:hyperlink>
      <w:r w:rsidRPr="00546F6E">
        <w:rPr>
          <w:sz w:val="22"/>
          <w:szCs w:val="22"/>
        </w:rPr>
        <w:t>. Please contact Catherine Christy, Women’s Center and S.A.R.T. Coordinator, at (203)392-6946 for assistance or with any questions regarding support and advocacy.</w:t>
      </w:r>
    </w:p>
    <w:p w14:paraId="4BDC4412" w14:textId="17588A8D" w:rsidR="00A82482" w:rsidRDefault="00A82482" w:rsidP="00BE49A7">
      <w:pPr>
        <w:pStyle w:val="NormalWeb"/>
        <w:spacing w:after="0" w:afterAutospacing="0"/>
        <w:rPr>
          <w:b/>
          <w:iCs/>
          <w:sz w:val="28"/>
          <w:szCs w:val="28"/>
          <w:u w:val="single"/>
        </w:rPr>
      </w:pPr>
      <w:r w:rsidRPr="00BE49A7">
        <w:rPr>
          <w:b/>
          <w:iCs/>
          <w:sz w:val="28"/>
          <w:szCs w:val="28"/>
          <w:u w:val="single"/>
        </w:rPr>
        <w:t xml:space="preserve">Preliminary </w:t>
      </w:r>
      <w:r w:rsidR="00B02374" w:rsidRPr="00BE49A7">
        <w:rPr>
          <w:b/>
          <w:iCs/>
          <w:sz w:val="28"/>
          <w:szCs w:val="28"/>
          <w:u w:val="single"/>
        </w:rPr>
        <w:t>Schedule,</w:t>
      </w:r>
      <w:r w:rsidR="00181CD4" w:rsidRPr="00BE49A7">
        <w:rPr>
          <w:b/>
          <w:iCs/>
          <w:sz w:val="28"/>
          <w:szCs w:val="28"/>
          <w:u w:val="single"/>
        </w:rPr>
        <w:t xml:space="preserve"> </w:t>
      </w:r>
      <w:r w:rsidR="00087BB5" w:rsidRPr="00BE49A7">
        <w:rPr>
          <w:b/>
          <w:iCs/>
          <w:sz w:val="28"/>
          <w:szCs w:val="28"/>
          <w:u w:val="single"/>
        </w:rPr>
        <w:t>Reading Assignments</w:t>
      </w:r>
      <w:r w:rsidR="00181CD4" w:rsidRPr="00BE49A7">
        <w:rPr>
          <w:b/>
          <w:iCs/>
          <w:sz w:val="28"/>
          <w:szCs w:val="28"/>
          <w:u w:val="single"/>
        </w:rPr>
        <w:t xml:space="preserve"> and Video Tutorials</w:t>
      </w:r>
    </w:p>
    <w:p w14:paraId="79BBE74C" w14:textId="77777777" w:rsidR="00BE49A7" w:rsidRPr="00BE49A7" w:rsidRDefault="00BE49A7" w:rsidP="00BE49A7">
      <w:pPr>
        <w:pStyle w:val="NormalWeb"/>
        <w:spacing w:after="0" w:afterAutospacing="0"/>
        <w:rPr>
          <w:b/>
          <w:iCs/>
          <w:sz w:val="28"/>
          <w:szCs w:val="28"/>
          <w:u w:val="single"/>
        </w:rPr>
      </w:pPr>
    </w:p>
    <w:tbl>
      <w:tblPr>
        <w:tblW w:w="4486" w:type="dxa"/>
        <w:jc w:val="center"/>
        <w:tblCellSpacing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1062"/>
        <w:gridCol w:w="3424"/>
      </w:tblGrid>
      <w:tr w:rsidR="006B75C4" w14:paraId="0FC8BF6B" w14:textId="77777777" w:rsidTr="006B75C4">
        <w:trPr>
          <w:trHeight w:val="355"/>
          <w:tblCellSpacing w:w="0" w:type="dxa"/>
          <w:jc w:val="center"/>
        </w:trPr>
        <w:tc>
          <w:tcPr>
            <w:tcW w:w="1062" w:type="dxa"/>
            <w:tcMar>
              <w:top w:w="0" w:type="dxa"/>
              <w:left w:w="108" w:type="dxa"/>
              <w:bottom w:w="0" w:type="dxa"/>
              <w:right w:w="108" w:type="dxa"/>
            </w:tcMar>
          </w:tcPr>
          <w:p w14:paraId="5C2C397C" w14:textId="77777777" w:rsidR="006B75C4" w:rsidRDefault="006B75C4" w:rsidP="00A82482">
            <w:pPr>
              <w:jc w:val="center"/>
            </w:pPr>
            <w:r>
              <w:rPr>
                <w:b/>
              </w:rPr>
              <w:t>Week</w:t>
            </w:r>
          </w:p>
        </w:tc>
        <w:tc>
          <w:tcPr>
            <w:tcW w:w="3424" w:type="dxa"/>
            <w:tcMar>
              <w:top w:w="0" w:type="dxa"/>
              <w:left w:w="108" w:type="dxa"/>
              <w:bottom w:w="0" w:type="dxa"/>
              <w:right w:w="108" w:type="dxa"/>
            </w:tcMar>
          </w:tcPr>
          <w:p w14:paraId="27A626CF" w14:textId="77777777" w:rsidR="006B75C4" w:rsidRPr="00181CD4" w:rsidRDefault="006B75C4" w:rsidP="00181CD4">
            <w:pPr>
              <w:pStyle w:val="Heading1"/>
            </w:pPr>
            <w:r w:rsidRPr="00181CD4">
              <w:t>Subject</w:t>
            </w:r>
          </w:p>
        </w:tc>
      </w:tr>
      <w:tr w:rsidR="006B75C4" w14:paraId="60730B2E" w14:textId="77777777" w:rsidTr="006B75C4">
        <w:trPr>
          <w:trHeight w:val="355"/>
          <w:tblCellSpacing w:w="0" w:type="dxa"/>
          <w:jc w:val="center"/>
        </w:trPr>
        <w:tc>
          <w:tcPr>
            <w:tcW w:w="1062"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23641383" w14:textId="77777777" w:rsidR="006B75C4" w:rsidRPr="008E4AFD" w:rsidRDefault="006B75C4" w:rsidP="00A82482">
            <w:pPr>
              <w:jc w:val="center"/>
              <w:rPr>
                <w:b/>
                <w:bCs/>
                <w:szCs w:val="20"/>
              </w:rPr>
            </w:pPr>
            <w:r>
              <w:rPr>
                <w:b/>
                <w:bCs/>
                <w:szCs w:val="20"/>
              </w:rPr>
              <w:t>1</w:t>
            </w:r>
          </w:p>
        </w:tc>
        <w:tc>
          <w:tcPr>
            <w:tcW w:w="3424"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514D3F70" w14:textId="77777777" w:rsidR="006B75C4" w:rsidRPr="008E4AFD" w:rsidRDefault="006B75C4" w:rsidP="00A82482">
            <w:pPr>
              <w:pStyle w:val="Heading1"/>
              <w:rPr>
                <w:bCs/>
              </w:rPr>
            </w:pPr>
            <w:r w:rsidRPr="008E4AFD">
              <w:rPr>
                <w:bCs/>
              </w:rPr>
              <w:t xml:space="preserve">Course introduction </w:t>
            </w:r>
          </w:p>
          <w:p w14:paraId="1B878408" w14:textId="66621054" w:rsidR="006B75C4" w:rsidRPr="008E4AFD" w:rsidRDefault="006B75C4" w:rsidP="00356667">
            <w:pPr>
              <w:pStyle w:val="Heading1"/>
              <w:rPr>
                <w:bCs/>
              </w:rPr>
            </w:pPr>
            <w:r>
              <w:rPr>
                <w:bCs/>
              </w:rPr>
              <w:t xml:space="preserve">Python </w:t>
            </w:r>
            <w:r w:rsidR="00356667">
              <w:rPr>
                <w:bCs/>
              </w:rPr>
              <w:t>Basics</w:t>
            </w:r>
          </w:p>
        </w:tc>
      </w:tr>
      <w:tr w:rsidR="006B75C4" w14:paraId="749CB25E" w14:textId="77777777" w:rsidTr="006B75C4">
        <w:trPr>
          <w:trHeight w:val="453"/>
          <w:tblCellSpacing w:w="0" w:type="dxa"/>
          <w:jc w:val="center"/>
        </w:trPr>
        <w:tc>
          <w:tcPr>
            <w:tcW w:w="1062"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3880CF89" w14:textId="77777777" w:rsidR="006B75C4" w:rsidRPr="008E4AFD" w:rsidRDefault="006B75C4" w:rsidP="00A82482">
            <w:pPr>
              <w:jc w:val="center"/>
              <w:rPr>
                <w:b/>
                <w:bCs/>
                <w:szCs w:val="20"/>
              </w:rPr>
            </w:pPr>
            <w:r>
              <w:rPr>
                <w:b/>
                <w:bCs/>
                <w:szCs w:val="20"/>
              </w:rPr>
              <w:t>2</w:t>
            </w:r>
          </w:p>
        </w:tc>
        <w:tc>
          <w:tcPr>
            <w:tcW w:w="3424"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40A67CDB" w14:textId="5B195316" w:rsidR="006B75C4" w:rsidRPr="008E4AFD" w:rsidRDefault="006B75C4" w:rsidP="006B75C4">
            <w:pPr>
              <w:pStyle w:val="Heading1"/>
              <w:rPr>
                <w:bCs/>
              </w:rPr>
            </w:pPr>
            <w:r>
              <w:rPr>
                <w:bCs/>
              </w:rPr>
              <w:t>Python Basics</w:t>
            </w:r>
            <w:r w:rsidR="00356667">
              <w:rPr>
                <w:bCs/>
              </w:rPr>
              <w:t xml:space="preserve"> Continue</w:t>
            </w:r>
          </w:p>
        </w:tc>
      </w:tr>
      <w:tr w:rsidR="006B75C4" w14:paraId="11527432" w14:textId="77777777" w:rsidTr="00356667">
        <w:trPr>
          <w:trHeight w:val="597"/>
          <w:tblCellSpacing w:w="0" w:type="dxa"/>
          <w:jc w:val="center"/>
        </w:trPr>
        <w:tc>
          <w:tcPr>
            <w:tcW w:w="1062"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3A73B629" w14:textId="77777777" w:rsidR="006B75C4" w:rsidRPr="008E4AFD" w:rsidRDefault="006B75C4" w:rsidP="00A82482">
            <w:pPr>
              <w:jc w:val="center"/>
              <w:rPr>
                <w:b/>
                <w:bCs/>
                <w:szCs w:val="20"/>
              </w:rPr>
            </w:pPr>
            <w:r>
              <w:rPr>
                <w:b/>
                <w:bCs/>
                <w:szCs w:val="20"/>
              </w:rPr>
              <w:t>3</w:t>
            </w:r>
          </w:p>
        </w:tc>
        <w:tc>
          <w:tcPr>
            <w:tcW w:w="3424"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04202009" w14:textId="0725524D" w:rsidR="006B75C4" w:rsidRPr="00E87118" w:rsidRDefault="006F6210" w:rsidP="00356667">
            <w:pPr>
              <w:pStyle w:val="Heading1"/>
              <w:rPr>
                <w:bCs/>
              </w:rPr>
            </w:pPr>
            <w:r w:rsidRPr="00560E30">
              <w:rPr>
                <w:bCs/>
              </w:rPr>
              <w:t>Classes and objects, exception handling.   </w:t>
            </w:r>
          </w:p>
        </w:tc>
      </w:tr>
      <w:tr w:rsidR="006B75C4" w14:paraId="0FD1D5A3" w14:textId="77777777" w:rsidTr="006B75C4">
        <w:trPr>
          <w:trHeight w:val="355"/>
          <w:tblCellSpacing w:w="0" w:type="dxa"/>
          <w:jc w:val="center"/>
        </w:trPr>
        <w:tc>
          <w:tcPr>
            <w:tcW w:w="1062"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23406C6C" w14:textId="77777777" w:rsidR="006B75C4" w:rsidRPr="008E4AFD" w:rsidRDefault="006B75C4" w:rsidP="00A82482">
            <w:pPr>
              <w:jc w:val="center"/>
              <w:rPr>
                <w:b/>
                <w:bCs/>
                <w:szCs w:val="20"/>
              </w:rPr>
            </w:pPr>
            <w:r>
              <w:rPr>
                <w:b/>
                <w:bCs/>
                <w:szCs w:val="20"/>
              </w:rPr>
              <w:t>4</w:t>
            </w:r>
          </w:p>
        </w:tc>
        <w:tc>
          <w:tcPr>
            <w:tcW w:w="3424"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798C1EEF" w14:textId="094AF33A" w:rsidR="006B75C4" w:rsidRPr="00055EDA" w:rsidRDefault="006F6210" w:rsidP="00055EDA">
            <w:pPr>
              <w:pStyle w:val="Heading1"/>
              <w:rPr>
                <w:bCs/>
              </w:rPr>
            </w:pPr>
            <w:r>
              <w:rPr>
                <w:bCs/>
              </w:rPr>
              <w:t>Algorithm Efficiency</w:t>
            </w:r>
            <w:r w:rsidR="00CB0DC6">
              <w:rPr>
                <w:bCs/>
              </w:rPr>
              <w:t xml:space="preserve"> and Analysis</w:t>
            </w:r>
          </w:p>
        </w:tc>
      </w:tr>
      <w:tr w:rsidR="006B75C4" w14:paraId="7111EA36" w14:textId="77777777" w:rsidTr="006B75C4">
        <w:trPr>
          <w:trHeight w:val="355"/>
          <w:tblCellSpacing w:w="0" w:type="dxa"/>
          <w:jc w:val="center"/>
        </w:trPr>
        <w:tc>
          <w:tcPr>
            <w:tcW w:w="1062"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7FFD8B47" w14:textId="77777777" w:rsidR="006B75C4" w:rsidRPr="008E4AFD" w:rsidRDefault="006B75C4" w:rsidP="00A82482">
            <w:pPr>
              <w:jc w:val="center"/>
              <w:rPr>
                <w:b/>
                <w:bCs/>
                <w:szCs w:val="20"/>
              </w:rPr>
            </w:pPr>
            <w:r>
              <w:rPr>
                <w:b/>
                <w:bCs/>
                <w:szCs w:val="20"/>
              </w:rPr>
              <w:t>5</w:t>
            </w:r>
          </w:p>
        </w:tc>
        <w:tc>
          <w:tcPr>
            <w:tcW w:w="3424"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698952E7" w14:textId="7F6F0F02" w:rsidR="006B75C4" w:rsidRDefault="00356667" w:rsidP="00A82482">
            <w:pPr>
              <w:pStyle w:val="Heading1"/>
            </w:pPr>
            <w:r>
              <w:t>Basic</w:t>
            </w:r>
            <w:r w:rsidR="006F6210">
              <w:t xml:space="preserve"> data Structure</w:t>
            </w:r>
            <w:r>
              <w:t>s</w:t>
            </w:r>
          </w:p>
          <w:p w14:paraId="3CD5246B" w14:textId="543E50BE" w:rsidR="003A23B0" w:rsidRPr="003A23B0" w:rsidRDefault="003A23B0" w:rsidP="003A23B0">
            <w:pPr>
              <w:pStyle w:val="Heading1"/>
            </w:pPr>
            <w:r>
              <w:t>Stack Data Structure</w:t>
            </w:r>
          </w:p>
        </w:tc>
      </w:tr>
      <w:tr w:rsidR="006B75C4" w14:paraId="764856CC" w14:textId="77777777" w:rsidTr="006B75C4">
        <w:trPr>
          <w:trHeight w:val="355"/>
          <w:tblCellSpacing w:w="0" w:type="dxa"/>
          <w:jc w:val="center"/>
        </w:trPr>
        <w:tc>
          <w:tcPr>
            <w:tcW w:w="1062"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5753164C" w14:textId="77777777" w:rsidR="006B75C4" w:rsidRPr="008E4AFD" w:rsidRDefault="006B75C4" w:rsidP="00A82482">
            <w:pPr>
              <w:jc w:val="center"/>
              <w:rPr>
                <w:b/>
                <w:bCs/>
                <w:szCs w:val="20"/>
              </w:rPr>
            </w:pPr>
            <w:r>
              <w:rPr>
                <w:b/>
                <w:bCs/>
                <w:szCs w:val="20"/>
              </w:rPr>
              <w:t>6</w:t>
            </w:r>
          </w:p>
        </w:tc>
        <w:tc>
          <w:tcPr>
            <w:tcW w:w="3424"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5B234661" w14:textId="77777777" w:rsidR="006B75C4" w:rsidRPr="00356667" w:rsidRDefault="00356667" w:rsidP="00356667">
            <w:pPr>
              <w:pStyle w:val="Heading1"/>
            </w:pPr>
            <w:r w:rsidRPr="00356667">
              <w:t>Balanced Symbols/Parentheses</w:t>
            </w:r>
          </w:p>
          <w:p w14:paraId="298B450A" w14:textId="734FEEAC" w:rsidR="00356667" w:rsidRPr="00356667" w:rsidRDefault="00356667" w:rsidP="00356667">
            <w:pPr>
              <w:jc w:val="center"/>
              <w:rPr>
                <w:b/>
                <w:szCs w:val="20"/>
              </w:rPr>
            </w:pPr>
            <w:r w:rsidRPr="00356667">
              <w:rPr>
                <w:b/>
                <w:szCs w:val="20"/>
              </w:rPr>
              <w:t>Queues and Deques</w:t>
            </w:r>
          </w:p>
        </w:tc>
      </w:tr>
      <w:tr w:rsidR="006B75C4" w14:paraId="562197EB" w14:textId="77777777" w:rsidTr="006B75C4">
        <w:trPr>
          <w:trHeight w:val="355"/>
          <w:tblCellSpacing w:w="0" w:type="dxa"/>
          <w:jc w:val="center"/>
        </w:trPr>
        <w:tc>
          <w:tcPr>
            <w:tcW w:w="1062"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5036CBD1" w14:textId="77777777" w:rsidR="006B75C4" w:rsidRPr="008E4AFD" w:rsidRDefault="006B75C4" w:rsidP="00A82482">
            <w:pPr>
              <w:jc w:val="center"/>
              <w:rPr>
                <w:b/>
                <w:bCs/>
                <w:szCs w:val="20"/>
              </w:rPr>
            </w:pPr>
            <w:r>
              <w:rPr>
                <w:b/>
                <w:bCs/>
                <w:szCs w:val="20"/>
              </w:rPr>
              <w:t>7</w:t>
            </w:r>
          </w:p>
        </w:tc>
        <w:tc>
          <w:tcPr>
            <w:tcW w:w="3424"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6135E691" w14:textId="12DA988D" w:rsidR="006B75C4" w:rsidRDefault="00560E30" w:rsidP="00A82482">
            <w:pPr>
              <w:pStyle w:val="Heading1"/>
              <w:rPr>
                <w:bCs/>
              </w:rPr>
            </w:pPr>
            <w:r>
              <w:rPr>
                <w:bCs/>
              </w:rPr>
              <w:t>Linked Lists</w:t>
            </w:r>
            <w:r w:rsidR="006B75C4">
              <w:rPr>
                <w:bCs/>
              </w:rPr>
              <w:t xml:space="preserve"> </w:t>
            </w:r>
          </w:p>
          <w:p w14:paraId="6BDB3A1D" w14:textId="77777777" w:rsidR="006B75C4" w:rsidRPr="00C64855" w:rsidRDefault="006B75C4" w:rsidP="00C64855">
            <w:pPr>
              <w:jc w:val="center"/>
            </w:pPr>
            <w:r w:rsidRPr="00CB6984">
              <w:rPr>
                <w:b/>
                <w:szCs w:val="20"/>
              </w:rPr>
              <w:t>Midterm Exam</w:t>
            </w:r>
          </w:p>
        </w:tc>
      </w:tr>
      <w:tr w:rsidR="006B75C4" w14:paraId="21CCD5CF" w14:textId="77777777" w:rsidTr="00356667">
        <w:trPr>
          <w:trHeight w:val="453"/>
          <w:tblCellSpacing w:w="0" w:type="dxa"/>
          <w:jc w:val="center"/>
        </w:trPr>
        <w:tc>
          <w:tcPr>
            <w:tcW w:w="1062"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61CE0396" w14:textId="77777777" w:rsidR="006B75C4" w:rsidRDefault="006B75C4" w:rsidP="00A82482">
            <w:pPr>
              <w:jc w:val="center"/>
              <w:rPr>
                <w:b/>
                <w:bCs/>
                <w:szCs w:val="20"/>
              </w:rPr>
            </w:pPr>
            <w:r>
              <w:rPr>
                <w:b/>
                <w:bCs/>
                <w:szCs w:val="20"/>
              </w:rPr>
              <w:t>8</w:t>
            </w:r>
          </w:p>
        </w:tc>
        <w:tc>
          <w:tcPr>
            <w:tcW w:w="3424"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376C7CF1" w14:textId="37675953" w:rsidR="006B75C4" w:rsidRPr="00E87118" w:rsidRDefault="00560E30" w:rsidP="00E87118">
            <w:pPr>
              <w:pStyle w:val="Heading1"/>
              <w:rPr>
                <w:bCs/>
              </w:rPr>
            </w:pPr>
            <w:r>
              <w:rPr>
                <w:bCs/>
              </w:rPr>
              <w:t>Linked List</w:t>
            </w:r>
            <w:r w:rsidR="006B75C4" w:rsidRPr="00E87118">
              <w:rPr>
                <w:bCs/>
              </w:rPr>
              <w:t>s Continue</w:t>
            </w:r>
          </w:p>
          <w:p w14:paraId="5801EF28" w14:textId="77777777" w:rsidR="006B75C4" w:rsidRPr="00E87118" w:rsidRDefault="006B75C4" w:rsidP="00E87118">
            <w:pPr>
              <w:pStyle w:val="Heading1"/>
              <w:rPr>
                <w:bCs/>
              </w:rPr>
            </w:pPr>
          </w:p>
        </w:tc>
      </w:tr>
      <w:tr w:rsidR="006B75C4" w14:paraId="11F4E8E8" w14:textId="77777777" w:rsidTr="006B75C4">
        <w:trPr>
          <w:trHeight w:val="355"/>
          <w:tblCellSpacing w:w="0" w:type="dxa"/>
          <w:jc w:val="center"/>
        </w:trPr>
        <w:tc>
          <w:tcPr>
            <w:tcW w:w="1062"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4A3329B6" w14:textId="77777777" w:rsidR="006B75C4" w:rsidRDefault="006B75C4" w:rsidP="00A82482">
            <w:pPr>
              <w:jc w:val="center"/>
              <w:rPr>
                <w:b/>
                <w:bCs/>
                <w:szCs w:val="20"/>
              </w:rPr>
            </w:pPr>
            <w:r>
              <w:rPr>
                <w:b/>
                <w:bCs/>
                <w:szCs w:val="20"/>
              </w:rPr>
              <w:t>9</w:t>
            </w:r>
          </w:p>
        </w:tc>
        <w:tc>
          <w:tcPr>
            <w:tcW w:w="3424"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27D3F7D8" w14:textId="14B755B6" w:rsidR="006B75C4" w:rsidRPr="00075DF9" w:rsidRDefault="00560E30" w:rsidP="00075DF9">
            <w:pPr>
              <w:pStyle w:val="Heading1"/>
              <w:rPr>
                <w:bCs/>
              </w:rPr>
            </w:pPr>
            <w:r>
              <w:rPr>
                <w:bCs/>
              </w:rPr>
              <w:t>Recursive Algorithms</w:t>
            </w:r>
          </w:p>
        </w:tc>
      </w:tr>
      <w:tr w:rsidR="006B75C4" w14:paraId="0982EDEE" w14:textId="77777777" w:rsidTr="006B75C4">
        <w:trPr>
          <w:trHeight w:val="355"/>
          <w:tblCellSpacing w:w="0" w:type="dxa"/>
          <w:jc w:val="center"/>
        </w:trPr>
        <w:tc>
          <w:tcPr>
            <w:tcW w:w="1062"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7B97B424" w14:textId="77777777" w:rsidR="006B75C4" w:rsidRDefault="006B75C4" w:rsidP="00A82482">
            <w:pPr>
              <w:jc w:val="center"/>
              <w:rPr>
                <w:b/>
                <w:bCs/>
                <w:szCs w:val="20"/>
              </w:rPr>
            </w:pPr>
            <w:r>
              <w:rPr>
                <w:b/>
                <w:bCs/>
                <w:szCs w:val="20"/>
              </w:rPr>
              <w:t>10</w:t>
            </w:r>
          </w:p>
        </w:tc>
        <w:tc>
          <w:tcPr>
            <w:tcW w:w="3424"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05E6BB33" w14:textId="168FC4AC" w:rsidR="006B75C4" w:rsidRPr="005837F1" w:rsidRDefault="00560E30" w:rsidP="00356667">
            <w:pPr>
              <w:pStyle w:val="Default"/>
              <w:ind w:left="1296" w:hanging="1296"/>
              <w:jc w:val="center"/>
              <w:rPr>
                <w:rFonts w:ascii="Times New Roman" w:hAnsi="Times New Roman"/>
                <w:b/>
                <w:szCs w:val="20"/>
              </w:rPr>
            </w:pPr>
            <w:r>
              <w:rPr>
                <w:rFonts w:ascii="Times New Roman" w:hAnsi="Times New Roman"/>
                <w:b/>
                <w:bCs/>
                <w:szCs w:val="20"/>
              </w:rPr>
              <w:t>Search</w:t>
            </w:r>
            <w:r w:rsidR="00356667">
              <w:rPr>
                <w:rFonts w:ascii="Times New Roman" w:hAnsi="Times New Roman"/>
                <w:b/>
                <w:bCs/>
                <w:szCs w:val="20"/>
              </w:rPr>
              <w:t>ing</w:t>
            </w:r>
          </w:p>
        </w:tc>
      </w:tr>
      <w:tr w:rsidR="006B75C4" w14:paraId="6ADD3699" w14:textId="77777777" w:rsidTr="006B75C4">
        <w:trPr>
          <w:trHeight w:val="355"/>
          <w:tblCellSpacing w:w="0" w:type="dxa"/>
          <w:jc w:val="center"/>
        </w:trPr>
        <w:tc>
          <w:tcPr>
            <w:tcW w:w="1062"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7EEE8120" w14:textId="77777777" w:rsidR="006B75C4" w:rsidRDefault="006B75C4" w:rsidP="00A82482">
            <w:pPr>
              <w:jc w:val="center"/>
              <w:rPr>
                <w:b/>
                <w:bCs/>
                <w:szCs w:val="20"/>
              </w:rPr>
            </w:pPr>
            <w:r>
              <w:rPr>
                <w:b/>
                <w:bCs/>
                <w:szCs w:val="20"/>
              </w:rPr>
              <w:t>11</w:t>
            </w:r>
          </w:p>
        </w:tc>
        <w:tc>
          <w:tcPr>
            <w:tcW w:w="3424"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18C7DF8E" w14:textId="3E4B7827" w:rsidR="006B75C4" w:rsidRDefault="00356667" w:rsidP="00356667">
            <w:pPr>
              <w:pStyle w:val="Default"/>
              <w:ind w:left="1296" w:hanging="1296"/>
              <w:jc w:val="center"/>
              <w:rPr>
                <w:rFonts w:ascii="Times New Roman" w:hAnsi="Times New Roman"/>
                <w:b/>
                <w:bCs/>
                <w:szCs w:val="20"/>
              </w:rPr>
            </w:pPr>
            <w:r>
              <w:rPr>
                <w:rFonts w:ascii="Times New Roman" w:hAnsi="Times New Roman"/>
                <w:b/>
                <w:bCs/>
                <w:szCs w:val="20"/>
              </w:rPr>
              <w:t>Hashing</w:t>
            </w:r>
          </w:p>
          <w:p w14:paraId="1EDC9546" w14:textId="48979394" w:rsidR="00560E30" w:rsidRPr="00075DF9" w:rsidRDefault="00560E30" w:rsidP="00356667">
            <w:pPr>
              <w:pStyle w:val="Default"/>
              <w:ind w:left="1296" w:hanging="1296"/>
              <w:jc w:val="center"/>
              <w:rPr>
                <w:rFonts w:ascii="Times New Roman" w:hAnsi="Times New Roman"/>
                <w:b/>
                <w:bCs/>
                <w:szCs w:val="20"/>
              </w:rPr>
            </w:pPr>
            <w:r>
              <w:rPr>
                <w:rFonts w:ascii="Times New Roman" w:hAnsi="Times New Roman"/>
                <w:b/>
                <w:bCs/>
                <w:szCs w:val="20"/>
              </w:rPr>
              <w:t>Sorting</w:t>
            </w:r>
          </w:p>
        </w:tc>
      </w:tr>
      <w:tr w:rsidR="006B75C4" w14:paraId="2260E25E" w14:textId="77777777" w:rsidTr="006B75C4">
        <w:trPr>
          <w:trHeight w:val="355"/>
          <w:tblCellSpacing w:w="0" w:type="dxa"/>
          <w:jc w:val="center"/>
        </w:trPr>
        <w:tc>
          <w:tcPr>
            <w:tcW w:w="1062"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43847CE0" w14:textId="77777777" w:rsidR="006B75C4" w:rsidRDefault="006B75C4" w:rsidP="00A82482">
            <w:pPr>
              <w:jc w:val="center"/>
              <w:rPr>
                <w:b/>
                <w:bCs/>
                <w:szCs w:val="20"/>
              </w:rPr>
            </w:pPr>
            <w:r>
              <w:rPr>
                <w:b/>
                <w:bCs/>
                <w:szCs w:val="20"/>
              </w:rPr>
              <w:t>12</w:t>
            </w:r>
          </w:p>
        </w:tc>
        <w:tc>
          <w:tcPr>
            <w:tcW w:w="3424"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4CB7696D" w14:textId="5F200BC7" w:rsidR="006B75C4" w:rsidRPr="00075DF9" w:rsidRDefault="00560E30" w:rsidP="00075DF9">
            <w:pPr>
              <w:pStyle w:val="Default"/>
              <w:ind w:left="1296" w:hanging="1296"/>
              <w:jc w:val="center"/>
              <w:rPr>
                <w:rFonts w:ascii="Times New Roman" w:hAnsi="Times New Roman"/>
                <w:b/>
                <w:bCs/>
                <w:szCs w:val="20"/>
              </w:rPr>
            </w:pPr>
            <w:r>
              <w:rPr>
                <w:rFonts w:ascii="Times New Roman" w:hAnsi="Times New Roman"/>
                <w:b/>
                <w:bCs/>
                <w:szCs w:val="20"/>
              </w:rPr>
              <w:t>Trees</w:t>
            </w:r>
            <w:r w:rsidR="00356667">
              <w:rPr>
                <w:rFonts w:ascii="Times New Roman" w:hAnsi="Times New Roman"/>
                <w:b/>
                <w:bCs/>
                <w:szCs w:val="20"/>
              </w:rPr>
              <w:t xml:space="preserve"> and Trees Algorithms</w:t>
            </w:r>
          </w:p>
        </w:tc>
      </w:tr>
      <w:tr w:rsidR="006B75C4" w14:paraId="6EE9CEFE" w14:textId="77777777" w:rsidTr="006B75C4">
        <w:trPr>
          <w:trHeight w:val="355"/>
          <w:tblCellSpacing w:w="0" w:type="dxa"/>
          <w:jc w:val="center"/>
        </w:trPr>
        <w:tc>
          <w:tcPr>
            <w:tcW w:w="1062"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79D8F7B4" w14:textId="77777777" w:rsidR="006B75C4" w:rsidRPr="008E4AFD" w:rsidRDefault="006B75C4" w:rsidP="00A82482">
            <w:pPr>
              <w:jc w:val="center"/>
              <w:rPr>
                <w:b/>
                <w:bCs/>
                <w:szCs w:val="20"/>
              </w:rPr>
            </w:pPr>
            <w:r>
              <w:rPr>
                <w:b/>
                <w:bCs/>
                <w:szCs w:val="20"/>
              </w:rPr>
              <w:t>13</w:t>
            </w:r>
          </w:p>
        </w:tc>
        <w:tc>
          <w:tcPr>
            <w:tcW w:w="3424"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13A3A024" w14:textId="15375785" w:rsidR="006B75C4" w:rsidRPr="005837F1" w:rsidRDefault="00356667" w:rsidP="00A82482">
            <w:pPr>
              <w:pStyle w:val="Default"/>
              <w:jc w:val="center"/>
              <w:rPr>
                <w:rFonts w:ascii="Times New Roman" w:hAnsi="Times New Roman"/>
                <w:b/>
                <w:szCs w:val="20"/>
              </w:rPr>
            </w:pPr>
            <w:r>
              <w:rPr>
                <w:rFonts w:ascii="Times New Roman" w:hAnsi="Times New Roman"/>
                <w:b/>
                <w:bCs/>
                <w:szCs w:val="20"/>
              </w:rPr>
              <w:t>Trees and Trees Algorithms Continue</w:t>
            </w:r>
          </w:p>
        </w:tc>
      </w:tr>
      <w:tr w:rsidR="006B75C4" w14:paraId="54B1547C" w14:textId="77777777" w:rsidTr="006B75C4">
        <w:trPr>
          <w:trHeight w:val="355"/>
          <w:tblCellSpacing w:w="0" w:type="dxa"/>
          <w:jc w:val="center"/>
        </w:trPr>
        <w:tc>
          <w:tcPr>
            <w:tcW w:w="1062"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1AB6DB77" w14:textId="77777777" w:rsidR="006B75C4" w:rsidRPr="008E4AFD" w:rsidRDefault="006B75C4" w:rsidP="00A82482">
            <w:pPr>
              <w:jc w:val="center"/>
              <w:rPr>
                <w:b/>
                <w:bCs/>
                <w:szCs w:val="20"/>
              </w:rPr>
            </w:pPr>
            <w:r>
              <w:rPr>
                <w:b/>
                <w:bCs/>
                <w:szCs w:val="20"/>
              </w:rPr>
              <w:t>14</w:t>
            </w:r>
          </w:p>
        </w:tc>
        <w:tc>
          <w:tcPr>
            <w:tcW w:w="3424"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740E1B00" w14:textId="42F2692D" w:rsidR="006B75C4" w:rsidRDefault="00560E30" w:rsidP="00A82482">
            <w:pPr>
              <w:pStyle w:val="Default"/>
              <w:jc w:val="center"/>
              <w:rPr>
                <w:rFonts w:ascii="Times New Roman" w:hAnsi="Times New Roman"/>
                <w:b/>
                <w:szCs w:val="20"/>
              </w:rPr>
            </w:pPr>
            <w:r>
              <w:rPr>
                <w:rFonts w:ascii="Times New Roman" w:hAnsi="Times New Roman"/>
                <w:b/>
                <w:szCs w:val="20"/>
              </w:rPr>
              <w:t>Review</w:t>
            </w:r>
          </w:p>
          <w:p w14:paraId="5C2EC6BC" w14:textId="77777777" w:rsidR="006B75C4" w:rsidRPr="005837F1" w:rsidRDefault="006B75C4" w:rsidP="00A82482">
            <w:pPr>
              <w:pStyle w:val="Default"/>
              <w:jc w:val="center"/>
              <w:rPr>
                <w:rFonts w:ascii="Times New Roman" w:hAnsi="Times New Roman"/>
                <w:b/>
                <w:szCs w:val="20"/>
              </w:rPr>
            </w:pPr>
            <w:r>
              <w:rPr>
                <w:rFonts w:ascii="Times New Roman" w:hAnsi="Times New Roman"/>
                <w:b/>
                <w:szCs w:val="20"/>
              </w:rPr>
              <w:t>Final Exam</w:t>
            </w:r>
          </w:p>
        </w:tc>
      </w:tr>
    </w:tbl>
    <w:p w14:paraId="3202F3DC" w14:textId="77777777" w:rsidR="00A82482" w:rsidRPr="00263A36" w:rsidRDefault="00A82482" w:rsidP="00A929B7">
      <w:pPr>
        <w:pStyle w:val="NormalWeb"/>
        <w:spacing w:before="0" w:beforeAutospacing="0" w:after="0" w:afterAutospacing="0"/>
        <w:jc w:val="both"/>
        <w:rPr>
          <w:sz w:val="22"/>
          <w:szCs w:val="22"/>
        </w:rPr>
      </w:pPr>
    </w:p>
    <w:sectPr w:rsidR="00A82482" w:rsidRPr="00263A36" w:rsidSect="00A929B7">
      <w:footerReference w:type="even" r:id="rId13"/>
      <w:footerReference w:type="default" r:id="rId14"/>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1025FD" w14:textId="77777777" w:rsidR="00C65F71" w:rsidRDefault="00C65F71">
      <w:r>
        <w:separator/>
      </w:r>
    </w:p>
  </w:endnote>
  <w:endnote w:type="continuationSeparator" w:id="0">
    <w:p w14:paraId="3141C52E" w14:textId="77777777" w:rsidR="00C65F71" w:rsidRDefault="00C65F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mic Sans MS">
    <w:panose1 w:val="030F0702030302020204"/>
    <w:charset w:val="00"/>
    <w:family w:val="auto"/>
    <w:pitch w:val="variable"/>
    <w:sig w:usb0="00000287" w:usb1="00000000" w:usb2="00000000" w:usb3="00000000" w:csb0="0000009F"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ＭＳ Ｐゴシック">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C9E806" w14:textId="77777777" w:rsidR="00546F6E" w:rsidRDefault="00546F6E" w:rsidP="00A929B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DD6F849" w14:textId="77777777" w:rsidR="00546F6E" w:rsidRDefault="00546F6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8DACC2" w14:textId="77777777" w:rsidR="00546F6E" w:rsidRDefault="00546F6E" w:rsidP="00A929B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65F71">
      <w:rPr>
        <w:rStyle w:val="PageNumber"/>
        <w:noProof/>
      </w:rPr>
      <w:t>1</w:t>
    </w:r>
    <w:r>
      <w:rPr>
        <w:rStyle w:val="PageNumber"/>
      </w:rPr>
      <w:fldChar w:fldCharType="end"/>
    </w:r>
  </w:p>
  <w:p w14:paraId="7D29811D" w14:textId="77777777" w:rsidR="00546F6E" w:rsidRDefault="00546F6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57A9A6" w14:textId="77777777" w:rsidR="00C65F71" w:rsidRDefault="00C65F71">
      <w:r>
        <w:separator/>
      </w:r>
    </w:p>
  </w:footnote>
  <w:footnote w:type="continuationSeparator" w:id="0">
    <w:p w14:paraId="1B0D8D61" w14:textId="77777777" w:rsidR="00C65F71" w:rsidRDefault="00C65F7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D97658"/>
    <w:multiLevelType w:val="hybridMultilevel"/>
    <w:tmpl w:val="F496E286"/>
    <w:lvl w:ilvl="0" w:tplc="2EAE3574">
      <w:start w:val="1"/>
      <w:numFmt w:val="lowerLetter"/>
      <w:lvlText w:val="%1."/>
      <w:lvlJc w:val="left"/>
      <w:pPr>
        <w:ind w:left="1080" w:hanging="360"/>
      </w:pPr>
      <w:rPr>
        <w:rFonts w:ascii="Calibri" w:hAnsi="Calibri" w:cs="Calibr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3CA6862"/>
    <w:multiLevelType w:val="hybridMultilevel"/>
    <w:tmpl w:val="99D2B320"/>
    <w:lvl w:ilvl="0" w:tplc="DF508B74">
      <w:start w:val="1"/>
      <w:numFmt w:val="bullet"/>
      <w:lvlText w:val=""/>
      <w:lvlJc w:val="left"/>
      <w:pPr>
        <w:ind w:left="1440" w:hanging="360"/>
      </w:pPr>
      <w:rPr>
        <w:rFonts w:ascii="Wingdings" w:hAnsi="Wingdings" w:hint="default"/>
        <w:sz w:val="16"/>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4F94FE7"/>
    <w:multiLevelType w:val="hybridMultilevel"/>
    <w:tmpl w:val="2B9C4CE6"/>
    <w:lvl w:ilvl="0" w:tplc="FD66FB72">
      <w:start w:val="1"/>
      <w:numFmt w:val="decimal"/>
      <w:lvlText w:val="%1."/>
      <w:lvlJc w:val="left"/>
      <w:pPr>
        <w:tabs>
          <w:tab w:val="num" w:pos="720"/>
        </w:tabs>
        <w:ind w:left="720" w:hanging="360"/>
      </w:pPr>
      <w:rPr>
        <w:rFonts w:ascii="Times New Roman" w:hAnsi="Times New Roman" w:cs="Wingdings" w:hint="default"/>
        <w:b w:val="0"/>
        <w:i w:val="0"/>
        <w:color w:val="000000"/>
        <w:sz w:val="20"/>
        <w:szCs w:val="2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177177CC"/>
    <w:multiLevelType w:val="hybridMultilevel"/>
    <w:tmpl w:val="41BC135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2C14282"/>
    <w:multiLevelType w:val="hybridMultilevel"/>
    <w:tmpl w:val="5622CEA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Wingding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Wingding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Wingding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nsid w:val="35AA699F"/>
    <w:multiLevelType w:val="multilevel"/>
    <w:tmpl w:val="1646BB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FB752E"/>
    <w:multiLevelType w:val="hybridMultilevel"/>
    <w:tmpl w:val="8814EB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D6D1BED"/>
    <w:multiLevelType w:val="hybridMultilevel"/>
    <w:tmpl w:val="985EE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F8C5A5D"/>
    <w:multiLevelType w:val="hybridMultilevel"/>
    <w:tmpl w:val="42FE9264"/>
    <w:lvl w:ilvl="0" w:tplc="CEDA2F4E">
      <w:start w:val="1"/>
      <w:numFmt w:val="decimal"/>
      <w:lvlText w:val="%1-"/>
      <w:lvlJc w:val="left"/>
      <w:pPr>
        <w:ind w:left="720" w:hanging="360"/>
      </w:pPr>
      <w:rPr>
        <w:rFonts w:ascii="Times New Roman" w:hAnsi="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6097A18"/>
    <w:multiLevelType w:val="hybridMultilevel"/>
    <w:tmpl w:val="1AD23D80"/>
    <w:lvl w:ilvl="0" w:tplc="A7F4BB80">
      <w:start w:val="1"/>
      <w:numFmt w:val="decimal"/>
      <w:lvlText w:val="%1."/>
      <w:lvlJc w:val="left"/>
      <w:pPr>
        <w:tabs>
          <w:tab w:val="num" w:pos="720"/>
        </w:tabs>
        <w:ind w:left="720" w:hanging="360"/>
      </w:pPr>
      <w:rPr>
        <w:rFonts w:ascii="Times New Roman" w:eastAsia="Times New Roman" w:hAnsi="Times New Roman" w:cs="Times New Roman"/>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AA031EE"/>
    <w:multiLevelType w:val="hybridMultilevel"/>
    <w:tmpl w:val="8E56F236"/>
    <w:lvl w:ilvl="0" w:tplc="1492787A">
      <w:start w:val="1"/>
      <w:numFmt w:val="decimal"/>
      <w:lvlText w:val="%1."/>
      <w:lvlJc w:val="left"/>
      <w:pPr>
        <w:tabs>
          <w:tab w:val="num" w:pos="720"/>
        </w:tabs>
        <w:ind w:left="720" w:hanging="360"/>
      </w:pPr>
      <w:rPr>
        <w:rFonts w:ascii="Arial" w:hAnsi="Arial" w:cs="Wingdings" w:hint="default"/>
        <w:color w:val="000000"/>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7CB57518"/>
    <w:multiLevelType w:val="hybridMultilevel"/>
    <w:tmpl w:val="E6ACEAC2"/>
    <w:lvl w:ilvl="0" w:tplc="0409000F">
      <w:start w:val="1"/>
      <w:numFmt w:val="decimal"/>
      <w:lvlText w:val="%1."/>
      <w:lvlJc w:val="left"/>
      <w:pPr>
        <w:ind w:left="720" w:hanging="360"/>
      </w:pPr>
      <w:rPr>
        <w:rFonts w:hint="default"/>
      </w:rPr>
    </w:lvl>
    <w:lvl w:ilvl="1" w:tplc="040C0003" w:tentative="1">
      <w:start w:val="1"/>
      <w:numFmt w:val="bullet"/>
      <w:lvlText w:val="o"/>
      <w:lvlJc w:val="left"/>
      <w:pPr>
        <w:tabs>
          <w:tab w:val="num" w:pos="1440"/>
        </w:tabs>
        <w:ind w:left="1440" w:hanging="360"/>
      </w:pPr>
      <w:rPr>
        <w:rFonts w:ascii="Courier New" w:hAnsi="Courier New" w:cs="Wingding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Wingding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Wingdings"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6"/>
  </w:num>
  <w:num w:numId="3">
    <w:abstractNumId w:val="10"/>
  </w:num>
  <w:num w:numId="4">
    <w:abstractNumId w:val="11"/>
  </w:num>
  <w:num w:numId="5">
    <w:abstractNumId w:val="7"/>
  </w:num>
  <w:num w:numId="6">
    <w:abstractNumId w:val="3"/>
  </w:num>
  <w:num w:numId="7">
    <w:abstractNumId w:val="5"/>
  </w:num>
  <w:num w:numId="8">
    <w:abstractNumId w:val="12"/>
  </w:num>
  <w:num w:numId="9">
    <w:abstractNumId w:val="0"/>
  </w:num>
  <w:num w:numId="10">
    <w:abstractNumId w:val="8"/>
  </w:num>
  <w:num w:numId="11">
    <w:abstractNumId w:val="1"/>
  </w:num>
  <w:num w:numId="12">
    <w:abstractNumId w:val="9"/>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49B"/>
    <w:rsid w:val="000543A4"/>
    <w:rsid w:val="00055EDA"/>
    <w:rsid w:val="00075DF9"/>
    <w:rsid w:val="00087BB5"/>
    <w:rsid w:val="00135532"/>
    <w:rsid w:val="0018162A"/>
    <w:rsid w:val="00181CD4"/>
    <w:rsid w:val="001C261E"/>
    <w:rsid w:val="00282D81"/>
    <w:rsid w:val="00291712"/>
    <w:rsid w:val="002F7E82"/>
    <w:rsid w:val="00356667"/>
    <w:rsid w:val="00357B02"/>
    <w:rsid w:val="00371278"/>
    <w:rsid w:val="003918C3"/>
    <w:rsid w:val="00395483"/>
    <w:rsid w:val="003A23B0"/>
    <w:rsid w:val="00401714"/>
    <w:rsid w:val="00411E53"/>
    <w:rsid w:val="00450CE7"/>
    <w:rsid w:val="004B749B"/>
    <w:rsid w:val="0050202F"/>
    <w:rsid w:val="00521F4F"/>
    <w:rsid w:val="00546F6E"/>
    <w:rsid w:val="00560E30"/>
    <w:rsid w:val="005A284E"/>
    <w:rsid w:val="005A657F"/>
    <w:rsid w:val="0064160E"/>
    <w:rsid w:val="006B75C4"/>
    <w:rsid w:val="006F6210"/>
    <w:rsid w:val="0070756D"/>
    <w:rsid w:val="007259E7"/>
    <w:rsid w:val="0073478A"/>
    <w:rsid w:val="0075414F"/>
    <w:rsid w:val="007C5955"/>
    <w:rsid w:val="007E22BE"/>
    <w:rsid w:val="008041BC"/>
    <w:rsid w:val="0086254A"/>
    <w:rsid w:val="008B7C98"/>
    <w:rsid w:val="008F094D"/>
    <w:rsid w:val="00921B74"/>
    <w:rsid w:val="00922400"/>
    <w:rsid w:val="00926A99"/>
    <w:rsid w:val="00A82482"/>
    <w:rsid w:val="00A929B7"/>
    <w:rsid w:val="00AC6725"/>
    <w:rsid w:val="00AD3755"/>
    <w:rsid w:val="00B02374"/>
    <w:rsid w:val="00B31C5F"/>
    <w:rsid w:val="00B77102"/>
    <w:rsid w:val="00BE49A7"/>
    <w:rsid w:val="00C42B27"/>
    <w:rsid w:val="00C47D0C"/>
    <w:rsid w:val="00C64855"/>
    <w:rsid w:val="00C64B3B"/>
    <w:rsid w:val="00C65F71"/>
    <w:rsid w:val="00CB0DC6"/>
    <w:rsid w:val="00CC124E"/>
    <w:rsid w:val="00D02D1F"/>
    <w:rsid w:val="00D072CC"/>
    <w:rsid w:val="00D45F71"/>
    <w:rsid w:val="00E87118"/>
    <w:rsid w:val="00E90DD1"/>
    <w:rsid w:val="00F96552"/>
    <w:rsid w:val="00FB498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2F7F0D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heading 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szCs w:val="20"/>
    </w:rPr>
  </w:style>
  <w:style w:type="paragraph" w:styleId="Heading2">
    <w:name w:val="heading 2"/>
    <w:basedOn w:val="Normal"/>
    <w:next w:val="Normal"/>
    <w:qFormat/>
    <w:pPr>
      <w:keepNext/>
      <w:outlineLvl w:val="1"/>
    </w:pPr>
    <w:rPr>
      <w:b/>
      <w:iCs/>
      <w:sz w:val="32"/>
      <w:szCs w:val="32"/>
      <w:u w:val="single"/>
    </w:rPr>
  </w:style>
  <w:style w:type="paragraph" w:styleId="Heading3">
    <w:name w:val="heading 3"/>
    <w:basedOn w:val="Normal"/>
    <w:next w:val="Normal"/>
    <w:qFormat/>
    <w:pPr>
      <w:keepNext/>
      <w:outlineLvl w:val="2"/>
    </w:pPr>
    <w:rPr>
      <w:b/>
      <w:i/>
      <w:color w:val="993300"/>
      <w:sz w:val="28"/>
      <w:szCs w:val="28"/>
      <w:u w:val="single"/>
    </w:rPr>
  </w:style>
  <w:style w:type="paragraph" w:styleId="Heading5">
    <w:name w:val="heading 5"/>
    <w:basedOn w:val="Normal"/>
    <w:qFormat/>
    <w:pPr>
      <w:spacing w:before="100" w:beforeAutospacing="1" w:after="100" w:afterAutospacing="1"/>
      <w:outlineLvl w:val="4"/>
    </w:pPr>
    <w:rPr>
      <w:b/>
      <w:bCs/>
      <w:sz w:val="20"/>
      <w:szCs w:val="20"/>
    </w:rPr>
  </w:style>
  <w:style w:type="paragraph" w:styleId="Heading6">
    <w:name w:val="heading 6"/>
    <w:basedOn w:val="Normal"/>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style>
  <w:style w:type="character" w:styleId="Emphasis">
    <w:name w:val="Emphasis"/>
    <w:qFormat/>
    <w:rPr>
      <w:i/>
      <w:iCs/>
    </w:rPr>
  </w:style>
  <w:style w:type="character" w:styleId="Strong">
    <w:name w:val="Strong"/>
    <w:qFormat/>
    <w:rPr>
      <w:b/>
      <w:bCs/>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BodyTextIndent">
    <w:name w:val="Body Text Indent"/>
    <w:basedOn w:val="Normal"/>
    <w:pPr>
      <w:tabs>
        <w:tab w:val="left" w:pos="540"/>
      </w:tabs>
      <w:ind w:left="180" w:hanging="180"/>
    </w:pPr>
    <w:rPr>
      <w:sz w:val="20"/>
      <w:szCs w:val="20"/>
    </w:rPr>
  </w:style>
  <w:style w:type="character" w:styleId="Hyperlink">
    <w:name w:val="Hyperlink"/>
    <w:rPr>
      <w:color w:val="0000FF"/>
      <w:u w:val="single"/>
    </w:rPr>
  </w:style>
  <w:style w:type="character" w:styleId="FollowedHyperlink">
    <w:name w:val="FollowedHyperlink"/>
    <w:rPr>
      <w:color w:val="800080"/>
      <w:u w:val="single"/>
    </w:rPr>
  </w:style>
  <w:style w:type="paragraph" w:styleId="Footer">
    <w:name w:val="footer"/>
    <w:basedOn w:val="Normal"/>
    <w:rsid w:val="00350BA7"/>
    <w:pPr>
      <w:tabs>
        <w:tab w:val="center" w:pos="4320"/>
        <w:tab w:val="right" w:pos="8640"/>
      </w:tabs>
    </w:pPr>
  </w:style>
  <w:style w:type="character" w:styleId="PageNumber">
    <w:name w:val="page number"/>
    <w:basedOn w:val="DefaultParagraphFont"/>
    <w:rsid w:val="00350BA7"/>
  </w:style>
  <w:style w:type="table" w:styleId="TableList1">
    <w:name w:val="Table List 1"/>
    <w:aliases w:val="Table List Imad"/>
    <w:basedOn w:val="TableNormal"/>
    <w:rsid w:val="00B72040"/>
    <w:rPr>
      <w:rFonts w:ascii="Comic Sans MS" w:hAnsi="Comic Sans MS"/>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val="0"/>
        <w:bCs/>
        <w:i w:val="0"/>
        <w:iCs/>
        <w:color w:val="auto"/>
      </w:rPr>
      <w:tblPr/>
      <w:tcPr>
        <w:tcBorders>
          <w:bottom w:val="single" w:sz="6" w:space="0" w:color="000000"/>
          <w:tl2br w:val="none" w:sz="0" w:space="0" w:color="auto"/>
          <w:tr2bl w:val="none" w:sz="0" w:space="0" w:color="auto"/>
        </w:tcBorders>
        <w:shd w:val="solid" w:color="C0C0C0" w:fill="FFFFFF"/>
      </w:tcPr>
    </w:tblStylePr>
    <w:tblStylePr w:type="lastRow">
      <w:tblPr/>
      <w:tcPr>
        <w:shd w:val="clear" w:color="auto" w:fill="CC99FF"/>
      </w:tcPr>
    </w:tblStylePr>
    <w:tblStylePr w:type="firstCol">
      <w:pPr>
        <w:jc w:val="center"/>
      </w:pPr>
      <w:tblPr/>
      <w:tcPr>
        <w:vAlign w:val="center"/>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val="0"/>
        <w:bCs/>
      </w:rPr>
      <w:tblPr/>
      <w:tcPr>
        <w:tcBorders>
          <w:tl2br w:val="none" w:sz="0" w:space="0" w:color="auto"/>
          <w:tr2bl w:val="none" w:sz="0" w:space="0" w:color="auto"/>
        </w:tcBorders>
      </w:tcPr>
    </w:tblStylePr>
  </w:style>
  <w:style w:type="character" w:customStyle="1" w:styleId="uportal-text1">
    <w:name w:val="uportal-text1"/>
    <w:rsid w:val="00B83445"/>
    <w:rPr>
      <w:rFonts w:ascii="Verdana" w:hAnsi="Verdana" w:hint="default"/>
      <w:color w:val="000000"/>
      <w:sz w:val="18"/>
      <w:szCs w:val="18"/>
    </w:rPr>
  </w:style>
  <w:style w:type="paragraph" w:customStyle="1" w:styleId="Default">
    <w:name w:val="Default"/>
    <w:rsid w:val="00A82482"/>
    <w:pPr>
      <w:widowControl w:val="0"/>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921B74"/>
    <w:pPr>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5830181">
      <w:bodyDiv w:val="1"/>
      <w:marLeft w:val="0"/>
      <w:marRight w:val="0"/>
      <w:marTop w:val="0"/>
      <w:marBottom w:val="0"/>
      <w:divBdr>
        <w:top w:val="none" w:sz="0" w:space="0" w:color="auto"/>
        <w:left w:val="none" w:sz="0" w:space="0" w:color="auto"/>
        <w:bottom w:val="none" w:sz="0" w:space="0" w:color="auto"/>
        <w:right w:val="none" w:sz="0" w:space="0" w:color="auto"/>
      </w:divBdr>
    </w:div>
    <w:div w:id="1140998877">
      <w:bodyDiv w:val="1"/>
      <w:marLeft w:val="0"/>
      <w:marRight w:val="0"/>
      <w:marTop w:val="0"/>
      <w:marBottom w:val="0"/>
      <w:divBdr>
        <w:top w:val="none" w:sz="0" w:space="0" w:color="auto"/>
        <w:left w:val="none" w:sz="0" w:space="0" w:color="auto"/>
        <w:bottom w:val="none" w:sz="0" w:space="0" w:color="auto"/>
        <w:right w:val="none" w:sz="0" w:space="0" w:color="auto"/>
      </w:divBdr>
    </w:div>
    <w:div w:id="1273778695">
      <w:bodyDiv w:val="1"/>
      <w:marLeft w:val="0"/>
      <w:marRight w:val="0"/>
      <w:marTop w:val="0"/>
      <w:marBottom w:val="0"/>
      <w:divBdr>
        <w:top w:val="none" w:sz="0" w:space="0" w:color="auto"/>
        <w:left w:val="none" w:sz="0" w:space="0" w:color="auto"/>
        <w:bottom w:val="none" w:sz="0" w:space="0" w:color="auto"/>
        <w:right w:val="none" w:sz="0" w:space="0" w:color="auto"/>
      </w:divBdr>
      <w:divsChild>
        <w:div w:id="523792911">
          <w:marLeft w:val="0"/>
          <w:marRight w:val="0"/>
          <w:marTop w:val="0"/>
          <w:marBottom w:val="0"/>
          <w:divBdr>
            <w:top w:val="none" w:sz="0" w:space="0" w:color="auto"/>
            <w:left w:val="none" w:sz="0" w:space="0" w:color="auto"/>
            <w:bottom w:val="none" w:sz="0" w:space="0" w:color="auto"/>
            <w:right w:val="none" w:sz="0" w:space="0" w:color="auto"/>
          </w:divBdr>
          <w:divsChild>
            <w:div w:id="1192306401">
              <w:marLeft w:val="0"/>
              <w:marRight w:val="0"/>
              <w:marTop w:val="0"/>
              <w:marBottom w:val="0"/>
              <w:divBdr>
                <w:top w:val="none" w:sz="0" w:space="0" w:color="auto"/>
                <w:left w:val="none" w:sz="0" w:space="0" w:color="auto"/>
                <w:bottom w:val="none" w:sz="0" w:space="0" w:color="auto"/>
                <w:right w:val="none" w:sz="0" w:space="0" w:color="auto"/>
              </w:divBdr>
              <w:divsChild>
                <w:div w:id="54290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689185">
      <w:bodyDiv w:val="1"/>
      <w:marLeft w:val="0"/>
      <w:marRight w:val="0"/>
      <w:marTop w:val="0"/>
      <w:marBottom w:val="0"/>
      <w:divBdr>
        <w:top w:val="none" w:sz="0" w:space="0" w:color="auto"/>
        <w:left w:val="none" w:sz="0" w:space="0" w:color="auto"/>
        <w:bottom w:val="none" w:sz="0" w:space="0" w:color="auto"/>
        <w:right w:val="none" w:sz="0" w:space="0" w:color="auto"/>
      </w:divBdr>
    </w:div>
    <w:div w:id="197914799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hyperlink" Target="http://www.southernct.edu/SART/"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interactivepython.org/runestone/static/pythonds/index.html" TargetMode="External"/><Relationship Id="rId8" Type="http://schemas.openxmlformats.org/officeDocument/2006/relationships/hyperlink" Target="http://greenteapress.com/thinkpython2/thinkpython2.pdf" TargetMode="External"/><Relationship Id="rId9" Type="http://schemas.openxmlformats.org/officeDocument/2006/relationships/hyperlink" Target="http://www.southernct.edu/student-life/academic-success/learning-management/" TargetMode="External"/><Relationship Id="rId10" Type="http://schemas.openxmlformats.org/officeDocument/2006/relationships/hyperlink" Target="mailto:helpdesk@southernc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878</Words>
  <Characters>5010</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CIS 113 Advanced Microsoft Office Excel 2003</vt:lpstr>
    </vt:vector>
  </TitlesOfParts>
  <Company>amal</Company>
  <LinksUpToDate>false</LinksUpToDate>
  <CharactersWithSpaces>5877</CharactersWithSpaces>
  <SharedDoc>false</SharedDoc>
  <HLinks>
    <vt:vector size="24" baseType="variant">
      <vt:variant>
        <vt:i4>4522084</vt:i4>
      </vt:variant>
      <vt:variant>
        <vt:i4>6</vt:i4>
      </vt:variant>
      <vt:variant>
        <vt:i4>0</vt:i4>
      </vt:variant>
      <vt:variant>
        <vt:i4>5</vt:i4>
      </vt:variant>
      <vt:variant>
        <vt:lpwstr>mailto:helpdesk@southernct.edu</vt:lpwstr>
      </vt:variant>
      <vt:variant>
        <vt:lpwstr/>
      </vt:variant>
      <vt:variant>
        <vt:i4>524363</vt:i4>
      </vt:variant>
      <vt:variant>
        <vt:i4>3</vt:i4>
      </vt:variant>
      <vt:variant>
        <vt:i4>0</vt:i4>
      </vt:variant>
      <vt:variant>
        <vt:i4>5</vt:i4>
      </vt:variant>
      <vt:variant>
        <vt:lpwstr>http://www.southernct.edu/oit/learn9student/</vt:lpwstr>
      </vt:variant>
      <vt:variant>
        <vt:lpwstr/>
      </vt:variant>
      <vt:variant>
        <vt:i4>131084</vt:i4>
      </vt:variant>
      <vt:variant>
        <vt:i4>0</vt:i4>
      </vt:variant>
      <vt:variant>
        <vt:i4>0</vt:i4>
      </vt:variant>
      <vt:variant>
        <vt:i4>5</vt:i4>
      </vt:variant>
      <vt:variant>
        <vt:lpwstr>http://learn-scsu.ct.edu</vt:lpwstr>
      </vt:variant>
      <vt:variant>
        <vt:lpwstr/>
      </vt:variant>
      <vt:variant>
        <vt:i4>853713313</vt:i4>
      </vt:variant>
      <vt:variant>
        <vt:i4>3995</vt:i4>
      </vt:variant>
      <vt:variant>
        <vt:i4>1025</vt:i4>
      </vt:variant>
      <vt:variant>
        <vt:i4>1</vt:i4>
      </vt:variant>
      <vt:variant>
        <vt:lpwstr>邐秜ㄻ䢌ㄫ눭ㄴ쮉㄰欍ㄥ谻ㆫ鴠ㆫ</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113 Advanced Microsoft Office Excel 2003</dc:title>
  <dc:subject/>
  <dc:creator>Amal</dc:creator>
  <cp:keywords/>
  <dc:description/>
  <cp:lastModifiedBy>Microsoft Office User</cp:lastModifiedBy>
  <cp:revision>5</cp:revision>
  <cp:lastPrinted>2015-01-11T21:14:00Z</cp:lastPrinted>
  <dcterms:created xsi:type="dcterms:W3CDTF">2017-01-18T11:32:00Z</dcterms:created>
  <dcterms:modified xsi:type="dcterms:W3CDTF">2017-01-18T15:15:00Z</dcterms:modified>
</cp:coreProperties>
</file>