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4850"/>
        <w:gridCol w:w="3978"/>
      </w:tblGrid>
      <w:tr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8096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single" w:color="C00000" w:sz="12" w:space="1"/>
              </w:pBd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52"/>
                <w:szCs w:val="52"/>
              </w:rPr>
              <w:t xml:space="preserve">ABARCA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 xml:space="preserve">Calidad, nuestra especialidad</w:t>
            </w:r>
          </w:p>
        </w:tc>
        <w:tc>
          <w:tcPr>
            <w:tcW w:type="dxa" w:w="3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3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700"/>
            </w:tblGrid>
            <w:tr>
              <w:tc>
                <w:tcPr>
                  <w:tcW w:type="dxa" w:w="3700"/>
                  <w:tcBorders>
                    <w:top w:val="single" w:color="C00000" w:sz="6"/>
                    <w:left w:val="single" w:color="C00000" w:sz="6"/>
                    <w:bottom w:val="single" w:color="C00000" w:sz="6"/>
                    <w:right w:val="single" w:color="C00000" w:sz="6"/>
                  </w:tcBorders>
                  <w:shd w:fill="C0000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RUC: 20612357421</w:t>
                  </w:r>
                </w:p>
              </w:tc>
            </w:tr>
            <w:tr>
              <w:tc>
                <w:tcPr>
                  <w:tcW w:type="dxa" w:w="3700"/>
                  <w:tcBorders>
                    <w:top w:val="single" w:color="C00000" w:sz="6"/>
                    <w:left w:val="single" w:color="C00000" w:sz="6"/>
                    <w:bottom w:val="single" w:color="C00000" w:sz="6"/>
                    <w:right w:val="single" w:color="C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30"/>
                      <w:szCs w:val="30"/>
                    </w:rPr>
                    <w:t xml:space="preserve">PROFORMA</w:t>
                  </w:r>
                </w:p>
              </w:tc>
            </w:tr>
          </w:tbl>
          <w:p/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LOCAL ZARATE: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JIRON SANTA MONICA 635 -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LOCAL SANTA ROSA: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AV. SANTA ROSA LT. 3 MZ. U URB. SEMIRUSTICA CTO. GRANDE –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TELEFONO: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+51 934965098  /  +51 973219397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Reparación de carrocería  |  Reparación de fibra de vidrio  |  Reconstrucción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Desabolladura  |  Reparación de rayones  |  Enderezado de chasis  |  Modificaciones, entre otros.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178"/>
      </w:tblGrid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FECHA: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15/09/2026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CLIENTE: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DNI/RUC: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TELEFONO: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DATOS DEL VEHICULO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89"/>
        <w:gridCol w:w="1400"/>
        <w:gridCol w:w="3689"/>
      </w:tblGrid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MARCA: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NISSAN</w:t>
            </w:r>
          </w:p>
        </w:tc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MODELO: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TIPO: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CARROZA FÚNEBRE</w:t>
            </w:r>
          </w:p>
        </w:tc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PLACA: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BUX-222</w:t>
            </w:r>
          </w:p>
        </w:tc>
      </w:tr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COLOR:</w:t>
            </w:r>
          </w:p>
        </w:tc>
        <w:tc>
          <w:tcPr>
            <w:tcW w:type="dxa" w:w="87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NEGRO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DESCRIPCION: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9"/>
        <w:gridCol w:w="5089"/>
      </w:tblGrid>
      <w:tr>
        <w:trPr>
          <w:trHeight w:val="2900" w:hRule="atLeast"/>
        </w:trPr>
        <w:tc>
          <w:tcPr>
            <w:tcW w:type="dxa" w:w="5089"/>
            <w:tcBorders>
              <w:top w:val="single" w:color="808080" w:sz="6"/>
              <w:left w:val="single" w:color="808080" w:sz="6"/>
              <w:bottom w:val="none" w:color="FFFFFF" w:sz="0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9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  <w:u w:val="single"/>
              </w:rPr>
              <w:t xml:space="preserve">SERVICIO DE PINTURA: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1.-Pintura de panel izquierdo S/.600</w:t>
            </w:r>
          </w:p>
        </w:tc>
        <w:tc>
          <w:tcPr>
            <w:tcW w:type="dxa" w:w="5089"/>
            <w:tcBorders>
              <w:top w:val="single" w:color="808080" w:sz="6"/>
              <w:left w:val="single" w:color="808080" w:sz="6"/>
              <w:bottom w:val="none" w:color="FFFFFF" w:sz="0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9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  <w:u w:val="single"/>
              </w:rPr>
              <w:t xml:space="preserve">SERVICIO DE CAMBIO E INSTALACION METÁLICO: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89"/>
            <w:tcBorders>
              <w:top w:val="none" w:color="FFFFFF" w:sz="0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5089"/>
            <w:tcBorders>
              <w:top w:val="none" w:color="FFFFFF" w:sz="0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***TRABAJO A REALIZAR EN 2 A 4 DÍAS HÁBILES.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3"/>
                <w:szCs w:val="13"/>
              </w:rPr>
              <w:t xml:space="preserve">***Todo presupuesto con factura se aplica más el 18% de IGV.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5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</w:tblGrid>
      <w:tr>
        <w:tc>
          <w:tcPr>
            <w:tcW w:type="dxa" w:w="32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SUBTOTAL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S/ 600.00</w:t>
            </w:r>
          </w:p>
        </w:tc>
      </w:tr>
      <w:tr>
        <w:tc>
          <w:tcPr>
            <w:tcW w:type="dxa" w:w="32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IGV (18%)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S/ 108.00</w:t>
            </w:r>
          </w:p>
        </w:tc>
      </w:tr>
      <w:tr>
        <w:tc>
          <w:tcPr>
            <w:tcW w:type="dxa" w:w="32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S/ 708.00</w:t>
            </w:r>
          </w:p>
        </w:tc>
      </w:tr>
    </w:tbl>
    <w:p>
      <w:pPr>
        <w:spacing w:after="28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1000"/>
        <w:gridCol w:w="4589"/>
      </w:tblGrid>
      <w:tr>
        <w:tc>
          <w:tcPr>
            <w:tcW w:type="dxa" w:w="45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pBdr>
                <w:top w:val="single" w:color="80808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8"/>
                <w:szCs w:val="18"/>
              </w:rPr>
              <w:t xml:space="preserve">ABARCA – Calidad, nuestra especialidad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5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pBdr>
                <w:top w:val="single" w:color="80808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8"/>
                <w:szCs w:val="18"/>
              </w:rPr>
              <w:t xml:space="preserve">Conformidad del cliente</w:t>
            </w:r>
          </w:p>
        </w:tc>
      </w:tr>
    </w:tbl>
    <w:sectPr>
      <w:pgSz w:w="11906" w:h="16838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78a2998774d39d7bf10e2d9ff076a01fde49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2026-09-15T21:38:33.636Z</dcterms:created>
  <dcterms:modified xsi:type="dcterms:W3CDTF">2026-09-15T21:38:33.636Z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