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4850"/>
        <w:gridCol w:w="3978"/>
      </w:tblGrid>
      <w:tr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8096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52"/>
                <w:szCs w:val="52"/>
              </w:rPr>
              <w:t xml:space="preserve">ABARCA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22"/>
                <w:szCs w:val="22"/>
              </w:rPr>
              <w:t xml:space="preserve">Calidad, nuestra especialidad</w:t>
            </w:r>
          </w:p>
        </w:tc>
        <w:tc>
          <w:tcPr>
            <w:tcW w:type="dxa" w:w="3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3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700"/>
            </w:tblGrid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shd w:fill="C00000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3700"/>
                  <w:tcBorders>
                    <w:top w:val="single" w:color="C00000" w:sz="6"/>
                    <w:left w:val="single" w:color="C00000" w:sz="6"/>
                    <w:bottom w:val="single" w:color="C00000" w:sz="6"/>
                    <w:right w:val="single" w:color="C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30"/>
                      <w:szCs w:val="30"/>
                    </w:rPr>
                    <w:t xml:space="preserve">PROFORMA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ZARATE: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JIRON SANTA MONICA 635 -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AV. SANTA ROSA LT. 3 MZ. U URB. SEMIRUSTICA CTO.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TELEFONO: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+51 934965098  /  +51 973219397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Reparación de carrocería  |  Reparación de fibra de vidrio  |  Reconstrucción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Desabolladura  |  Reparación de rayones  |  Enderezado de chasis  |  Modificaciones, entre otros.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178"/>
      </w:tblGrid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FECHA: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15/09/2026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CLIENTE: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DNI/RUC: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TELEFONO:</w:t>
            </w:r>
          </w:p>
        </w:tc>
        <w:tc>
          <w:tcPr>
            <w:tcW w:type="dxa" w:w="81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DATOS DEL VEHICULO</w:t>
            </w:r>
          </w:p>
        </w:tc>
      </w:tr>
    </w:tbl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89"/>
        <w:gridCol w:w="1400"/>
        <w:gridCol w:w="3689"/>
      </w:tblGrid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NISSAN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MODELO: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----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TIPO: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CARROZA FÚNEBRE</w:t>
            </w:r>
          </w:p>
        </w:tc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PLACA:</w:t>
            </w:r>
          </w:p>
        </w:tc>
        <w:tc>
          <w:tcPr>
            <w:tcW w:type="dxa" w:w="3689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BUX-222</w:t>
            </w:r>
          </w:p>
        </w:tc>
      </w:tr>
      <w:tr>
        <w:tc>
          <w:tcPr>
            <w:tcW w:type="dxa" w:w="14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COLOR:</w:t>
            </w:r>
          </w:p>
        </w:tc>
        <w:tc>
          <w:tcPr>
            <w:tcW w:type="dxa" w:w="87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NEGRO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8"/>
      </w:tblGrid>
      <w:tr>
        <w:tc>
          <w:tcPr>
            <w:tcW w:type="dxa" w:w="101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0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DESCRIPCION: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478"/>
        <w:gridCol w:w="2000"/>
        <w:gridCol w:w="2000"/>
      </w:tblGrid>
      <w:tr>
        <w:trPr>
          <w:tblHeader/>
        </w:trPr>
        <w:tc>
          <w:tcPr>
            <w:tcW w:type="dxa" w:w="7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N°</w:t>
            </w:r>
          </w:p>
        </w:tc>
        <w:tc>
          <w:tcPr>
            <w:tcW w:type="dxa" w:w="54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TRABAJO POR REALIZAR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COSTE S/</w:t>
            </w:r>
          </w:p>
        </w:tc>
      </w:tr>
      <w:tr>
        <w:tc>
          <w:tcPr>
            <w:tcW w:type="dxa" w:w="7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478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Pintura de panel izquierdo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600.00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SUBTOTAL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600.00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IGV (18%)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S/ 108.00</w:t>
            </w:r>
          </w:p>
        </w:tc>
      </w:tr>
      <w:tr>
        <w:tc>
          <w:tcPr>
            <w:tcW w:type="dxa" w:w="8178"/>
            <w:gridSpan w:val="3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S/ 708.00</w:t>
            </w:r>
          </w:p>
        </w:tc>
      </w:tr>
    </w:tbl>
    <w:p>
      <w:pPr>
        <w:spacing w:after="600" w:before="0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/>
      </w:r>
    </w:p>
    <w:tbl>
      <w:tblPr>
        <w:tblW w:type="dxa" w:w="101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1000"/>
        <w:gridCol w:w="4589"/>
      </w:tblGrid>
      <w:tr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ABARCA – Calidad, nuestra especialidad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pBdr>
                <w:top w:val="single" w:color="80808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8"/>
                <w:szCs w:val="18"/>
              </w:rPr>
              <w:t xml:space="preserve">Conformidad del cliente</w:t>
            </w:r>
          </w:p>
        </w:tc>
      </w:tr>
    </w:tbl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2026-09-15T21:09:36.135Z</dcterms:created>
  <dcterms:modified xsi:type="dcterms:W3CDTF">2026-09-15T21:09:36.136Z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