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B65" w:rsidRPr="0069470D" w:rsidRDefault="00F03B65" w:rsidP="0069470D">
      <w:pPr>
        <w:spacing w:after="500"/>
        <w:jc w:val="both"/>
        <w:rPr>
          <w:lang w:val="es-CL"/>
        </w:rPr>
      </w:pPr>
    </w:p>
    <w:p w:rsidR="00F03B65" w:rsidRPr="0069470D" w:rsidRDefault="002D1BB8" w:rsidP="0069470D">
      <w:pPr>
        <w:spacing w:after="620"/>
        <w:jc w:val="center"/>
        <w:rPr>
          <w:lang w:val="es-CL"/>
        </w:rPr>
      </w:pPr>
      <w:r w:rsidRPr="0069470D">
        <w:rPr>
          <w:noProof/>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3B65" w:rsidRPr="000E1AA4">
        <w:trPr>
          <w:jc w:val="center"/>
        </w:trPr>
        <w:tc>
          <w:tcPr>
            <w:tcW w:w="9360" w:type="dxa"/>
            <w:shd w:val="clear" w:color="auto" w:fill="2C2878"/>
            <w:tcMar>
              <w:top w:w="620" w:type="dxa"/>
              <w:left w:w="600" w:type="dxa"/>
              <w:bottom w:w="620" w:type="dxa"/>
              <w:right w:w="600" w:type="dxa"/>
            </w:tcMar>
          </w:tcPr>
          <w:p w:rsidR="00F03B65" w:rsidRPr="0069470D" w:rsidRDefault="002D1BB8" w:rsidP="0069470D">
            <w:pPr>
              <w:spacing w:after="100"/>
              <w:jc w:val="center"/>
              <w:rPr>
                <w:lang w:val="es-CL"/>
              </w:rPr>
            </w:pPr>
            <w:r w:rsidRPr="0069470D">
              <w:rPr>
                <w:b/>
                <w:bCs/>
                <w:color w:val="2FB0E9"/>
                <w:sz w:val="20"/>
                <w:szCs w:val="20"/>
                <w:lang w:val="es-CL"/>
              </w:rPr>
              <w:t>ANEXO A — DOCUMENTO DE LECTURA</w:t>
            </w:r>
          </w:p>
          <w:p w:rsidR="00F03B65" w:rsidRPr="0069470D" w:rsidRDefault="002D1BB8" w:rsidP="0069470D">
            <w:pPr>
              <w:spacing w:after="160"/>
              <w:jc w:val="center"/>
              <w:rPr>
                <w:lang w:val="es-CL"/>
              </w:rPr>
            </w:pPr>
            <w:r w:rsidRPr="0069470D">
              <w:rPr>
                <w:b/>
                <w:bCs/>
                <w:color w:val="FFFFFF"/>
                <w:sz w:val="32"/>
                <w:szCs w:val="32"/>
                <w:lang w:val="es-CL"/>
              </w:rPr>
              <w:t>FORMACIÓN CON ENFOQUE EN COMPETENCIAS Y DISEÑO DE ACTIVIDADES DE APRENDIZAJE</w:t>
            </w:r>
          </w:p>
          <w:p w:rsidR="00F03B65" w:rsidRPr="0069470D" w:rsidRDefault="002D1BB8" w:rsidP="0069470D">
            <w:pPr>
              <w:spacing w:after="60"/>
              <w:jc w:val="center"/>
              <w:rPr>
                <w:lang w:val="es-CL"/>
              </w:rPr>
            </w:pPr>
            <w:r w:rsidRPr="0069470D">
              <w:rPr>
                <w:b/>
                <w:bCs/>
                <w:color w:val="2FB0E9"/>
                <w:sz w:val="26"/>
                <w:szCs w:val="26"/>
                <w:lang w:val="es-CL"/>
              </w:rPr>
              <w:t>Sistema de Autoaprendizaje Adaptativo para Personas Facilitadoras</w:t>
            </w:r>
          </w:p>
          <w:p w:rsidR="00F03B65" w:rsidRPr="0069470D" w:rsidRDefault="002D1BB8" w:rsidP="0069470D">
            <w:pPr>
              <w:jc w:val="center"/>
              <w:rPr>
                <w:lang w:val="es-CL"/>
              </w:rPr>
            </w:pPr>
            <w:r w:rsidRPr="0069470D">
              <w:rPr>
                <w:i/>
                <w:iCs/>
                <w:color w:val="C9E8F7"/>
                <w:sz w:val="20"/>
                <w:szCs w:val="20"/>
                <w:lang w:val="es-CL"/>
              </w:rPr>
              <w:t>Unidad 1 — Recurso fijo Moodle · Versión de diseño para implementación en Moodle</w:t>
            </w:r>
          </w:p>
        </w:tc>
      </w:tr>
    </w:tbl>
    <w:p w:rsidR="00F03B65" w:rsidRPr="0069470D" w:rsidRDefault="00F03B65" w:rsidP="0069470D">
      <w:pPr>
        <w:spacing w:before="500" w:after="500"/>
        <w:jc w:val="center"/>
        <w:rPr>
          <w:lang w:val="es-CL"/>
        </w:rPr>
      </w:pPr>
    </w:p>
    <w:p w:rsidR="00F03B65" w:rsidRPr="0069470D" w:rsidRDefault="002D1BB8" w:rsidP="0069470D">
      <w:pPr>
        <w:spacing w:after="60"/>
        <w:jc w:val="center"/>
        <w:rPr>
          <w:lang w:val="es-CL"/>
        </w:rPr>
      </w:pPr>
      <w:r w:rsidRPr="0069470D">
        <w:rPr>
          <w:b/>
          <w:bCs/>
          <w:color w:val="2C2878"/>
          <w:sz w:val="24"/>
          <w:szCs w:val="24"/>
          <w:lang w:val="es-CL"/>
        </w:rPr>
        <w:t xml:space="preserve">Preparado por </w:t>
      </w:r>
      <w:proofErr w:type="spellStart"/>
      <w:r w:rsidRPr="0069470D">
        <w:rPr>
          <w:b/>
          <w:bCs/>
          <w:color w:val="2C2878"/>
          <w:sz w:val="24"/>
          <w:szCs w:val="24"/>
          <w:lang w:val="es-CL"/>
        </w:rPr>
        <w:t>Interfases</w:t>
      </w:r>
      <w:proofErr w:type="spellEnd"/>
      <w:r w:rsidRPr="0069470D">
        <w:rPr>
          <w:b/>
          <w:bCs/>
          <w:color w:val="2C2878"/>
          <w:sz w:val="24"/>
          <w:szCs w:val="24"/>
          <w:lang w:val="es-CL"/>
        </w:rPr>
        <w:t xml:space="preserve"> Consultores</w:t>
      </w:r>
    </w:p>
    <w:p w:rsidR="00F03B65" w:rsidRPr="0069470D" w:rsidRDefault="002D1BB8" w:rsidP="0069470D">
      <w:pPr>
        <w:spacing w:after="60"/>
        <w:jc w:val="center"/>
        <w:rPr>
          <w:lang w:val="es-CL"/>
        </w:rPr>
      </w:pPr>
      <w:r w:rsidRPr="0069470D">
        <w:rPr>
          <w:color w:val="6B7686"/>
          <w:sz w:val="20"/>
          <w:szCs w:val="20"/>
          <w:lang w:val="es-CL"/>
        </w:rPr>
        <w:t xml:space="preserve">Complementa el Diagnóstico </w:t>
      </w:r>
      <w:proofErr w:type="spellStart"/>
      <w:r w:rsidRPr="0069470D">
        <w:rPr>
          <w:color w:val="6B7686"/>
          <w:sz w:val="20"/>
          <w:szCs w:val="20"/>
          <w:lang w:val="es-CL"/>
        </w:rPr>
        <w:t>Autoaplicado</w:t>
      </w:r>
      <w:proofErr w:type="spellEnd"/>
      <w:r w:rsidRPr="0069470D">
        <w:rPr>
          <w:color w:val="6B7686"/>
          <w:sz w:val="20"/>
          <w:szCs w:val="20"/>
          <w:lang w:val="es-CL"/>
        </w:rPr>
        <w:t xml:space="preserve"> de Brechas Metodológicas y los documentos maestros del Sistema: Arquitectura del Módulo 1, Matriz Individual de Brechas y Niveles de Desarrollo, Plan Personal de Desarrollo y Matriz de Diseño del Itinerario Base</w:t>
      </w:r>
    </w:p>
    <w:p w:rsidR="00F03B65" w:rsidRPr="0069470D" w:rsidRDefault="002D1BB8" w:rsidP="0069470D">
      <w:pPr>
        <w:spacing w:after="900"/>
        <w:jc w:val="center"/>
        <w:rPr>
          <w:lang w:val="es-CL"/>
        </w:rPr>
      </w:pPr>
      <w:r w:rsidRPr="0069470D">
        <w:rPr>
          <w:color w:val="6B7686"/>
          <w:sz w:val="20"/>
          <w:szCs w:val="20"/>
          <w:lang w:val="es-CL"/>
        </w:rPr>
        <w:t>Septiembre 2026</w:t>
      </w:r>
    </w:p>
    <w:p w:rsidR="00F03B65" w:rsidRPr="0069470D" w:rsidRDefault="00F03B65" w:rsidP="0069470D">
      <w:pPr>
        <w:jc w:val="center"/>
        <w:rPr>
          <w:lang w:val="es-CL"/>
        </w:rPr>
        <w:sectPr w:rsidR="00F03B65" w:rsidRPr="0069470D">
          <w:pgSz w:w="12240" w:h="15840"/>
          <w:pgMar w:top="1417" w:right="1701" w:bottom="1417" w:left="1701" w:header="708" w:footer="708" w:gutter="0"/>
          <w:cols w:space="720"/>
          <w:docGrid w:linePitch="360"/>
        </w:sectPr>
      </w:pPr>
    </w:p>
    <w:p w:rsidR="00F03B65" w:rsidRPr="0069470D" w:rsidRDefault="002D1BB8" w:rsidP="0069470D">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69470D">
        <w:rPr>
          <w:color w:val="201A5C"/>
          <w:lang w:val="es-CL"/>
        </w:rPr>
        <w:lastRenderedPageBreak/>
        <w:t>Este documento es el recurso fijo de lectura de la Unidad 1 del Sistema de Autoaprendizaje Adaptativo para Personas Facilitadoras. Entrega un marco común para analizar y diseñar actividades de aprendizaje con enfoque de competencias: distingue desempeño esperado, aprendizaje esperado, criterio de desempeño, evidencia e instrumento de evaluación, y ofrece herramientas prácticas para traducir referentes del mundo del trabajo en activ</w:t>
      </w:r>
      <w:bookmarkStart w:id="0" w:name="_GoBack"/>
      <w:bookmarkEnd w:id="0"/>
      <w:r w:rsidRPr="0069470D">
        <w:rPr>
          <w:color w:val="201A5C"/>
          <w:lang w:val="es-CL"/>
        </w:rPr>
        <w:t>idades situadas, progresivas y evaluables.</w:t>
      </w:r>
    </w:p>
    <w:p w:rsidR="00F03B65" w:rsidRPr="0069470D" w:rsidRDefault="002D1BB8" w:rsidP="0069470D">
      <w:pPr>
        <w:spacing w:after="200"/>
        <w:jc w:val="both"/>
        <w:rPr>
          <w:lang w:val="es-CL"/>
        </w:rPr>
      </w:pPr>
      <w:r w:rsidRPr="0069470D">
        <w:rPr>
          <w:b/>
          <w:bCs/>
          <w:color w:val="2C2878"/>
          <w:sz w:val="32"/>
          <w:szCs w:val="32"/>
          <w:lang w:val="es-CL"/>
        </w:rPr>
        <w:t>Índice</w:t>
      </w:r>
    </w:p>
    <w:sdt>
      <w:sdtPr>
        <w:rPr>
          <w:lang w:val="es-CL"/>
        </w:rPr>
        <w:alias w:val="Índice"/>
        <w:id w:val="1301427361"/>
      </w:sdtPr>
      <w:sdtEndPr/>
      <w:sdtContent>
        <w:p w:rsidR="000E1AA4" w:rsidRDefault="002D1BB8">
          <w:pPr>
            <w:pStyle w:val="TDC1"/>
            <w:tabs>
              <w:tab w:val="right" w:leader="dot" w:pos="8828"/>
            </w:tabs>
            <w:rPr>
              <w:rFonts w:asciiTheme="minorHAnsi" w:eastAsiaTheme="minorEastAsia" w:hAnsiTheme="minorHAnsi" w:cstheme="minorBidi"/>
              <w:noProof/>
              <w:color w:val="auto"/>
              <w:sz w:val="22"/>
              <w:szCs w:val="22"/>
            </w:rPr>
          </w:pPr>
          <w:r w:rsidRPr="0069470D">
            <w:rPr>
              <w:lang w:val="es-CL"/>
            </w:rPr>
            <w:fldChar w:fldCharType="begin"/>
          </w:r>
          <w:r w:rsidRPr="0069470D">
            <w:rPr>
              <w:lang w:val="es-CL"/>
            </w:rPr>
            <w:instrText>TOC \h \o "1-2"</w:instrText>
          </w:r>
          <w:r w:rsidRPr="0069470D">
            <w:rPr>
              <w:lang w:val="es-CL"/>
            </w:rPr>
            <w:fldChar w:fldCharType="separate"/>
          </w:r>
          <w:hyperlink w:anchor="_Toc240889269" w:history="1">
            <w:r w:rsidR="000E1AA4" w:rsidRPr="00563A7C">
              <w:rPr>
                <w:rStyle w:val="Hipervnculo"/>
                <w:noProof/>
                <w:lang w:val="es-CL"/>
              </w:rPr>
              <w:t>Propósito de esta lectura</w:t>
            </w:r>
            <w:r w:rsidR="000E1AA4">
              <w:rPr>
                <w:noProof/>
              </w:rPr>
              <w:tab/>
            </w:r>
            <w:r w:rsidR="000E1AA4">
              <w:rPr>
                <w:noProof/>
              </w:rPr>
              <w:fldChar w:fldCharType="begin"/>
            </w:r>
            <w:r w:rsidR="000E1AA4">
              <w:rPr>
                <w:noProof/>
              </w:rPr>
              <w:instrText xml:space="preserve"> PAGEREF _Toc240889269 \h </w:instrText>
            </w:r>
            <w:r w:rsidR="000E1AA4">
              <w:rPr>
                <w:noProof/>
              </w:rPr>
            </w:r>
            <w:r w:rsidR="000E1AA4">
              <w:rPr>
                <w:noProof/>
              </w:rPr>
              <w:fldChar w:fldCharType="separate"/>
            </w:r>
            <w:r w:rsidR="000E1AA4">
              <w:rPr>
                <w:noProof/>
              </w:rPr>
              <w:t>3</w:t>
            </w:r>
            <w:r w:rsidR="000E1AA4">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70" w:history="1">
            <w:r w:rsidRPr="00563A7C">
              <w:rPr>
                <w:rStyle w:val="Hipervnculo"/>
                <w:noProof/>
                <w:lang w:val="es-CL"/>
              </w:rPr>
              <w:t>1. Formación para el trabajo: del contenido al desempeño</w:t>
            </w:r>
            <w:r>
              <w:rPr>
                <w:noProof/>
              </w:rPr>
              <w:tab/>
            </w:r>
            <w:r>
              <w:rPr>
                <w:noProof/>
              </w:rPr>
              <w:fldChar w:fldCharType="begin"/>
            </w:r>
            <w:r>
              <w:rPr>
                <w:noProof/>
              </w:rPr>
              <w:instrText xml:space="preserve"> PAGEREF _Toc240889270 \h </w:instrText>
            </w:r>
            <w:r>
              <w:rPr>
                <w:noProof/>
              </w:rPr>
            </w:r>
            <w:r>
              <w:rPr>
                <w:noProof/>
              </w:rPr>
              <w:fldChar w:fldCharType="separate"/>
            </w:r>
            <w:r>
              <w:rPr>
                <w:noProof/>
              </w:rPr>
              <w:t>3</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1" w:history="1">
            <w:r w:rsidRPr="00563A7C">
              <w:rPr>
                <w:rStyle w:val="Hipervnculo"/>
                <w:noProof/>
                <w:lang w:val="es-CL"/>
              </w:rPr>
              <w:t>1.1 Competencia y desempeño en contexto</w:t>
            </w:r>
            <w:r>
              <w:rPr>
                <w:noProof/>
              </w:rPr>
              <w:tab/>
            </w:r>
            <w:r>
              <w:rPr>
                <w:noProof/>
              </w:rPr>
              <w:fldChar w:fldCharType="begin"/>
            </w:r>
            <w:r>
              <w:rPr>
                <w:noProof/>
              </w:rPr>
              <w:instrText xml:space="preserve"> PAGEREF _Toc240889271 \h </w:instrText>
            </w:r>
            <w:r>
              <w:rPr>
                <w:noProof/>
              </w:rPr>
            </w:r>
            <w:r>
              <w:rPr>
                <w:noProof/>
              </w:rPr>
              <w:fldChar w:fldCharType="separate"/>
            </w:r>
            <w:r>
              <w:rPr>
                <w:noProof/>
              </w:rPr>
              <w:t>4</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2" w:history="1">
            <w:r w:rsidRPr="00563A7C">
              <w:rPr>
                <w:rStyle w:val="Hipervnculo"/>
                <w:noProof/>
                <w:lang w:val="es-CL"/>
              </w:rPr>
              <w:t>1.2 No toda práctica es una actividad con enfoque de competencias</w:t>
            </w:r>
            <w:r>
              <w:rPr>
                <w:noProof/>
              </w:rPr>
              <w:tab/>
            </w:r>
            <w:r>
              <w:rPr>
                <w:noProof/>
              </w:rPr>
              <w:fldChar w:fldCharType="begin"/>
            </w:r>
            <w:r>
              <w:rPr>
                <w:noProof/>
              </w:rPr>
              <w:instrText xml:space="preserve"> PAGEREF _Toc240889272 \h </w:instrText>
            </w:r>
            <w:r>
              <w:rPr>
                <w:noProof/>
              </w:rPr>
            </w:r>
            <w:r>
              <w:rPr>
                <w:noProof/>
              </w:rPr>
              <w:fldChar w:fldCharType="separate"/>
            </w:r>
            <w:r>
              <w:rPr>
                <w:noProof/>
              </w:rPr>
              <w:t>4</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73" w:history="1">
            <w:r w:rsidRPr="00563A7C">
              <w:rPr>
                <w:rStyle w:val="Hipervnculo"/>
                <w:noProof/>
                <w:lang w:val="es-CL"/>
              </w:rPr>
              <w:t>2. La traducción formativa de referentes laborales</w:t>
            </w:r>
            <w:r>
              <w:rPr>
                <w:noProof/>
              </w:rPr>
              <w:tab/>
            </w:r>
            <w:r>
              <w:rPr>
                <w:noProof/>
              </w:rPr>
              <w:fldChar w:fldCharType="begin"/>
            </w:r>
            <w:r>
              <w:rPr>
                <w:noProof/>
              </w:rPr>
              <w:instrText xml:space="preserve"> PAGEREF _Toc240889273 \h </w:instrText>
            </w:r>
            <w:r>
              <w:rPr>
                <w:noProof/>
              </w:rPr>
            </w:r>
            <w:r>
              <w:rPr>
                <w:noProof/>
              </w:rPr>
              <w:fldChar w:fldCharType="separate"/>
            </w:r>
            <w:r>
              <w:rPr>
                <w:noProof/>
              </w:rPr>
              <w:t>5</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4" w:history="1">
            <w:r w:rsidRPr="00563A7C">
              <w:rPr>
                <w:rStyle w:val="Hipervnculo"/>
                <w:noProof/>
                <w:lang w:val="es-CL"/>
              </w:rPr>
              <w:t>2.1 Referentes de trabajo y referentes formativos</w:t>
            </w:r>
            <w:r>
              <w:rPr>
                <w:noProof/>
              </w:rPr>
              <w:tab/>
            </w:r>
            <w:r>
              <w:rPr>
                <w:noProof/>
              </w:rPr>
              <w:fldChar w:fldCharType="begin"/>
            </w:r>
            <w:r>
              <w:rPr>
                <w:noProof/>
              </w:rPr>
              <w:instrText xml:space="preserve"> PAGEREF _Toc240889274 \h </w:instrText>
            </w:r>
            <w:r>
              <w:rPr>
                <w:noProof/>
              </w:rPr>
            </w:r>
            <w:r>
              <w:rPr>
                <w:noProof/>
              </w:rPr>
              <w:fldChar w:fldCharType="separate"/>
            </w:r>
            <w:r>
              <w:rPr>
                <w:noProof/>
              </w:rPr>
              <w:t>6</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5" w:history="1">
            <w:r w:rsidRPr="00563A7C">
              <w:rPr>
                <w:rStyle w:val="Hipervnculo"/>
                <w:noProof/>
                <w:lang w:val="es-CL"/>
              </w:rPr>
              <w:t>2.2 Secuencia básica de traducción</w:t>
            </w:r>
            <w:r>
              <w:rPr>
                <w:noProof/>
              </w:rPr>
              <w:tab/>
            </w:r>
            <w:r>
              <w:rPr>
                <w:noProof/>
              </w:rPr>
              <w:fldChar w:fldCharType="begin"/>
            </w:r>
            <w:r>
              <w:rPr>
                <w:noProof/>
              </w:rPr>
              <w:instrText xml:space="preserve"> PAGEREF _Toc240889275 \h </w:instrText>
            </w:r>
            <w:r>
              <w:rPr>
                <w:noProof/>
              </w:rPr>
            </w:r>
            <w:r>
              <w:rPr>
                <w:noProof/>
              </w:rPr>
              <w:fldChar w:fldCharType="separate"/>
            </w:r>
            <w:r>
              <w:rPr>
                <w:noProof/>
              </w:rPr>
              <w:t>6</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6" w:history="1">
            <w:r w:rsidRPr="00563A7C">
              <w:rPr>
                <w:rStyle w:val="Hipervnculo"/>
                <w:noProof/>
                <w:lang w:val="es-CL"/>
              </w:rPr>
              <w:t>2.3 Preguntas de control</w:t>
            </w:r>
            <w:r>
              <w:rPr>
                <w:noProof/>
              </w:rPr>
              <w:tab/>
            </w:r>
            <w:r>
              <w:rPr>
                <w:noProof/>
              </w:rPr>
              <w:fldChar w:fldCharType="begin"/>
            </w:r>
            <w:r>
              <w:rPr>
                <w:noProof/>
              </w:rPr>
              <w:instrText xml:space="preserve"> PAGEREF _Toc240889276 \h </w:instrText>
            </w:r>
            <w:r>
              <w:rPr>
                <w:noProof/>
              </w:rPr>
            </w:r>
            <w:r>
              <w:rPr>
                <w:noProof/>
              </w:rPr>
              <w:fldChar w:fldCharType="separate"/>
            </w:r>
            <w:r>
              <w:rPr>
                <w:noProof/>
              </w:rPr>
              <w:t>7</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77" w:history="1">
            <w:r w:rsidRPr="00563A7C">
              <w:rPr>
                <w:rStyle w:val="Hipervnculo"/>
                <w:noProof/>
                <w:lang w:val="es-CL"/>
              </w:rPr>
              <w:t>3. Distinguir los componentes de una experiencia formativa</w:t>
            </w:r>
            <w:r>
              <w:rPr>
                <w:noProof/>
              </w:rPr>
              <w:tab/>
            </w:r>
            <w:r>
              <w:rPr>
                <w:noProof/>
              </w:rPr>
              <w:fldChar w:fldCharType="begin"/>
            </w:r>
            <w:r>
              <w:rPr>
                <w:noProof/>
              </w:rPr>
              <w:instrText xml:space="preserve"> PAGEREF _Toc240889277 \h </w:instrText>
            </w:r>
            <w:r>
              <w:rPr>
                <w:noProof/>
              </w:rPr>
            </w:r>
            <w:r>
              <w:rPr>
                <w:noProof/>
              </w:rPr>
              <w:fldChar w:fldCharType="separate"/>
            </w:r>
            <w:r>
              <w:rPr>
                <w:noProof/>
              </w:rPr>
              <w:t>8</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8" w:history="1">
            <w:r w:rsidRPr="00563A7C">
              <w:rPr>
                <w:rStyle w:val="Hipervnculo"/>
                <w:noProof/>
                <w:lang w:val="es-CL"/>
              </w:rPr>
              <w:t>3.1 Desempeño esperado</w:t>
            </w:r>
            <w:r>
              <w:rPr>
                <w:noProof/>
              </w:rPr>
              <w:tab/>
            </w:r>
            <w:r>
              <w:rPr>
                <w:noProof/>
              </w:rPr>
              <w:fldChar w:fldCharType="begin"/>
            </w:r>
            <w:r>
              <w:rPr>
                <w:noProof/>
              </w:rPr>
              <w:instrText xml:space="preserve"> PAGEREF _Toc240889278 \h </w:instrText>
            </w:r>
            <w:r>
              <w:rPr>
                <w:noProof/>
              </w:rPr>
            </w:r>
            <w:r>
              <w:rPr>
                <w:noProof/>
              </w:rPr>
              <w:fldChar w:fldCharType="separate"/>
            </w:r>
            <w:r>
              <w:rPr>
                <w:noProof/>
              </w:rPr>
              <w:t>8</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79" w:history="1">
            <w:r w:rsidRPr="00563A7C">
              <w:rPr>
                <w:rStyle w:val="Hipervnculo"/>
                <w:noProof/>
                <w:lang w:val="es-CL"/>
              </w:rPr>
              <w:t>3.2 Aprendizaje esperado</w:t>
            </w:r>
            <w:r>
              <w:rPr>
                <w:noProof/>
              </w:rPr>
              <w:tab/>
            </w:r>
            <w:r>
              <w:rPr>
                <w:noProof/>
              </w:rPr>
              <w:fldChar w:fldCharType="begin"/>
            </w:r>
            <w:r>
              <w:rPr>
                <w:noProof/>
              </w:rPr>
              <w:instrText xml:space="preserve"> PAGEREF _Toc240889279 \h </w:instrText>
            </w:r>
            <w:r>
              <w:rPr>
                <w:noProof/>
              </w:rPr>
            </w:r>
            <w:r>
              <w:rPr>
                <w:noProof/>
              </w:rPr>
              <w:fldChar w:fldCharType="separate"/>
            </w:r>
            <w:r>
              <w:rPr>
                <w:noProof/>
              </w:rPr>
              <w:t>8</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0" w:history="1">
            <w:r w:rsidRPr="00563A7C">
              <w:rPr>
                <w:rStyle w:val="Hipervnculo"/>
                <w:noProof/>
                <w:lang w:val="es-CL"/>
              </w:rPr>
              <w:t>3.3 Criterio de desempeño</w:t>
            </w:r>
            <w:r>
              <w:rPr>
                <w:noProof/>
              </w:rPr>
              <w:tab/>
            </w:r>
            <w:r>
              <w:rPr>
                <w:noProof/>
              </w:rPr>
              <w:fldChar w:fldCharType="begin"/>
            </w:r>
            <w:r>
              <w:rPr>
                <w:noProof/>
              </w:rPr>
              <w:instrText xml:space="preserve"> PAGEREF _Toc240889280 \h </w:instrText>
            </w:r>
            <w:r>
              <w:rPr>
                <w:noProof/>
              </w:rPr>
            </w:r>
            <w:r>
              <w:rPr>
                <w:noProof/>
              </w:rPr>
              <w:fldChar w:fldCharType="separate"/>
            </w:r>
            <w:r>
              <w:rPr>
                <w:noProof/>
              </w:rPr>
              <w:t>8</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1" w:history="1">
            <w:r w:rsidRPr="00563A7C">
              <w:rPr>
                <w:rStyle w:val="Hipervnculo"/>
                <w:noProof/>
                <w:lang w:val="es-CL"/>
              </w:rPr>
              <w:t>3.4 Criterio de evaluación</w:t>
            </w:r>
            <w:r>
              <w:rPr>
                <w:noProof/>
              </w:rPr>
              <w:tab/>
            </w:r>
            <w:r>
              <w:rPr>
                <w:noProof/>
              </w:rPr>
              <w:fldChar w:fldCharType="begin"/>
            </w:r>
            <w:r>
              <w:rPr>
                <w:noProof/>
              </w:rPr>
              <w:instrText xml:space="preserve"> PAGEREF _Toc240889281 \h </w:instrText>
            </w:r>
            <w:r>
              <w:rPr>
                <w:noProof/>
              </w:rPr>
            </w:r>
            <w:r>
              <w:rPr>
                <w:noProof/>
              </w:rPr>
              <w:fldChar w:fldCharType="separate"/>
            </w:r>
            <w:r>
              <w:rPr>
                <w:noProof/>
              </w:rPr>
              <w:t>9</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2" w:history="1">
            <w:r w:rsidRPr="00563A7C">
              <w:rPr>
                <w:rStyle w:val="Hipervnculo"/>
                <w:noProof/>
                <w:lang w:val="es-CL"/>
              </w:rPr>
              <w:t>3.5 Evidencia de aprendizaje</w:t>
            </w:r>
            <w:r>
              <w:rPr>
                <w:noProof/>
              </w:rPr>
              <w:tab/>
            </w:r>
            <w:r>
              <w:rPr>
                <w:noProof/>
              </w:rPr>
              <w:fldChar w:fldCharType="begin"/>
            </w:r>
            <w:r>
              <w:rPr>
                <w:noProof/>
              </w:rPr>
              <w:instrText xml:space="preserve"> PAGEREF _Toc240889282 \h </w:instrText>
            </w:r>
            <w:r>
              <w:rPr>
                <w:noProof/>
              </w:rPr>
            </w:r>
            <w:r>
              <w:rPr>
                <w:noProof/>
              </w:rPr>
              <w:fldChar w:fldCharType="separate"/>
            </w:r>
            <w:r>
              <w:rPr>
                <w:noProof/>
              </w:rPr>
              <w:t>9</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3" w:history="1">
            <w:r w:rsidRPr="00563A7C">
              <w:rPr>
                <w:rStyle w:val="Hipervnculo"/>
                <w:noProof/>
                <w:lang w:val="es-CL"/>
              </w:rPr>
              <w:t>3.6 Instrumento de evaluación</w:t>
            </w:r>
            <w:r>
              <w:rPr>
                <w:noProof/>
              </w:rPr>
              <w:tab/>
            </w:r>
            <w:r>
              <w:rPr>
                <w:noProof/>
              </w:rPr>
              <w:fldChar w:fldCharType="begin"/>
            </w:r>
            <w:r>
              <w:rPr>
                <w:noProof/>
              </w:rPr>
              <w:instrText xml:space="preserve"> PAGEREF _Toc240889283 \h </w:instrText>
            </w:r>
            <w:r>
              <w:rPr>
                <w:noProof/>
              </w:rPr>
            </w:r>
            <w:r>
              <w:rPr>
                <w:noProof/>
              </w:rPr>
              <w:fldChar w:fldCharType="separate"/>
            </w:r>
            <w:r>
              <w:rPr>
                <w:noProof/>
              </w:rPr>
              <w:t>10</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4" w:history="1">
            <w:r w:rsidRPr="00563A7C">
              <w:rPr>
                <w:rStyle w:val="Hipervnculo"/>
                <w:noProof/>
                <w:lang w:val="es-CL"/>
              </w:rPr>
              <w:t>3.7 Relación entre componentes</w:t>
            </w:r>
            <w:r>
              <w:rPr>
                <w:noProof/>
              </w:rPr>
              <w:tab/>
            </w:r>
            <w:r>
              <w:rPr>
                <w:noProof/>
              </w:rPr>
              <w:fldChar w:fldCharType="begin"/>
            </w:r>
            <w:r>
              <w:rPr>
                <w:noProof/>
              </w:rPr>
              <w:instrText xml:space="preserve"> PAGEREF _Toc240889284 \h </w:instrText>
            </w:r>
            <w:r>
              <w:rPr>
                <w:noProof/>
              </w:rPr>
            </w:r>
            <w:r>
              <w:rPr>
                <w:noProof/>
              </w:rPr>
              <w:fldChar w:fldCharType="separate"/>
            </w:r>
            <w:r>
              <w:rPr>
                <w:noProof/>
              </w:rPr>
              <w:t>10</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85" w:history="1">
            <w:r w:rsidRPr="00563A7C">
              <w:rPr>
                <w:rStyle w:val="Hipervnculo"/>
                <w:noProof/>
                <w:lang w:val="es-CL"/>
              </w:rPr>
              <w:t>4. Diseñar actividades situadas y progresivas</w:t>
            </w:r>
            <w:r>
              <w:rPr>
                <w:noProof/>
              </w:rPr>
              <w:tab/>
            </w:r>
            <w:r>
              <w:rPr>
                <w:noProof/>
              </w:rPr>
              <w:fldChar w:fldCharType="begin"/>
            </w:r>
            <w:r>
              <w:rPr>
                <w:noProof/>
              </w:rPr>
              <w:instrText xml:space="preserve"> PAGEREF _Toc240889285 \h </w:instrText>
            </w:r>
            <w:r>
              <w:rPr>
                <w:noProof/>
              </w:rPr>
            </w:r>
            <w:r>
              <w:rPr>
                <w:noProof/>
              </w:rPr>
              <w:fldChar w:fldCharType="separate"/>
            </w:r>
            <w:r>
              <w:rPr>
                <w:noProof/>
              </w:rPr>
              <w:t>11</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6" w:history="1">
            <w:r w:rsidRPr="00563A7C">
              <w:rPr>
                <w:rStyle w:val="Hipervnculo"/>
                <w:noProof/>
                <w:lang w:val="es-CL"/>
              </w:rPr>
              <w:t>4.1 Situación auténtica, simulada y contextualizada</w:t>
            </w:r>
            <w:r>
              <w:rPr>
                <w:noProof/>
              </w:rPr>
              <w:tab/>
            </w:r>
            <w:r>
              <w:rPr>
                <w:noProof/>
              </w:rPr>
              <w:fldChar w:fldCharType="begin"/>
            </w:r>
            <w:r>
              <w:rPr>
                <w:noProof/>
              </w:rPr>
              <w:instrText xml:space="preserve"> PAGEREF _Toc240889286 \h </w:instrText>
            </w:r>
            <w:r>
              <w:rPr>
                <w:noProof/>
              </w:rPr>
            </w:r>
            <w:r>
              <w:rPr>
                <w:noProof/>
              </w:rPr>
              <w:fldChar w:fldCharType="separate"/>
            </w:r>
            <w:r>
              <w:rPr>
                <w:noProof/>
              </w:rPr>
              <w:t>11</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7" w:history="1">
            <w:r w:rsidRPr="00563A7C">
              <w:rPr>
                <w:rStyle w:val="Hipervnculo"/>
                <w:noProof/>
                <w:lang w:val="es-CL"/>
              </w:rPr>
              <w:t>4.2 Progresión de una actividad</w:t>
            </w:r>
            <w:r>
              <w:rPr>
                <w:noProof/>
              </w:rPr>
              <w:tab/>
            </w:r>
            <w:r>
              <w:rPr>
                <w:noProof/>
              </w:rPr>
              <w:fldChar w:fldCharType="begin"/>
            </w:r>
            <w:r>
              <w:rPr>
                <w:noProof/>
              </w:rPr>
              <w:instrText xml:space="preserve"> PAGEREF _Toc240889287 \h </w:instrText>
            </w:r>
            <w:r>
              <w:rPr>
                <w:noProof/>
              </w:rPr>
            </w:r>
            <w:r>
              <w:rPr>
                <w:noProof/>
              </w:rPr>
              <w:fldChar w:fldCharType="separate"/>
            </w:r>
            <w:r>
              <w:rPr>
                <w:noProof/>
              </w:rPr>
              <w:t>11</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88" w:history="1">
            <w:r w:rsidRPr="00563A7C">
              <w:rPr>
                <w:rStyle w:val="Hipervnculo"/>
                <w:noProof/>
                <w:lang w:val="es-CL"/>
              </w:rPr>
              <w:t>4.3 Criterios para revisar una actividad</w:t>
            </w:r>
            <w:r>
              <w:rPr>
                <w:noProof/>
              </w:rPr>
              <w:tab/>
            </w:r>
            <w:r>
              <w:rPr>
                <w:noProof/>
              </w:rPr>
              <w:fldChar w:fldCharType="begin"/>
            </w:r>
            <w:r>
              <w:rPr>
                <w:noProof/>
              </w:rPr>
              <w:instrText xml:space="preserve"> PAGEREF _Toc240889288 \h </w:instrText>
            </w:r>
            <w:r>
              <w:rPr>
                <w:noProof/>
              </w:rPr>
            </w:r>
            <w:r>
              <w:rPr>
                <w:noProof/>
              </w:rPr>
              <w:fldChar w:fldCharType="separate"/>
            </w:r>
            <w:r>
              <w:rPr>
                <w:noProof/>
              </w:rPr>
              <w:t>12</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89" w:history="1">
            <w:r w:rsidRPr="00563A7C">
              <w:rPr>
                <w:rStyle w:val="Hipervnculo"/>
                <w:noProof/>
                <w:lang w:val="es-CL"/>
              </w:rPr>
              <w:t>5. Contexto, complejidad, autonomía y responsabilidad</w:t>
            </w:r>
            <w:r>
              <w:rPr>
                <w:noProof/>
              </w:rPr>
              <w:tab/>
            </w:r>
            <w:r>
              <w:rPr>
                <w:noProof/>
              </w:rPr>
              <w:fldChar w:fldCharType="begin"/>
            </w:r>
            <w:r>
              <w:rPr>
                <w:noProof/>
              </w:rPr>
              <w:instrText xml:space="preserve"> PAGEREF _Toc240889289 \h </w:instrText>
            </w:r>
            <w:r>
              <w:rPr>
                <w:noProof/>
              </w:rPr>
            </w:r>
            <w:r>
              <w:rPr>
                <w:noProof/>
              </w:rPr>
              <w:fldChar w:fldCharType="separate"/>
            </w:r>
            <w:r>
              <w:rPr>
                <w:noProof/>
              </w:rPr>
              <w:t>13</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90" w:history="1">
            <w:r w:rsidRPr="00563A7C">
              <w:rPr>
                <w:rStyle w:val="Hipervnculo"/>
                <w:noProof/>
                <w:lang w:val="es-CL"/>
              </w:rPr>
              <w:t>5.1 Variar una misma capacidad</w:t>
            </w:r>
            <w:r>
              <w:rPr>
                <w:noProof/>
              </w:rPr>
              <w:tab/>
            </w:r>
            <w:r>
              <w:rPr>
                <w:noProof/>
              </w:rPr>
              <w:fldChar w:fldCharType="begin"/>
            </w:r>
            <w:r>
              <w:rPr>
                <w:noProof/>
              </w:rPr>
              <w:instrText xml:space="preserve"> PAGEREF _Toc240889290 \h </w:instrText>
            </w:r>
            <w:r>
              <w:rPr>
                <w:noProof/>
              </w:rPr>
            </w:r>
            <w:r>
              <w:rPr>
                <w:noProof/>
              </w:rPr>
              <w:fldChar w:fldCharType="separate"/>
            </w:r>
            <w:r>
              <w:rPr>
                <w:noProof/>
              </w:rPr>
              <w:t>13</w:t>
            </w:r>
            <w:r>
              <w:rPr>
                <w:noProof/>
              </w:rPr>
              <w:fldChar w:fldCharType="end"/>
            </w:r>
          </w:hyperlink>
        </w:p>
        <w:p w:rsidR="000E1AA4" w:rsidRDefault="000E1AA4">
          <w:pPr>
            <w:pStyle w:val="TDC2"/>
            <w:tabs>
              <w:tab w:val="right" w:leader="dot" w:pos="8828"/>
            </w:tabs>
            <w:rPr>
              <w:rFonts w:asciiTheme="minorHAnsi" w:eastAsiaTheme="minorEastAsia" w:hAnsiTheme="minorHAnsi" w:cstheme="minorBidi"/>
              <w:noProof/>
              <w:color w:val="auto"/>
              <w:sz w:val="22"/>
              <w:szCs w:val="22"/>
            </w:rPr>
          </w:pPr>
          <w:hyperlink w:anchor="_Toc240889291" w:history="1">
            <w:r w:rsidRPr="00563A7C">
              <w:rPr>
                <w:rStyle w:val="Hipervnculo"/>
                <w:noProof/>
                <w:lang w:val="es-CL"/>
              </w:rPr>
              <w:t>5.2 Ejemplo multisectorial</w:t>
            </w:r>
            <w:r>
              <w:rPr>
                <w:noProof/>
              </w:rPr>
              <w:tab/>
            </w:r>
            <w:r>
              <w:rPr>
                <w:noProof/>
              </w:rPr>
              <w:fldChar w:fldCharType="begin"/>
            </w:r>
            <w:r>
              <w:rPr>
                <w:noProof/>
              </w:rPr>
              <w:instrText xml:space="preserve"> PAGEREF _Toc240889291 \h </w:instrText>
            </w:r>
            <w:r>
              <w:rPr>
                <w:noProof/>
              </w:rPr>
            </w:r>
            <w:r>
              <w:rPr>
                <w:noProof/>
              </w:rPr>
              <w:fldChar w:fldCharType="separate"/>
            </w:r>
            <w:r>
              <w:rPr>
                <w:noProof/>
              </w:rPr>
              <w:t>13</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92" w:history="1">
            <w:r w:rsidRPr="00563A7C">
              <w:rPr>
                <w:rStyle w:val="Hipervnculo"/>
                <w:noProof/>
                <w:lang w:val="es-CL"/>
              </w:rPr>
              <w:t>6. Errores de diseño frecuentes y cómo analizarlos</w:t>
            </w:r>
            <w:r>
              <w:rPr>
                <w:noProof/>
              </w:rPr>
              <w:tab/>
            </w:r>
            <w:r>
              <w:rPr>
                <w:noProof/>
              </w:rPr>
              <w:fldChar w:fldCharType="begin"/>
            </w:r>
            <w:r>
              <w:rPr>
                <w:noProof/>
              </w:rPr>
              <w:instrText xml:space="preserve"> PAGEREF _Toc240889292 \h </w:instrText>
            </w:r>
            <w:r>
              <w:rPr>
                <w:noProof/>
              </w:rPr>
            </w:r>
            <w:r>
              <w:rPr>
                <w:noProof/>
              </w:rPr>
              <w:fldChar w:fldCharType="separate"/>
            </w:r>
            <w:r>
              <w:rPr>
                <w:noProof/>
              </w:rPr>
              <w:t>14</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93" w:history="1">
            <w:r w:rsidRPr="00563A7C">
              <w:rPr>
                <w:rStyle w:val="Hipervnculo"/>
                <w:noProof/>
                <w:lang w:val="es-CL"/>
              </w:rPr>
              <w:t>7. Herramienta de análisis para facilitadores</w:t>
            </w:r>
            <w:r>
              <w:rPr>
                <w:noProof/>
              </w:rPr>
              <w:tab/>
            </w:r>
            <w:r>
              <w:rPr>
                <w:noProof/>
              </w:rPr>
              <w:fldChar w:fldCharType="begin"/>
            </w:r>
            <w:r>
              <w:rPr>
                <w:noProof/>
              </w:rPr>
              <w:instrText xml:space="preserve"> PAGEREF _Toc240889293 \h </w:instrText>
            </w:r>
            <w:r>
              <w:rPr>
                <w:noProof/>
              </w:rPr>
            </w:r>
            <w:r>
              <w:rPr>
                <w:noProof/>
              </w:rPr>
              <w:fldChar w:fldCharType="separate"/>
            </w:r>
            <w:r>
              <w:rPr>
                <w:noProof/>
              </w:rPr>
              <w:t>15</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94" w:history="1">
            <w:r w:rsidRPr="00563A7C">
              <w:rPr>
                <w:rStyle w:val="Hipervnculo"/>
                <w:noProof/>
                <w:lang w:val="es-CL"/>
              </w:rPr>
              <w:t>8. Síntesis para la práctica</w:t>
            </w:r>
            <w:r>
              <w:rPr>
                <w:noProof/>
              </w:rPr>
              <w:tab/>
            </w:r>
            <w:r>
              <w:rPr>
                <w:noProof/>
              </w:rPr>
              <w:fldChar w:fldCharType="begin"/>
            </w:r>
            <w:r>
              <w:rPr>
                <w:noProof/>
              </w:rPr>
              <w:instrText xml:space="preserve"> PAGEREF _Toc240889294 \h </w:instrText>
            </w:r>
            <w:r>
              <w:rPr>
                <w:noProof/>
              </w:rPr>
            </w:r>
            <w:r>
              <w:rPr>
                <w:noProof/>
              </w:rPr>
              <w:fldChar w:fldCharType="separate"/>
            </w:r>
            <w:r>
              <w:rPr>
                <w:noProof/>
              </w:rPr>
              <w:t>16</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95" w:history="1">
            <w:r w:rsidRPr="00563A7C">
              <w:rPr>
                <w:rStyle w:val="Hipervnculo"/>
                <w:noProof/>
                <w:lang w:val="es-CL"/>
              </w:rPr>
              <w:t>9. Autoevaluación de lectura</w:t>
            </w:r>
            <w:r>
              <w:rPr>
                <w:noProof/>
              </w:rPr>
              <w:tab/>
            </w:r>
            <w:r>
              <w:rPr>
                <w:noProof/>
              </w:rPr>
              <w:fldChar w:fldCharType="begin"/>
            </w:r>
            <w:r>
              <w:rPr>
                <w:noProof/>
              </w:rPr>
              <w:instrText xml:space="preserve"> PAGEREF _Toc240889295 \h </w:instrText>
            </w:r>
            <w:r>
              <w:rPr>
                <w:noProof/>
              </w:rPr>
            </w:r>
            <w:r>
              <w:rPr>
                <w:noProof/>
              </w:rPr>
              <w:fldChar w:fldCharType="separate"/>
            </w:r>
            <w:r>
              <w:rPr>
                <w:noProof/>
              </w:rPr>
              <w:t>17</w:t>
            </w:r>
            <w:r>
              <w:rPr>
                <w:noProof/>
              </w:rPr>
              <w:fldChar w:fldCharType="end"/>
            </w:r>
          </w:hyperlink>
        </w:p>
        <w:p w:rsidR="000E1AA4" w:rsidRDefault="000E1AA4">
          <w:pPr>
            <w:pStyle w:val="TDC1"/>
            <w:tabs>
              <w:tab w:val="right" w:leader="dot" w:pos="8828"/>
            </w:tabs>
            <w:rPr>
              <w:rFonts w:asciiTheme="minorHAnsi" w:eastAsiaTheme="minorEastAsia" w:hAnsiTheme="minorHAnsi" w:cstheme="minorBidi"/>
              <w:noProof/>
              <w:color w:val="auto"/>
              <w:sz w:val="22"/>
              <w:szCs w:val="22"/>
            </w:rPr>
          </w:pPr>
          <w:hyperlink w:anchor="_Toc240889296" w:history="1">
            <w:r w:rsidRPr="00563A7C">
              <w:rPr>
                <w:rStyle w:val="Hipervnculo"/>
                <w:noProof/>
                <w:lang w:val="es-CL"/>
              </w:rPr>
              <w:t>Referencias de consulta</w:t>
            </w:r>
            <w:r>
              <w:rPr>
                <w:noProof/>
              </w:rPr>
              <w:tab/>
            </w:r>
            <w:r>
              <w:rPr>
                <w:noProof/>
              </w:rPr>
              <w:fldChar w:fldCharType="begin"/>
            </w:r>
            <w:r>
              <w:rPr>
                <w:noProof/>
              </w:rPr>
              <w:instrText xml:space="preserve"> PAGEREF _Toc240889296 \h </w:instrText>
            </w:r>
            <w:r>
              <w:rPr>
                <w:noProof/>
              </w:rPr>
            </w:r>
            <w:r>
              <w:rPr>
                <w:noProof/>
              </w:rPr>
              <w:fldChar w:fldCharType="separate"/>
            </w:r>
            <w:r>
              <w:rPr>
                <w:noProof/>
              </w:rPr>
              <w:t>17</w:t>
            </w:r>
            <w:r>
              <w:rPr>
                <w:noProof/>
              </w:rPr>
              <w:fldChar w:fldCharType="end"/>
            </w:r>
          </w:hyperlink>
        </w:p>
        <w:p w:rsidR="00F03B65" w:rsidRPr="0069470D" w:rsidRDefault="002D1BB8" w:rsidP="0069470D">
          <w:pPr>
            <w:jc w:val="both"/>
            <w:rPr>
              <w:lang w:val="es-CL"/>
            </w:rPr>
          </w:pPr>
          <w:r w:rsidRPr="0069470D">
            <w:rPr>
              <w:lang w:val="es-CL"/>
            </w:rPr>
            <w:fldChar w:fldCharType="end"/>
          </w:r>
        </w:p>
      </w:sdtContent>
    </w:sdt>
    <w:p w:rsidR="00F03B65" w:rsidRPr="0069470D" w:rsidRDefault="002D1BB8" w:rsidP="0069470D">
      <w:pPr>
        <w:jc w:val="both"/>
        <w:rPr>
          <w:lang w:val="es-CL"/>
        </w:rPr>
      </w:pPr>
      <w:r w:rsidRPr="0069470D">
        <w:rPr>
          <w:lang w:val="es-CL"/>
        </w:rPr>
        <w:br w:type="page"/>
      </w:r>
    </w:p>
    <w:p w:rsidR="00F03B65" w:rsidRPr="0069470D" w:rsidRDefault="002D1BB8" w:rsidP="0069470D">
      <w:pPr>
        <w:pStyle w:val="Ttulo1"/>
        <w:jc w:val="both"/>
        <w:rPr>
          <w:lang w:val="es-CL"/>
        </w:rPr>
      </w:pPr>
      <w:bookmarkStart w:id="1" w:name="_Toc240889269"/>
      <w:r w:rsidRPr="0069470D">
        <w:rPr>
          <w:lang w:val="es-CL"/>
        </w:rPr>
        <w:lastRenderedPageBreak/>
        <w:t>Propósito de esta lectura</w:t>
      </w:r>
      <w:bookmarkEnd w:id="1"/>
    </w:p>
    <w:p w:rsidR="00F03B65" w:rsidRPr="0069470D" w:rsidRDefault="002D1BB8" w:rsidP="0069470D">
      <w:pPr>
        <w:spacing w:after="180" w:line="288" w:lineRule="auto"/>
        <w:jc w:val="both"/>
        <w:rPr>
          <w:lang w:val="es-CL"/>
        </w:rPr>
      </w:pPr>
      <w:r w:rsidRPr="0069470D">
        <w:rPr>
          <w:lang w:val="es-CL"/>
        </w:rPr>
        <w:t>Esta lectura entrega un marco común para analizar y diseñar actividades de aprendizaje con enfoque de competencias en contextos de capacitación laboral, formación técnica y formación en oficios. Su propósito es apoyar a las personas facilitadoras para que traduzcan referentes del mundo del trabajo en experiencias formativas pertinentes, situadas y observables.</w:t>
      </w:r>
    </w:p>
    <w:p w:rsidR="00F03B65" w:rsidRPr="0069470D" w:rsidRDefault="002D1BB8" w:rsidP="0069470D">
      <w:pPr>
        <w:spacing w:after="180" w:line="288" w:lineRule="auto"/>
        <w:jc w:val="both"/>
        <w:rPr>
          <w:lang w:val="es-CL"/>
        </w:rPr>
      </w:pPr>
      <w:r w:rsidRPr="0069470D">
        <w:rPr>
          <w:lang w:val="es-CL"/>
        </w:rPr>
        <w:t>Al finalizar la lectura, podrás distinguir entre desempeño esperado, aprendizaje esperado, criterio de desempeño, evidencia de aprendizaje e instrumento de evaluación; reconocer cómo se relacionan estos elementos entre sí; y analizar qué condiciones debe reunir una actividad para contribuir al desarrollo de una capacidad aplicable en un contexto de trabajo.</w:t>
      </w:r>
    </w:p>
    <w:p w:rsidR="00F03B65" w:rsidRPr="0069470D" w:rsidRDefault="002D1BB8" w:rsidP="0069470D">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69470D">
        <w:rPr>
          <w:i/>
          <w:iCs/>
          <w:color w:val="201A5C"/>
          <w:sz w:val="20"/>
          <w:szCs w:val="20"/>
          <w:lang w:val="es-CL"/>
        </w:rPr>
        <w:t xml:space="preserve">Esta lectura se vincula especialmente con las dimensiones D1.1 (Fundamentos del enfoque) y D1.2 (Diseño de actividades) del Diagnóstico </w:t>
      </w:r>
      <w:proofErr w:type="spellStart"/>
      <w:r w:rsidRPr="0069470D">
        <w:rPr>
          <w:i/>
          <w:iCs/>
          <w:color w:val="201A5C"/>
          <w:sz w:val="20"/>
          <w:szCs w:val="20"/>
          <w:lang w:val="es-CL"/>
        </w:rPr>
        <w:t>Autoaplicado</w:t>
      </w:r>
      <w:proofErr w:type="spellEnd"/>
      <w:r w:rsidRPr="0069470D">
        <w:rPr>
          <w:i/>
          <w:iCs/>
          <w:color w:val="201A5C"/>
          <w:sz w:val="20"/>
          <w:szCs w:val="20"/>
          <w:lang w:val="es-CL"/>
        </w:rPr>
        <w:t xml:space="preserve"> de Brechas Metodológicas. También entrega conceptos que se profundizarán en las unidades siguientes, sobre estrategias didácticas, evaluación y desarrollo profesional.</w:t>
      </w:r>
    </w:p>
    <w:p w:rsidR="00F03B65" w:rsidRPr="0069470D" w:rsidRDefault="002D1BB8" w:rsidP="0069470D">
      <w:pPr>
        <w:pStyle w:val="Ttulo1"/>
        <w:jc w:val="both"/>
        <w:rPr>
          <w:lang w:val="es-CL"/>
        </w:rPr>
      </w:pPr>
      <w:bookmarkStart w:id="2" w:name="_Toc240889270"/>
      <w:r w:rsidRPr="0069470D">
        <w:rPr>
          <w:lang w:val="es-CL"/>
        </w:rPr>
        <w:t>1. Formación para el trabajo: del contenido al desempeño</w:t>
      </w:r>
      <w:bookmarkEnd w:id="2"/>
    </w:p>
    <w:p w:rsidR="00F03B65" w:rsidRPr="0069470D" w:rsidRDefault="002D1BB8" w:rsidP="0069470D">
      <w:pPr>
        <w:spacing w:after="180" w:line="288" w:lineRule="auto"/>
        <w:jc w:val="both"/>
        <w:rPr>
          <w:lang w:val="es-CL"/>
        </w:rPr>
      </w:pPr>
      <w:r w:rsidRPr="0069470D">
        <w:rPr>
          <w:lang w:val="es-CL"/>
        </w:rPr>
        <w:t>La capacitación laboral y la formación técnico-profesional buscan que las personas actúen de manera pertinente frente a situaciones, tareas y problemas propios de un campo ocupacional. Por eso, una experiencia formativa no se define únicamente por los contenidos que expone, sino por las capacidades que permite desarrollar, poner en práctica y observar.</w:t>
      </w:r>
    </w:p>
    <w:p w:rsidR="00F03B65" w:rsidRPr="0069470D" w:rsidRDefault="002D1BB8" w:rsidP="0069470D">
      <w:pPr>
        <w:spacing w:after="180" w:line="288" w:lineRule="auto"/>
        <w:jc w:val="both"/>
        <w:rPr>
          <w:lang w:val="es-CL"/>
        </w:rPr>
      </w:pPr>
      <w:r w:rsidRPr="0069470D">
        <w:rPr>
          <w:lang w:val="es-CL"/>
        </w:rPr>
        <w:t>En un enfoque de competencias, los contenidos son necesarios, pero cumplen una función de apoyo. Una persona puede conocer procedimientos, conceptos, normas o características de un proceso y, aun así, no ser capaz de aplicarlos de forma adecuada cuando debe tomar decisiones, resolver una dificultad, coordinar acciones, utilizar recursos o responder a condiciones reales de trabajo.</w:t>
      </w:r>
    </w:p>
    <w:p w:rsidR="00F03B65" w:rsidRPr="0069470D" w:rsidRDefault="002D1BB8" w:rsidP="0069470D">
      <w:pPr>
        <w:spacing w:after="180" w:line="288" w:lineRule="auto"/>
        <w:jc w:val="both"/>
        <w:rPr>
          <w:lang w:val="es-CL"/>
        </w:rPr>
      </w:pPr>
      <w:r w:rsidRPr="0069470D">
        <w:rPr>
          <w:lang w:val="es-CL"/>
        </w:rPr>
        <w:t>Por eso, la pregunta de diseño cambia: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4650"/>
        <w:gridCol w:w="4650"/>
      </w:tblGrid>
      <w:tr w:rsidR="00F03B65" w:rsidRPr="0069470D">
        <w:trPr>
          <w:cantSplit/>
          <w:tblHeader/>
          <w:jc w:val="center"/>
        </w:trPr>
        <w:tc>
          <w:tcPr>
            <w:tcW w:w="4650" w:type="dxa"/>
            <w:shd w:val="clear" w:color="auto" w:fill="2C2878"/>
            <w:tcMar>
              <w:top w:w="100" w:type="dxa"/>
              <w:left w:w="120" w:type="dxa"/>
              <w:bottom w:w="100" w:type="dxa"/>
              <w:right w:w="120" w:type="dxa"/>
            </w:tcMar>
            <w:vAlign w:val="center"/>
          </w:tcPr>
          <w:p w:rsidR="00F03B65" w:rsidRPr="0069470D" w:rsidRDefault="002D1BB8" w:rsidP="0069470D">
            <w:pPr>
              <w:spacing w:after="40"/>
              <w:jc w:val="center"/>
              <w:rPr>
                <w:lang w:val="es-CL"/>
              </w:rPr>
            </w:pPr>
            <w:r w:rsidRPr="0069470D">
              <w:rPr>
                <w:b/>
                <w:bCs/>
                <w:color w:val="FFFFFF"/>
                <w:sz w:val="19"/>
                <w:szCs w:val="19"/>
                <w:lang w:val="es-CL"/>
              </w:rPr>
              <w:t>Pregunta de diseño anterior</w:t>
            </w:r>
          </w:p>
        </w:tc>
        <w:tc>
          <w:tcPr>
            <w:tcW w:w="4650" w:type="dxa"/>
            <w:shd w:val="clear" w:color="auto" w:fill="2C2878"/>
            <w:tcMar>
              <w:top w:w="100" w:type="dxa"/>
              <w:left w:w="120" w:type="dxa"/>
              <w:bottom w:w="100" w:type="dxa"/>
              <w:right w:w="120" w:type="dxa"/>
            </w:tcMar>
            <w:vAlign w:val="center"/>
          </w:tcPr>
          <w:p w:rsidR="00F03B65" w:rsidRPr="0069470D" w:rsidRDefault="002D1BB8" w:rsidP="0069470D">
            <w:pPr>
              <w:spacing w:after="40"/>
              <w:jc w:val="center"/>
              <w:rPr>
                <w:lang w:val="es-CL"/>
              </w:rPr>
            </w:pPr>
            <w:r w:rsidRPr="0069470D">
              <w:rPr>
                <w:b/>
                <w:bCs/>
                <w:color w:val="FFFFFF"/>
                <w:sz w:val="19"/>
                <w:szCs w:val="19"/>
                <w:lang w:val="es-CL"/>
              </w:rPr>
              <w:t>Pregunta de diseño renovada</w:t>
            </w:r>
          </w:p>
        </w:tc>
      </w:tr>
      <w:tr w:rsidR="00F03B65" w:rsidRPr="000E1AA4">
        <w:trPr>
          <w:cantSplit/>
          <w:jc w:val="center"/>
        </w:trPr>
        <w:tc>
          <w:tcPr>
            <w:tcW w:w="465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contenidos debo enseñar?</w:t>
            </w:r>
          </w:p>
        </w:tc>
        <w:tc>
          <w:tcPr>
            <w:tcW w:w="465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debe ser capaz de hacer la persona participante, en qué condiciones y con qué criterios se reconocerá un avance?</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Este cambio no implica eliminar explicaciones, demostraciones, ejercicios de comprensión o contenidos técnicos. Implica organizarlos en función de un desempeño esperado: el contenido deja de ser el punto de llegada y pasa a ser un medio para que la persona comprenda, decida, actúe, revise y mejore en una situación pertinente.</w:t>
      </w:r>
    </w:p>
    <w:p w:rsidR="00F03B65" w:rsidRPr="0069470D" w:rsidRDefault="002D1BB8" w:rsidP="0069470D">
      <w:pPr>
        <w:spacing w:after="180" w:line="288" w:lineRule="auto"/>
        <w:jc w:val="both"/>
        <w:rPr>
          <w:lang w:val="es-CL"/>
        </w:rPr>
      </w:pPr>
      <w:r w:rsidRPr="0069470D">
        <w:rPr>
          <w:lang w:val="es-CL"/>
        </w:rPr>
        <w:lastRenderedPageBreak/>
        <w:t>El Manual EDECOMP propone transitar desde una capacitación centrada en la relatoría de contenidos hacia procesos en los que la persona que aprende ocupa un lugar activo, y en los que las estrategias didácticas y evaluativas se articulan para favorecer el desarrollo de competencias. La Guía de Elaboración de Planes Formativos, a su vez, plantea que el diseño formativo debe traducir referentes del ámbito laboral —como perfiles ocupacionales y Unidades de Competencia Laboral— en aprendizajes, criterios, contenidos, actividades y condiciones de implementación pertinentes.</w:t>
      </w:r>
    </w:p>
    <w:p w:rsidR="00F03B65" w:rsidRPr="0069470D" w:rsidRDefault="002D1BB8" w:rsidP="0069470D">
      <w:pPr>
        <w:pStyle w:val="Ttulo2"/>
        <w:jc w:val="both"/>
        <w:rPr>
          <w:lang w:val="es-CL"/>
        </w:rPr>
      </w:pPr>
      <w:bookmarkStart w:id="3" w:name="_Toc240889271"/>
      <w:r w:rsidRPr="0069470D">
        <w:rPr>
          <w:lang w:val="es-CL"/>
        </w:rPr>
        <w:t>1.1 Competencia y desempeño en contexto</w:t>
      </w:r>
      <w:bookmarkEnd w:id="3"/>
    </w:p>
    <w:p w:rsidR="00F03B65" w:rsidRPr="0069470D" w:rsidRDefault="002D1BB8" w:rsidP="0069470D">
      <w:pPr>
        <w:spacing w:after="180" w:line="288" w:lineRule="auto"/>
        <w:jc w:val="both"/>
        <w:rPr>
          <w:lang w:val="es-CL"/>
        </w:rPr>
      </w:pPr>
      <w:r w:rsidRPr="0069470D">
        <w:rPr>
          <w:lang w:val="es-CL"/>
        </w:rPr>
        <w:t>Una competencia puede entenderse como la capacidad de movilizar e integrar conocimientos, habilidades, actitudes y otros recursos pertinentes para responder a una situación o problema en un contexto determinado. No equivale a una lista de contenidos ni a la suma mecánica de atributos personales.</w:t>
      </w:r>
    </w:p>
    <w:p w:rsidR="00F03B65" w:rsidRPr="0069470D" w:rsidRDefault="002D1BB8" w:rsidP="0069470D">
      <w:pPr>
        <w:spacing w:after="180" w:line="288" w:lineRule="auto"/>
        <w:jc w:val="both"/>
        <w:rPr>
          <w:lang w:val="es-CL"/>
        </w:rPr>
      </w:pPr>
      <w:r w:rsidRPr="0069470D">
        <w:rPr>
          <w:lang w:val="es-CL"/>
        </w:rPr>
        <w:t>Para el diseño formativo, importa reconocer que el desempeño siempre ocurre en un contexto. Ese contexto incluye, entre otros aspectos:</w:t>
      </w:r>
    </w:p>
    <w:p w:rsidR="00F03B65" w:rsidRPr="0069470D" w:rsidRDefault="002D1BB8" w:rsidP="0069470D">
      <w:pPr>
        <w:pStyle w:val="Prrafodelista"/>
        <w:numPr>
          <w:ilvl w:val="0"/>
          <w:numId w:val="2"/>
        </w:numPr>
        <w:jc w:val="both"/>
        <w:rPr>
          <w:lang w:val="es-CL"/>
        </w:rPr>
      </w:pPr>
      <w:r w:rsidRPr="0069470D">
        <w:rPr>
          <w:lang w:val="es-CL"/>
        </w:rPr>
        <w:t>Una tarea, problema o propósito que debe resolverse.</w:t>
      </w:r>
    </w:p>
    <w:p w:rsidR="00F03B65" w:rsidRPr="0069470D" w:rsidRDefault="002D1BB8" w:rsidP="0069470D">
      <w:pPr>
        <w:pStyle w:val="Prrafodelista"/>
        <w:numPr>
          <w:ilvl w:val="0"/>
          <w:numId w:val="2"/>
        </w:numPr>
        <w:jc w:val="both"/>
        <w:rPr>
          <w:lang w:val="es-CL"/>
        </w:rPr>
      </w:pPr>
      <w:r w:rsidRPr="0069470D">
        <w:rPr>
          <w:lang w:val="es-CL"/>
        </w:rPr>
        <w:t>Condiciones técnicas, de seguridad, calidad, tiempo o coordinación.</w:t>
      </w:r>
    </w:p>
    <w:p w:rsidR="00F03B65" w:rsidRPr="0069470D" w:rsidRDefault="002D1BB8" w:rsidP="0069470D">
      <w:pPr>
        <w:pStyle w:val="Prrafodelista"/>
        <w:numPr>
          <w:ilvl w:val="0"/>
          <w:numId w:val="2"/>
        </w:numPr>
        <w:jc w:val="both"/>
        <w:rPr>
          <w:lang w:val="es-CL"/>
        </w:rPr>
      </w:pPr>
      <w:r w:rsidRPr="0069470D">
        <w:rPr>
          <w:lang w:val="es-CL"/>
        </w:rPr>
        <w:t>Recursos, herramientas, materiales o información disponibles.</w:t>
      </w:r>
    </w:p>
    <w:p w:rsidR="00F03B65" w:rsidRPr="0069470D" w:rsidRDefault="002D1BB8" w:rsidP="0069470D">
      <w:pPr>
        <w:pStyle w:val="Prrafodelista"/>
        <w:numPr>
          <w:ilvl w:val="0"/>
          <w:numId w:val="2"/>
        </w:numPr>
        <w:jc w:val="both"/>
        <w:rPr>
          <w:lang w:val="es-CL"/>
        </w:rPr>
      </w:pPr>
      <w:r w:rsidRPr="0069470D">
        <w:rPr>
          <w:lang w:val="es-CL"/>
        </w:rPr>
        <w:t>Normas, procedimientos o protocolos aplicables.</w:t>
      </w:r>
    </w:p>
    <w:p w:rsidR="00F03B65" w:rsidRPr="0069470D" w:rsidRDefault="002D1BB8" w:rsidP="0069470D">
      <w:pPr>
        <w:pStyle w:val="Prrafodelista"/>
        <w:numPr>
          <w:ilvl w:val="0"/>
          <w:numId w:val="2"/>
        </w:numPr>
        <w:jc w:val="both"/>
        <w:rPr>
          <w:lang w:val="es-CL"/>
        </w:rPr>
      </w:pPr>
      <w:r w:rsidRPr="0069470D">
        <w:rPr>
          <w:lang w:val="es-CL"/>
        </w:rPr>
        <w:t>Interacción con otras personas, clientes, equipos o actores relevantes.</w:t>
      </w:r>
    </w:p>
    <w:p w:rsidR="00F03B65" w:rsidRPr="0069470D" w:rsidRDefault="002D1BB8" w:rsidP="0069470D">
      <w:pPr>
        <w:pStyle w:val="Prrafodelista"/>
        <w:numPr>
          <w:ilvl w:val="0"/>
          <w:numId w:val="2"/>
        </w:numPr>
        <w:jc w:val="both"/>
        <w:rPr>
          <w:lang w:val="es-CL"/>
        </w:rPr>
      </w:pPr>
      <w:r w:rsidRPr="0069470D">
        <w:rPr>
          <w:lang w:val="es-CL"/>
        </w:rPr>
        <w:t>Consecuencias de las decisiones adoptadas.</w:t>
      </w:r>
    </w:p>
    <w:p w:rsidR="00F03B65" w:rsidRPr="0069470D" w:rsidRDefault="00F03B65" w:rsidP="0069470D">
      <w:pPr>
        <w:spacing w:after="120"/>
        <w:jc w:val="both"/>
        <w:rPr>
          <w:lang w:val="es-CL"/>
        </w:rPr>
      </w:pPr>
    </w:p>
    <w:p w:rsidR="00F03B65" w:rsidRPr="0069470D" w:rsidRDefault="002D1BB8" w:rsidP="0069470D">
      <w:pPr>
        <w:spacing w:after="180" w:line="288" w:lineRule="auto"/>
        <w:jc w:val="both"/>
        <w:rPr>
          <w:lang w:val="es-CL"/>
        </w:rPr>
      </w:pPr>
      <w:r w:rsidRPr="0069470D">
        <w:rPr>
          <w:lang w:val="es-CL"/>
        </w:rPr>
        <w:t xml:space="preserve">El Marco de Cualificaciones Técnico-Profesional (MCTP) </w:t>
      </w:r>
      <w:r w:rsidR="0069470D">
        <w:rPr>
          <w:lang w:val="es-CL"/>
        </w:rPr>
        <w:t xml:space="preserve">se </w:t>
      </w:r>
      <w:r w:rsidRPr="0069470D">
        <w:rPr>
          <w:lang w:val="es-CL"/>
        </w:rPr>
        <w:t>orienta a describir y comprender el aprendizaje considerando, de manera progresiva, conocimientos, habilidades y competencias, así como grados de autonomía, responsabilidad y complejidad en contextos de estudio o trabajo. Esta mirada evita diseños que reducen la formación a una acumulación de contenidos aislados y favorece experiencias donde las personas deben comprender, aplicar, tomar decisiones y justificar opciones en situaciones progresivamente más complejas.</w:t>
      </w:r>
    </w:p>
    <w:p w:rsidR="00F03B65" w:rsidRPr="0069470D" w:rsidRDefault="002D1BB8" w:rsidP="0069470D">
      <w:pPr>
        <w:pStyle w:val="Ttulo2"/>
        <w:jc w:val="both"/>
        <w:rPr>
          <w:lang w:val="es-CL"/>
        </w:rPr>
      </w:pPr>
      <w:bookmarkStart w:id="4" w:name="_Toc240889272"/>
      <w:r w:rsidRPr="0069470D">
        <w:rPr>
          <w:lang w:val="es-CL"/>
        </w:rPr>
        <w:t>1.2 No toda práctica es una actividad con enfoque de competencias</w:t>
      </w:r>
      <w:bookmarkEnd w:id="4"/>
    </w:p>
    <w:p w:rsidR="00F03B65" w:rsidRPr="0069470D" w:rsidRDefault="002D1BB8" w:rsidP="0069470D">
      <w:pPr>
        <w:spacing w:after="180" w:line="288" w:lineRule="auto"/>
        <w:jc w:val="both"/>
        <w:rPr>
          <w:lang w:val="es-CL"/>
        </w:rPr>
      </w:pPr>
      <w:r w:rsidRPr="0069470D">
        <w:rPr>
          <w:lang w:val="es-CL"/>
        </w:rPr>
        <w:t>Una actividad práctica puede contribuir al enfoque de competencias, pero no lo garantiza por sí sola. Para que una práctica tenga valor formativo debe estar vinculada con un aprendizaje esperado, ofrecer condiciones comprensibles de realización, permitir observar una evidencia pertinente y dar lugar a retroalimentación o revisión.</w:t>
      </w:r>
    </w:p>
    <w:p w:rsidR="00F03B65" w:rsidRPr="0069470D" w:rsidRDefault="002D1BB8" w:rsidP="0069470D">
      <w:pPr>
        <w:spacing w:after="180" w:line="288" w:lineRule="auto"/>
        <w:jc w:val="both"/>
        <w:rPr>
          <w:lang w:val="es-CL"/>
        </w:rPr>
      </w:pPr>
      <w:r w:rsidRPr="0069470D">
        <w:rPr>
          <w:lang w:val="es-CL"/>
        </w:rPr>
        <w:t>Por ejemplo, en distintos sectores pueden existir actividades que parecen prácticas, pero que cumplen funciones formativas diferentes: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2800"/>
        <w:gridCol w:w="5000"/>
      </w:tblGrid>
      <w:tr w:rsidR="00F03B65" w:rsidRPr="0069470D">
        <w:trPr>
          <w:cantSplit/>
          <w:tblHeader/>
          <w:jc w:val="center"/>
        </w:trPr>
        <w:tc>
          <w:tcPr>
            <w:tcW w:w="1500" w:type="dxa"/>
            <w:shd w:val="clear" w:color="auto" w:fill="2C2878"/>
            <w:tcMar>
              <w:top w:w="100" w:type="dxa"/>
              <w:left w:w="120" w:type="dxa"/>
              <w:bottom w:w="100" w:type="dxa"/>
              <w:right w:w="120" w:type="dxa"/>
            </w:tcMar>
            <w:vAlign w:val="center"/>
          </w:tcPr>
          <w:p w:rsidR="00F03B65" w:rsidRPr="0069470D" w:rsidRDefault="002D1BB8" w:rsidP="0069470D">
            <w:pPr>
              <w:spacing w:after="40"/>
              <w:jc w:val="center"/>
              <w:rPr>
                <w:lang w:val="es-CL"/>
              </w:rPr>
            </w:pPr>
            <w:r w:rsidRPr="0069470D">
              <w:rPr>
                <w:b/>
                <w:bCs/>
                <w:color w:val="FFFFFF"/>
                <w:sz w:val="19"/>
                <w:szCs w:val="19"/>
                <w:lang w:val="es-CL"/>
              </w:rPr>
              <w:lastRenderedPageBreak/>
              <w:t>Situación</w:t>
            </w:r>
          </w:p>
        </w:tc>
        <w:tc>
          <w:tcPr>
            <w:tcW w:w="2800" w:type="dxa"/>
            <w:shd w:val="clear" w:color="auto" w:fill="2C2878"/>
            <w:tcMar>
              <w:top w:w="100" w:type="dxa"/>
              <w:left w:w="120" w:type="dxa"/>
              <w:bottom w:w="100" w:type="dxa"/>
              <w:right w:w="120" w:type="dxa"/>
            </w:tcMar>
            <w:vAlign w:val="center"/>
          </w:tcPr>
          <w:p w:rsidR="00F03B65" w:rsidRPr="0069470D" w:rsidRDefault="002D1BB8" w:rsidP="0069470D">
            <w:pPr>
              <w:spacing w:after="40"/>
              <w:jc w:val="center"/>
              <w:rPr>
                <w:lang w:val="es-CL"/>
              </w:rPr>
            </w:pPr>
            <w:r w:rsidRPr="0069470D">
              <w:rPr>
                <w:b/>
                <w:bCs/>
                <w:color w:val="FFFFFF"/>
                <w:sz w:val="19"/>
                <w:szCs w:val="19"/>
                <w:lang w:val="es-CL"/>
              </w:rPr>
              <w:t>Actividad</w:t>
            </w:r>
          </w:p>
        </w:tc>
        <w:tc>
          <w:tcPr>
            <w:tcW w:w="5000" w:type="dxa"/>
            <w:shd w:val="clear" w:color="auto" w:fill="2C2878"/>
            <w:tcMar>
              <w:top w:w="100" w:type="dxa"/>
              <w:left w:w="120" w:type="dxa"/>
              <w:bottom w:w="100" w:type="dxa"/>
              <w:right w:w="120" w:type="dxa"/>
            </w:tcMar>
            <w:vAlign w:val="center"/>
          </w:tcPr>
          <w:p w:rsidR="00F03B65" w:rsidRPr="0069470D" w:rsidRDefault="002D1BB8" w:rsidP="0069470D">
            <w:pPr>
              <w:spacing w:after="40"/>
              <w:jc w:val="center"/>
              <w:rPr>
                <w:lang w:val="es-CL"/>
              </w:rPr>
            </w:pPr>
            <w:r w:rsidRPr="0069470D">
              <w:rPr>
                <w:b/>
                <w:bCs/>
                <w:color w:val="FFFFFF"/>
                <w:sz w:val="19"/>
                <w:szCs w:val="19"/>
                <w:lang w:val="es-CL"/>
              </w:rPr>
              <w:t>Alcance formativo</w:t>
            </w:r>
          </w:p>
        </w:tc>
      </w:tr>
      <w:tr w:rsidR="00F03B65" w:rsidRPr="000E1AA4">
        <w:trPr>
          <w:cantSplit/>
          <w:jc w:val="center"/>
        </w:trPr>
        <w:tc>
          <w:tcPr>
            <w:tcW w:w="1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Construcción</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Observar una demostración de uso de equipo de protección personal</w:t>
            </w:r>
          </w:p>
        </w:tc>
        <w:tc>
          <w:tcPr>
            <w:tcW w:w="5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Permite reconocer procedimientos y criterios, pero no necesariamente demuestra que la persona pueda aplicarlos</w:t>
            </w:r>
          </w:p>
        </w:tc>
      </w:tr>
      <w:tr w:rsidR="00F03B65" w:rsidRPr="000E1AA4">
        <w:trPr>
          <w:cantSplit/>
          <w:jc w:val="center"/>
        </w:trPr>
        <w:tc>
          <w:tcPr>
            <w:tcW w:w="1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Logística</w:t>
            </w:r>
          </w:p>
        </w:tc>
        <w:tc>
          <w:tcPr>
            <w:tcW w:w="2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Repetir una secuencia de escaneo de productos siguiendo una demostración</w:t>
            </w:r>
          </w:p>
        </w:tc>
        <w:tc>
          <w:tcPr>
            <w:tcW w:w="5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Puede desarrollar una habilidad inicial, pero requiere condiciones y criterios para observar transferencia a variaciones de la tarea</w:t>
            </w:r>
          </w:p>
        </w:tc>
      </w:tr>
      <w:tr w:rsidR="00F03B65" w:rsidRPr="000E1AA4">
        <w:trPr>
          <w:cantSplit/>
          <w:jc w:val="center"/>
        </w:trPr>
        <w:tc>
          <w:tcPr>
            <w:tcW w:w="1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Salud y cuidados</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Analizar un protocolo de higiene de manos</w:t>
            </w:r>
          </w:p>
        </w:tc>
        <w:tc>
          <w:tcPr>
            <w:tcW w:w="5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Aporta comprensión de normas, pero no permite por sí solo observar ejecución segura en una situación de atención</w:t>
            </w:r>
          </w:p>
        </w:tc>
      </w:tr>
      <w:tr w:rsidR="00F03B65" w:rsidRPr="000E1AA4">
        <w:trPr>
          <w:cantSplit/>
          <w:jc w:val="center"/>
        </w:trPr>
        <w:tc>
          <w:tcPr>
            <w:tcW w:w="1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Turismo</w:t>
            </w:r>
          </w:p>
        </w:tc>
        <w:tc>
          <w:tcPr>
            <w:tcW w:w="2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 xml:space="preserve">Representar una atención </w:t>
            </w:r>
            <w:r w:rsidR="00D91CD2" w:rsidRPr="0069470D">
              <w:rPr>
                <w:sz w:val="19"/>
                <w:szCs w:val="19"/>
                <w:lang w:val="es-CL"/>
              </w:rPr>
              <w:t>al</w:t>
            </w:r>
            <w:r w:rsidRPr="0069470D">
              <w:rPr>
                <w:sz w:val="19"/>
                <w:szCs w:val="19"/>
                <w:lang w:val="es-CL"/>
              </w:rPr>
              <w:t xml:space="preserve"> cliente con una pauta de servicio</w:t>
            </w:r>
          </w:p>
        </w:tc>
        <w:tc>
          <w:tcPr>
            <w:tcW w:w="5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Puede permitir observar comunicación, aplicación de protocolo y respuesta a contingencias si se definen criterios y condiciones</w:t>
            </w:r>
          </w:p>
        </w:tc>
      </w:tr>
      <w:tr w:rsidR="00F03B65" w:rsidRPr="000E1AA4">
        <w:trPr>
          <w:cantSplit/>
          <w:jc w:val="center"/>
        </w:trPr>
        <w:tc>
          <w:tcPr>
            <w:tcW w:w="1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Agroindustria</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Preparar un equipo para una tarea de selección o embalaje</w:t>
            </w:r>
          </w:p>
        </w:tc>
        <w:tc>
          <w:tcPr>
            <w:tcW w:w="5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Puede aportar evidencia de desempeño si incorpora condiciones de inocuidad, calidad, tiempos y manejo de desviaciones</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La diferencia no está solo en si la actividad es “teórica” o “práctica”. Está en la relación entre lo que se espera aprender, la acción solicitada, las condiciones de realización, la evidencia que se recogerá y la posibilidad de usar esa evidencia para retroalimentar el aprendizaje.</w:t>
      </w:r>
    </w:p>
    <w:p w:rsidR="00F03B65" w:rsidRPr="0069470D" w:rsidRDefault="002D1BB8" w:rsidP="0069470D">
      <w:pPr>
        <w:pStyle w:val="Ttulo1"/>
        <w:jc w:val="both"/>
        <w:rPr>
          <w:lang w:val="es-CL"/>
        </w:rPr>
      </w:pPr>
      <w:bookmarkStart w:id="5" w:name="_Toc240889273"/>
      <w:r w:rsidRPr="0069470D">
        <w:rPr>
          <w:lang w:val="es-CL"/>
        </w:rPr>
        <w:t>2. La traducción formativa de referentes laborales</w:t>
      </w:r>
      <w:bookmarkEnd w:id="5"/>
    </w:p>
    <w:p w:rsidR="00F03B65" w:rsidRPr="0069470D" w:rsidRDefault="002D1BB8" w:rsidP="0069470D">
      <w:pPr>
        <w:spacing w:after="180" w:line="288" w:lineRule="auto"/>
        <w:jc w:val="both"/>
        <w:rPr>
          <w:lang w:val="es-CL"/>
        </w:rPr>
      </w:pPr>
      <w:r w:rsidRPr="0069470D">
        <w:rPr>
          <w:lang w:val="es-CL"/>
        </w:rPr>
        <w:t>Los perfiles ocupacionales, las Unidades de Competencia Laboral (UCL), los estándares sectoriales y otros referentes del trabajo aportan información valiosa para diseñar formación pertinente. Sin embargo, no se trasladan de manera literal a un curso o actividad.</w:t>
      </w:r>
    </w:p>
    <w:p w:rsidR="00F03B65" w:rsidRPr="0069470D" w:rsidRDefault="002D1BB8" w:rsidP="0069470D">
      <w:pPr>
        <w:spacing w:after="180" w:line="288" w:lineRule="auto"/>
        <w:jc w:val="both"/>
        <w:rPr>
          <w:lang w:val="es-CL"/>
        </w:rPr>
      </w:pPr>
      <w:r w:rsidRPr="0069470D">
        <w:rPr>
          <w:lang w:val="es-CL"/>
        </w:rPr>
        <w:t>La Guía de Elaboración de Planes Formativos señala que la traducción desde una competencia laboral hacia elementos formativos es un proceso reflexivo: una actividad clave no equivale automáticamente a un aprendizaje esperado, y un criterio de desempeño no se convierte mecánicamente en un criterio de evaluación. El diseño debe considerar a quiénes aprenderán, qué saberes previos poseen, qué condiciones de implementación existen, qué progresión se requiere y qué evidencias son viables durante la formación.</w:t>
      </w:r>
    </w:p>
    <w:p w:rsidR="00F03B65" w:rsidRPr="0069470D" w:rsidRDefault="002D1BB8" w:rsidP="0069470D">
      <w:pPr>
        <w:pStyle w:val="Ttulo2"/>
        <w:jc w:val="both"/>
        <w:rPr>
          <w:lang w:val="es-CL"/>
        </w:rPr>
      </w:pPr>
      <w:bookmarkStart w:id="6" w:name="_Toc240889274"/>
      <w:r w:rsidRPr="0069470D">
        <w:rPr>
          <w:lang w:val="es-CL"/>
        </w:rPr>
        <w:lastRenderedPageBreak/>
        <w:t>2.1 Referentes de trabajo y referentes formativos</w:t>
      </w:r>
      <w:bookmarkEnd w:id="6"/>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3200"/>
        <w:gridCol w:w="3700"/>
      </w:tblGrid>
      <w:tr w:rsidR="00F03B65" w:rsidRPr="0069470D">
        <w:trPr>
          <w:cantSplit/>
          <w:tblHeader/>
          <w:jc w:val="center"/>
        </w:trPr>
        <w:tc>
          <w:tcPr>
            <w:tcW w:w="2400" w:type="dxa"/>
            <w:shd w:val="clear" w:color="auto" w:fill="2C2878"/>
            <w:tcMar>
              <w:top w:w="100" w:type="dxa"/>
              <w:left w:w="120" w:type="dxa"/>
              <w:bottom w:w="100" w:type="dxa"/>
              <w:right w:w="120" w:type="dxa"/>
            </w:tcMar>
            <w:vAlign w:val="center"/>
          </w:tcPr>
          <w:p w:rsidR="00F03B65" w:rsidRPr="0069470D" w:rsidRDefault="002D1BB8" w:rsidP="00D91CD2">
            <w:pPr>
              <w:spacing w:after="40"/>
              <w:jc w:val="center"/>
              <w:rPr>
                <w:lang w:val="es-CL"/>
              </w:rPr>
            </w:pPr>
            <w:r w:rsidRPr="0069470D">
              <w:rPr>
                <w:b/>
                <w:bCs/>
                <w:color w:val="FFFFFF"/>
                <w:sz w:val="19"/>
                <w:szCs w:val="19"/>
                <w:lang w:val="es-CL"/>
              </w:rPr>
              <w:t>Referente del mundo del trabajo</w:t>
            </w:r>
          </w:p>
        </w:tc>
        <w:tc>
          <w:tcPr>
            <w:tcW w:w="3200" w:type="dxa"/>
            <w:shd w:val="clear" w:color="auto" w:fill="2C2878"/>
            <w:tcMar>
              <w:top w:w="100" w:type="dxa"/>
              <w:left w:w="120" w:type="dxa"/>
              <w:bottom w:w="100" w:type="dxa"/>
              <w:right w:w="120" w:type="dxa"/>
            </w:tcMar>
            <w:vAlign w:val="center"/>
          </w:tcPr>
          <w:p w:rsidR="00F03B65" w:rsidRPr="0069470D" w:rsidRDefault="002D1BB8" w:rsidP="00D91CD2">
            <w:pPr>
              <w:spacing w:after="40"/>
              <w:jc w:val="center"/>
              <w:rPr>
                <w:lang w:val="es-CL"/>
              </w:rPr>
            </w:pPr>
            <w:r w:rsidRPr="0069470D">
              <w:rPr>
                <w:b/>
                <w:bCs/>
                <w:color w:val="FFFFFF"/>
                <w:sz w:val="19"/>
                <w:szCs w:val="19"/>
                <w:lang w:val="es-CL"/>
              </w:rPr>
              <w:t>Pregunta que ayuda a responder</w:t>
            </w:r>
          </w:p>
        </w:tc>
        <w:tc>
          <w:tcPr>
            <w:tcW w:w="3700" w:type="dxa"/>
            <w:shd w:val="clear" w:color="auto" w:fill="2C2878"/>
            <w:tcMar>
              <w:top w:w="100" w:type="dxa"/>
              <w:left w:w="120" w:type="dxa"/>
              <w:bottom w:w="100" w:type="dxa"/>
              <w:right w:w="120" w:type="dxa"/>
            </w:tcMar>
            <w:vAlign w:val="center"/>
          </w:tcPr>
          <w:p w:rsidR="00F03B65" w:rsidRPr="0069470D" w:rsidRDefault="002D1BB8" w:rsidP="00D91CD2">
            <w:pPr>
              <w:spacing w:after="40"/>
              <w:jc w:val="center"/>
              <w:rPr>
                <w:lang w:val="es-CL"/>
              </w:rPr>
            </w:pPr>
            <w:r w:rsidRPr="0069470D">
              <w:rPr>
                <w:b/>
                <w:bCs/>
                <w:color w:val="FFFFFF"/>
                <w:sz w:val="19"/>
                <w:szCs w:val="19"/>
                <w:lang w:val="es-CL"/>
              </w:rPr>
              <w:t>Traducción formativa posible</w:t>
            </w:r>
          </w:p>
        </w:tc>
      </w:tr>
      <w:tr w:rsidR="00F03B65" w:rsidRPr="000E1AA4">
        <w:trPr>
          <w:cantSplit/>
          <w:jc w:val="center"/>
        </w:trPr>
        <w:tc>
          <w:tcPr>
            <w:tcW w:w="2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Perfil ocupacional</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funciones, tareas o resultados caracterizan un rol?</w:t>
            </w:r>
          </w:p>
        </w:tc>
        <w:tc>
          <w:tcPr>
            <w:tcW w:w="3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Contexto ocupacional y propósito de aprendizaje</w:t>
            </w:r>
          </w:p>
        </w:tc>
      </w:tr>
      <w:tr w:rsidR="00F03B65" w:rsidRPr="000E1AA4">
        <w:trPr>
          <w:cantSplit/>
          <w:jc w:val="center"/>
        </w:trPr>
        <w:tc>
          <w:tcPr>
            <w:tcW w:w="2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Unidad de Competencia Laboral</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desempeño global se espera en una función?</w:t>
            </w:r>
          </w:p>
        </w:tc>
        <w:tc>
          <w:tcPr>
            <w:tcW w:w="3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Referente para definir la competencia o propósito formativo</w:t>
            </w:r>
          </w:p>
        </w:tc>
      </w:tr>
      <w:tr w:rsidR="00F03B65" w:rsidRPr="000E1AA4">
        <w:trPr>
          <w:cantSplit/>
          <w:jc w:val="center"/>
        </w:trPr>
        <w:tc>
          <w:tcPr>
            <w:tcW w:w="2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Actividades clave</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acciones relevantes realiza una persona en el trabajo?</w:t>
            </w:r>
          </w:p>
        </w:tc>
        <w:tc>
          <w:tcPr>
            <w:tcW w:w="3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Situaciones de práctica, secuencia de aprendizaje o problemas a resolver</w:t>
            </w:r>
          </w:p>
        </w:tc>
      </w:tr>
      <w:tr w:rsidR="00F03B65" w:rsidRPr="000E1AA4">
        <w:trPr>
          <w:cantSplit/>
          <w:jc w:val="center"/>
        </w:trPr>
        <w:tc>
          <w:tcPr>
            <w:tcW w:w="2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Criterios de desempeño</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¿Cómo se reconoce una ejecución pertinente en el trabajo?</w:t>
            </w:r>
          </w:p>
        </w:tc>
        <w:tc>
          <w:tcPr>
            <w:tcW w:w="3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Insumo para formular criterios de evaluación y condiciones de calidad</w:t>
            </w:r>
          </w:p>
        </w:tc>
      </w:tr>
      <w:tr w:rsidR="00F03B65" w:rsidRPr="000E1AA4">
        <w:trPr>
          <w:cantSplit/>
          <w:jc w:val="center"/>
        </w:trPr>
        <w:tc>
          <w:tcPr>
            <w:tcW w:w="2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Conocimientos, habilidades y actitudes requeridas</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recursos debe movilizar la persona?</w:t>
            </w:r>
          </w:p>
        </w:tc>
        <w:tc>
          <w:tcPr>
            <w:tcW w:w="3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Contenidos esenciales, demostraciones, ejercicios y apoyos</w:t>
            </w:r>
          </w:p>
        </w:tc>
      </w:tr>
      <w:tr w:rsidR="00F03B65" w:rsidRPr="000E1AA4">
        <w:trPr>
          <w:cantSplit/>
          <w:jc w:val="center"/>
        </w:trPr>
        <w:tc>
          <w:tcPr>
            <w:tcW w:w="2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Condiciones del proceso productivo o de servicio</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restricciones, riesgos, recursos y variaciones afectan el desempeño?</w:t>
            </w:r>
          </w:p>
        </w:tc>
        <w:tc>
          <w:tcPr>
            <w:tcW w:w="3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Condiciones de implementación, escenarios y variantes de actividades</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La traducción formativa no es una simplificación arbitraria. Busca conservar la pertinencia con el trabajo, pero reorganiza los elementos para que puedan ser aprendidos, practicados, observados y retroalimentados.</w:t>
      </w:r>
    </w:p>
    <w:p w:rsidR="00F03B65" w:rsidRPr="0069470D" w:rsidRDefault="002D1BB8" w:rsidP="0069470D">
      <w:pPr>
        <w:pStyle w:val="Ttulo2"/>
        <w:jc w:val="both"/>
        <w:rPr>
          <w:lang w:val="es-CL"/>
        </w:rPr>
      </w:pPr>
      <w:bookmarkStart w:id="7" w:name="_Toc240889275"/>
      <w:r w:rsidRPr="0069470D">
        <w:rPr>
          <w:lang w:val="es-CL"/>
        </w:rPr>
        <w:t>2.2 Secuencia básica de traducción</w:t>
      </w:r>
      <w:bookmarkEnd w:id="7"/>
    </w:p>
    <w:p w:rsidR="00F03B65" w:rsidRPr="0069470D" w:rsidRDefault="002D1BB8" w:rsidP="0069470D">
      <w:pPr>
        <w:spacing w:after="180" w:line="288" w:lineRule="auto"/>
        <w:jc w:val="both"/>
        <w:rPr>
          <w:lang w:val="es-CL"/>
        </w:rPr>
      </w:pPr>
      <w:r w:rsidRPr="0069470D">
        <w:rPr>
          <w:lang w:val="es-CL"/>
        </w:rPr>
        <w:t>Una secuencia útil para diseñar una actividad consiste en avanzar desde el desempeño hacia los elementos formativos:</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Referente laboral</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0E1AA4">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Desempeño o capacidad a desarrollar</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Aprendizaje esperado</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Criterios de evaluación</w:t>
            </w:r>
          </w:p>
        </w:tc>
      </w:tr>
    </w:tbl>
    <w:p w:rsidR="00F03B65" w:rsidRPr="0069470D" w:rsidRDefault="002D1BB8" w:rsidP="00D91CD2">
      <w:pPr>
        <w:spacing w:before="40" w:after="40"/>
        <w:jc w:val="center"/>
        <w:rPr>
          <w:lang w:val="es-CL"/>
        </w:rPr>
      </w:pPr>
      <w:r w:rsidRPr="0069470D">
        <w:rPr>
          <w:b/>
          <w:bCs/>
          <w:color w:val="1D8FC4"/>
          <w:sz w:val="28"/>
          <w:szCs w:val="28"/>
          <w:lang w:val="es-CL"/>
        </w:rPr>
        <w:lastRenderedPageBreak/>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Contenidos esenciales</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Actividad situada</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Evidencia de avance</w:t>
            </w:r>
          </w:p>
        </w:tc>
      </w:tr>
    </w:tbl>
    <w:p w:rsidR="00F03B65" w:rsidRPr="0069470D" w:rsidRDefault="002D1BB8" w:rsidP="00D91CD2">
      <w:pPr>
        <w:spacing w:before="40" w:after="40"/>
        <w:jc w:val="center"/>
        <w:rPr>
          <w:lang w:val="es-CL"/>
        </w:rPr>
      </w:pPr>
      <w:r w:rsidRPr="0069470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03B65" w:rsidRPr="0069470D">
        <w:trPr>
          <w:jc w:val="center"/>
        </w:trPr>
        <w:tc>
          <w:tcPr>
            <w:tcW w:w="7200" w:type="dxa"/>
            <w:shd w:val="clear" w:color="auto" w:fill="2C2878"/>
            <w:tcMar>
              <w:top w:w="130" w:type="dxa"/>
              <w:left w:w="200" w:type="dxa"/>
              <w:bottom w:w="130" w:type="dxa"/>
              <w:right w:w="200" w:type="dxa"/>
            </w:tcMar>
            <w:vAlign w:val="center"/>
          </w:tcPr>
          <w:p w:rsidR="00F03B65" w:rsidRPr="0069470D" w:rsidRDefault="002D1BB8" w:rsidP="00D91CD2">
            <w:pPr>
              <w:spacing w:after="40"/>
              <w:jc w:val="center"/>
              <w:rPr>
                <w:lang w:val="es-CL"/>
              </w:rPr>
            </w:pPr>
            <w:r w:rsidRPr="0069470D">
              <w:rPr>
                <w:b/>
                <w:bCs/>
                <w:color w:val="FFFFFF"/>
                <w:sz w:val="20"/>
                <w:szCs w:val="20"/>
                <w:lang w:val="es-CL"/>
              </w:rPr>
              <w:t>Retroalimentación y mejora</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Esta secuencia no siempre es lineal. Al diseñar una actividad puede ser necesario volver a revisar el aprendizaje esperado, simplificar condiciones, ajustar contenidos o redefinir la evidencia. Lo importante es mantener coherencia entre los elementos.</w:t>
      </w:r>
    </w:p>
    <w:p w:rsidR="00F03B65" w:rsidRPr="0069470D" w:rsidRDefault="002D1BB8" w:rsidP="0069470D">
      <w:pPr>
        <w:pStyle w:val="Ttulo2"/>
        <w:jc w:val="both"/>
        <w:rPr>
          <w:lang w:val="es-CL"/>
        </w:rPr>
      </w:pPr>
      <w:bookmarkStart w:id="8" w:name="_Toc240889276"/>
      <w:r w:rsidRPr="0069470D">
        <w:rPr>
          <w:lang w:val="es-CL"/>
        </w:rPr>
        <w:t>2.3 Preguntas de control</w:t>
      </w:r>
      <w:bookmarkEnd w:id="8"/>
    </w:p>
    <w:p w:rsidR="00F03B65" w:rsidRPr="0069470D" w:rsidRDefault="002D1BB8" w:rsidP="0069470D">
      <w:pPr>
        <w:spacing w:after="180" w:line="288" w:lineRule="auto"/>
        <w:jc w:val="both"/>
        <w:rPr>
          <w:lang w:val="es-CL"/>
        </w:rPr>
      </w:pPr>
      <w:r w:rsidRPr="0069470D">
        <w:rPr>
          <w:lang w:val="es-CL"/>
        </w:rPr>
        <w:t>Antes de proponer una actividad, la persona facilitadora puede revisar las siguientes preguntas:</w:t>
      </w:r>
    </w:p>
    <w:p w:rsidR="00F03B65" w:rsidRPr="0069470D" w:rsidRDefault="002D1BB8" w:rsidP="0069470D">
      <w:pPr>
        <w:pStyle w:val="Prrafodelista"/>
        <w:numPr>
          <w:ilvl w:val="0"/>
          <w:numId w:val="3"/>
        </w:numPr>
        <w:spacing w:after="110"/>
        <w:jc w:val="both"/>
        <w:rPr>
          <w:lang w:val="es-CL"/>
        </w:rPr>
      </w:pPr>
      <w:r w:rsidRPr="0069470D">
        <w:rPr>
          <w:lang w:val="es-CL"/>
        </w:rPr>
        <w:t>¿Qué desempeño o capacidad se espera que la persona participante pueda demostrar?</w:t>
      </w:r>
    </w:p>
    <w:p w:rsidR="00F03B65" w:rsidRPr="0069470D" w:rsidRDefault="002D1BB8" w:rsidP="0069470D">
      <w:pPr>
        <w:pStyle w:val="Prrafodelista"/>
        <w:numPr>
          <w:ilvl w:val="0"/>
          <w:numId w:val="3"/>
        </w:numPr>
        <w:spacing w:after="110"/>
        <w:jc w:val="both"/>
        <w:rPr>
          <w:lang w:val="es-CL"/>
        </w:rPr>
      </w:pPr>
      <w:r w:rsidRPr="0069470D">
        <w:rPr>
          <w:lang w:val="es-CL"/>
        </w:rPr>
        <w:t>¿En qué situación o contexto tendría sentido poner en práctica esa capacidad?</w:t>
      </w:r>
    </w:p>
    <w:p w:rsidR="00F03B65" w:rsidRPr="0069470D" w:rsidRDefault="002D1BB8" w:rsidP="0069470D">
      <w:pPr>
        <w:pStyle w:val="Prrafodelista"/>
        <w:numPr>
          <w:ilvl w:val="0"/>
          <w:numId w:val="3"/>
        </w:numPr>
        <w:spacing w:after="110"/>
        <w:jc w:val="both"/>
        <w:rPr>
          <w:lang w:val="es-CL"/>
        </w:rPr>
      </w:pPr>
      <w:r w:rsidRPr="0069470D">
        <w:rPr>
          <w:lang w:val="es-CL"/>
        </w:rPr>
        <w:t>¿Qué conocimientos, procedimientos, criterios y disposiciones son necesarios para actuar de manera pertinente?</w:t>
      </w:r>
    </w:p>
    <w:p w:rsidR="00F03B65" w:rsidRPr="0069470D" w:rsidRDefault="002D1BB8" w:rsidP="0069470D">
      <w:pPr>
        <w:pStyle w:val="Prrafodelista"/>
        <w:numPr>
          <w:ilvl w:val="0"/>
          <w:numId w:val="3"/>
        </w:numPr>
        <w:spacing w:after="110"/>
        <w:jc w:val="both"/>
        <w:rPr>
          <w:lang w:val="es-CL"/>
        </w:rPr>
      </w:pPr>
      <w:r w:rsidRPr="0069470D">
        <w:rPr>
          <w:lang w:val="es-CL"/>
        </w:rPr>
        <w:t>¿Qué condiciones de calidad, seguridad, tiempo, coordinación o servicio deben considerarse?</w:t>
      </w:r>
    </w:p>
    <w:p w:rsidR="00F03B65" w:rsidRPr="0069470D" w:rsidRDefault="002D1BB8" w:rsidP="0069470D">
      <w:pPr>
        <w:pStyle w:val="Prrafodelista"/>
        <w:numPr>
          <w:ilvl w:val="0"/>
          <w:numId w:val="3"/>
        </w:numPr>
        <w:spacing w:after="110"/>
        <w:jc w:val="both"/>
        <w:rPr>
          <w:lang w:val="es-CL"/>
        </w:rPr>
      </w:pPr>
      <w:r w:rsidRPr="0069470D">
        <w:rPr>
          <w:lang w:val="es-CL"/>
        </w:rPr>
        <w:t>¿Qué evidencia permitiría reconocer un avance en el aprendizaje?</w:t>
      </w:r>
    </w:p>
    <w:p w:rsidR="00F03B65" w:rsidRPr="0069470D" w:rsidRDefault="002D1BB8" w:rsidP="0069470D">
      <w:pPr>
        <w:pStyle w:val="Prrafodelista"/>
        <w:numPr>
          <w:ilvl w:val="0"/>
          <w:numId w:val="3"/>
        </w:numPr>
        <w:spacing w:after="110"/>
        <w:jc w:val="both"/>
        <w:rPr>
          <w:lang w:val="es-CL"/>
        </w:rPr>
      </w:pPr>
      <w:r w:rsidRPr="0069470D">
        <w:rPr>
          <w:lang w:val="es-CL"/>
        </w:rPr>
        <w:t>¿Qué información requiere la persona participante antes de actuar?</w:t>
      </w:r>
    </w:p>
    <w:p w:rsidR="00F03B65" w:rsidRPr="0069470D" w:rsidRDefault="002D1BB8" w:rsidP="0069470D">
      <w:pPr>
        <w:pStyle w:val="Prrafodelista"/>
        <w:numPr>
          <w:ilvl w:val="0"/>
          <w:numId w:val="3"/>
        </w:numPr>
        <w:spacing w:after="110"/>
        <w:jc w:val="both"/>
        <w:rPr>
          <w:lang w:val="es-CL"/>
        </w:rPr>
      </w:pPr>
      <w:r w:rsidRPr="0069470D">
        <w:rPr>
          <w:lang w:val="es-CL"/>
        </w:rPr>
        <w:t>¿Qué tipo de apoyo, demostración, ejemplo o práctica guiada necesita antes de enfrentar una tarea más autónoma?</w:t>
      </w:r>
    </w:p>
    <w:p w:rsidR="00F03B65" w:rsidRPr="0069470D" w:rsidRDefault="002D1BB8" w:rsidP="0069470D">
      <w:pPr>
        <w:pStyle w:val="Prrafodelista"/>
        <w:numPr>
          <w:ilvl w:val="0"/>
          <w:numId w:val="3"/>
        </w:numPr>
        <w:spacing w:after="110"/>
        <w:jc w:val="both"/>
        <w:rPr>
          <w:lang w:val="es-CL"/>
        </w:rPr>
      </w:pPr>
      <w:r w:rsidRPr="0069470D">
        <w:rPr>
          <w:lang w:val="es-CL"/>
        </w:rPr>
        <w:t>¿Cómo se utilizará la evidencia recogida para orientar la retroalimentación y el siguiente paso?</w:t>
      </w:r>
    </w:p>
    <w:p w:rsidR="00F03B65" w:rsidRPr="0069470D" w:rsidRDefault="00F03B65" w:rsidP="0069470D">
      <w:pPr>
        <w:spacing w:after="120"/>
        <w:jc w:val="both"/>
        <w:rPr>
          <w:lang w:val="es-CL"/>
        </w:rPr>
      </w:pPr>
    </w:p>
    <w:p w:rsidR="00F03B65" w:rsidRPr="0069470D" w:rsidRDefault="002D1BB8" w:rsidP="0069470D">
      <w:pPr>
        <w:pStyle w:val="Ttulo1"/>
        <w:jc w:val="both"/>
        <w:rPr>
          <w:lang w:val="es-CL"/>
        </w:rPr>
      </w:pPr>
      <w:bookmarkStart w:id="9" w:name="_Toc240889277"/>
      <w:r w:rsidRPr="0069470D">
        <w:rPr>
          <w:lang w:val="es-CL"/>
        </w:rPr>
        <w:lastRenderedPageBreak/>
        <w:t>3. Distinguir los componentes de una experiencia formativa</w:t>
      </w:r>
      <w:bookmarkEnd w:id="9"/>
    </w:p>
    <w:p w:rsidR="00F03B65" w:rsidRPr="0069470D" w:rsidRDefault="002D1BB8" w:rsidP="0069470D">
      <w:pPr>
        <w:spacing w:after="180" w:line="288" w:lineRule="auto"/>
        <w:jc w:val="both"/>
        <w:rPr>
          <w:lang w:val="es-CL"/>
        </w:rPr>
      </w:pPr>
      <w:r w:rsidRPr="0069470D">
        <w:rPr>
          <w:lang w:val="es-CL"/>
        </w:rPr>
        <w:t>En el diseño con enfoque de competencias, varios conceptos están estrechamente relacionados. Precisamente por eso pueden confundirse. Distinguirlos ayuda a evitar actividades que parecen coherentes, pero que no permiten observar el aprendizaje que declaran desarrollar.</w:t>
      </w:r>
    </w:p>
    <w:p w:rsidR="00F03B65" w:rsidRPr="0069470D" w:rsidRDefault="002D1BB8" w:rsidP="0069470D">
      <w:pPr>
        <w:pStyle w:val="Ttulo2"/>
        <w:jc w:val="both"/>
        <w:rPr>
          <w:lang w:val="es-CL"/>
        </w:rPr>
      </w:pPr>
      <w:bookmarkStart w:id="10" w:name="_Toc240889278"/>
      <w:r w:rsidRPr="0069470D">
        <w:rPr>
          <w:lang w:val="es-CL"/>
        </w:rPr>
        <w:t>3.1 Desempeño esperado</w:t>
      </w:r>
      <w:bookmarkEnd w:id="10"/>
    </w:p>
    <w:p w:rsidR="00F03B65" w:rsidRPr="0069470D" w:rsidRDefault="002D1BB8" w:rsidP="0069470D">
      <w:pPr>
        <w:spacing w:after="180" w:line="288" w:lineRule="auto"/>
        <w:jc w:val="both"/>
        <w:rPr>
          <w:lang w:val="es-CL"/>
        </w:rPr>
      </w:pPr>
      <w:r w:rsidRPr="0069470D">
        <w:rPr>
          <w:lang w:val="es-CL"/>
        </w:rPr>
        <w:t>El desempeño esperado expresa lo que una persona debe ser capaz de realizar en una situación determinada. Habitualmente se refiere a una acción o resultado relevante para un contexto ocupacional, de servicio o de trabajo.</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03B65" w:rsidRPr="000E1AA4">
        <w:trPr>
          <w:cantSplit/>
          <w:jc w:val="center"/>
        </w:trPr>
        <w:tc>
          <w:tcPr>
            <w:tcW w:w="9300" w:type="dxa"/>
            <w:shd w:val="clear" w:color="auto" w:fill="F4F8FC"/>
            <w:tcMar>
              <w:top w:w="160" w:type="dxa"/>
              <w:left w:w="260" w:type="dxa"/>
              <w:bottom w:w="180" w:type="dxa"/>
              <w:right w:w="260" w:type="dxa"/>
            </w:tcMar>
          </w:tcPr>
          <w:p w:rsidR="00F03B65" w:rsidRPr="0069470D" w:rsidRDefault="002D1BB8" w:rsidP="0069470D">
            <w:pPr>
              <w:spacing w:after="90"/>
              <w:jc w:val="both"/>
              <w:rPr>
                <w:lang w:val="es-CL"/>
              </w:rPr>
            </w:pPr>
            <w:r w:rsidRPr="0069470D">
              <w:rPr>
                <w:b/>
                <w:bCs/>
                <w:color w:val="1D8FC4"/>
                <w:sz w:val="16"/>
                <w:szCs w:val="16"/>
                <w:lang w:val="es-CL"/>
              </w:rPr>
              <w:t>EJEMPLO</w:t>
            </w:r>
          </w:p>
          <w:p w:rsidR="00F03B65" w:rsidRPr="0069470D" w:rsidRDefault="002D1BB8" w:rsidP="0069470D">
            <w:pPr>
              <w:jc w:val="both"/>
              <w:rPr>
                <w:lang w:val="es-CL"/>
              </w:rPr>
            </w:pPr>
            <w:r w:rsidRPr="0069470D">
              <w:rPr>
                <w:color w:val="201A5C"/>
                <w:sz w:val="20"/>
                <w:szCs w:val="20"/>
                <w:lang w:val="es-CL"/>
              </w:rPr>
              <w:t>Ejecutar el procedimiento de recepción de insumos, verificando cantidad, estado, trazabilidad y condiciones de almacenamiento de acuerdo con el protocolo definido.</w:t>
            </w:r>
          </w:p>
        </w:tc>
      </w:tr>
    </w:tbl>
    <w:p w:rsidR="00F03B65" w:rsidRPr="0069470D" w:rsidRDefault="00F03B65" w:rsidP="0069470D">
      <w:pPr>
        <w:spacing w:after="200"/>
        <w:jc w:val="both"/>
        <w:rPr>
          <w:lang w:val="es-CL"/>
        </w:rPr>
      </w:pPr>
    </w:p>
    <w:p w:rsidR="00F03B65" w:rsidRPr="0069470D" w:rsidRDefault="002D1BB8" w:rsidP="0069470D">
      <w:pPr>
        <w:spacing w:after="180" w:line="288" w:lineRule="auto"/>
        <w:jc w:val="both"/>
        <w:rPr>
          <w:lang w:val="es-CL"/>
        </w:rPr>
      </w:pPr>
      <w:r w:rsidRPr="0069470D">
        <w:rPr>
          <w:lang w:val="es-CL"/>
        </w:rPr>
        <w:t>El desempeño esperado integra una acción, un objeto o resultado, condiciones y criterios relevantes. No se limita a “conocer”, “comprender” o “identificar”, aunque esas operaciones pueden ser necesarias como parte del proceso de aprendizaje.</w:t>
      </w:r>
    </w:p>
    <w:p w:rsidR="00F03B65" w:rsidRPr="0069470D" w:rsidRDefault="002D1BB8" w:rsidP="0069470D">
      <w:pPr>
        <w:pStyle w:val="Ttulo2"/>
        <w:jc w:val="both"/>
        <w:rPr>
          <w:lang w:val="es-CL"/>
        </w:rPr>
      </w:pPr>
      <w:bookmarkStart w:id="11" w:name="_Toc240889279"/>
      <w:r w:rsidRPr="0069470D">
        <w:rPr>
          <w:lang w:val="es-CL"/>
        </w:rPr>
        <w:t>3.2 Aprendizaje esperado</w:t>
      </w:r>
      <w:bookmarkEnd w:id="11"/>
    </w:p>
    <w:p w:rsidR="00F03B65" w:rsidRPr="0069470D" w:rsidRDefault="002D1BB8" w:rsidP="0069470D">
      <w:pPr>
        <w:spacing w:after="180" w:line="288" w:lineRule="auto"/>
        <w:jc w:val="both"/>
        <w:rPr>
          <w:lang w:val="es-CL"/>
        </w:rPr>
      </w:pPr>
      <w:r w:rsidRPr="0069470D">
        <w:rPr>
          <w:lang w:val="es-CL"/>
        </w:rPr>
        <w:t>El aprendizaje esperado expresa una capacidad que se busca desarrollar y observar dentro de una unidad o experiencia formativa. Traduce el referente de trabajo a un lenguaje pedagógico, considerando el nivel, la progresión y las condiciones de formación.</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03B65" w:rsidRPr="000E1AA4">
        <w:trPr>
          <w:cantSplit/>
          <w:jc w:val="center"/>
        </w:trPr>
        <w:tc>
          <w:tcPr>
            <w:tcW w:w="9300" w:type="dxa"/>
            <w:shd w:val="clear" w:color="auto" w:fill="F4F8FC"/>
            <w:tcMar>
              <w:top w:w="160" w:type="dxa"/>
              <w:left w:w="260" w:type="dxa"/>
              <w:bottom w:w="180" w:type="dxa"/>
              <w:right w:w="260" w:type="dxa"/>
            </w:tcMar>
          </w:tcPr>
          <w:p w:rsidR="00F03B65" w:rsidRPr="0069470D" w:rsidRDefault="002D1BB8" w:rsidP="0069470D">
            <w:pPr>
              <w:spacing w:after="90"/>
              <w:jc w:val="both"/>
              <w:rPr>
                <w:lang w:val="es-CL"/>
              </w:rPr>
            </w:pPr>
            <w:r w:rsidRPr="0069470D">
              <w:rPr>
                <w:b/>
                <w:bCs/>
                <w:color w:val="1D8FC4"/>
                <w:sz w:val="16"/>
                <w:szCs w:val="16"/>
                <w:lang w:val="es-CL"/>
              </w:rPr>
              <w:t>EJEMPLO</w:t>
            </w:r>
          </w:p>
          <w:p w:rsidR="00F03B65" w:rsidRPr="0069470D" w:rsidRDefault="002D1BB8" w:rsidP="0069470D">
            <w:pPr>
              <w:jc w:val="both"/>
              <w:rPr>
                <w:lang w:val="es-CL"/>
              </w:rPr>
            </w:pPr>
            <w:r w:rsidRPr="0069470D">
              <w:rPr>
                <w:color w:val="201A5C"/>
                <w:sz w:val="20"/>
                <w:szCs w:val="20"/>
                <w:lang w:val="es-CL"/>
              </w:rPr>
              <w:t>Analizar un procedimiento de recepción de insumos e identificar las acciones, condiciones y criterios que permiten verificar su cumplimiento en una situación simulada de operación logística.</w:t>
            </w:r>
          </w:p>
        </w:tc>
      </w:tr>
    </w:tbl>
    <w:p w:rsidR="00F03B65" w:rsidRPr="0069470D" w:rsidRDefault="00F03B65" w:rsidP="0069470D">
      <w:pPr>
        <w:spacing w:after="200"/>
        <w:jc w:val="both"/>
        <w:rPr>
          <w:lang w:val="es-CL"/>
        </w:rPr>
      </w:pPr>
    </w:p>
    <w:p w:rsidR="00F03B65" w:rsidRPr="0069470D" w:rsidRDefault="002D1BB8" w:rsidP="0069470D">
      <w:pPr>
        <w:spacing w:after="180" w:line="288" w:lineRule="auto"/>
        <w:jc w:val="both"/>
        <w:rPr>
          <w:lang w:val="es-CL"/>
        </w:rPr>
      </w:pPr>
      <w:r w:rsidRPr="0069470D">
        <w:rPr>
          <w:lang w:val="es-CL"/>
        </w:rPr>
        <w:t>En este ejemplo, la persona todavía no necesariamente ejecuta toda la función laboral en condiciones reales: analiza una situación y distingue elementos esenciales como paso previo a una práctica de mayor complejidad.</w:t>
      </w:r>
    </w:p>
    <w:p w:rsidR="00F03B65" w:rsidRPr="0069470D" w:rsidRDefault="002D1BB8" w:rsidP="0069470D">
      <w:pPr>
        <w:pStyle w:val="Ttulo2"/>
        <w:jc w:val="both"/>
        <w:rPr>
          <w:lang w:val="es-CL"/>
        </w:rPr>
      </w:pPr>
      <w:bookmarkStart w:id="12" w:name="_Toc240889280"/>
      <w:r w:rsidRPr="0069470D">
        <w:rPr>
          <w:lang w:val="es-CL"/>
        </w:rPr>
        <w:t>3.3 Criterio de desempeño</w:t>
      </w:r>
      <w:bookmarkEnd w:id="12"/>
    </w:p>
    <w:p w:rsidR="00F03B65" w:rsidRPr="0069470D" w:rsidRDefault="002D1BB8" w:rsidP="0069470D">
      <w:pPr>
        <w:spacing w:after="180" w:line="288" w:lineRule="auto"/>
        <w:jc w:val="both"/>
        <w:rPr>
          <w:lang w:val="es-CL"/>
        </w:rPr>
      </w:pPr>
      <w:r w:rsidRPr="0069470D">
        <w:rPr>
          <w:lang w:val="es-CL"/>
        </w:rPr>
        <w:t>El criterio de desempeño describe una característica o condición que permite reconocer si una acción laboral se realiza de manera pertinente. Puede aludir a calidad, seguridad, precisión, oportunidad, secuencia, cumplimiento de protocolo, uso de recursos o interacción con otras personas.</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03B65" w:rsidRPr="000E1AA4">
        <w:trPr>
          <w:cantSplit/>
          <w:jc w:val="center"/>
        </w:trPr>
        <w:tc>
          <w:tcPr>
            <w:tcW w:w="9300" w:type="dxa"/>
            <w:shd w:val="clear" w:color="auto" w:fill="F4F8FC"/>
            <w:tcMar>
              <w:top w:w="160" w:type="dxa"/>
              <w:left w:w="260" w:type="dxa"/>
              <w:bottom w:w="180" w:type="dxa"/>
              <w:right w:w="260" w:type="dxa"/>
            </w:tcMar>
          </w:tcPr>
          <w:p w:rsidR="00F03B65" w:rsidRPr="0069470D" w:rsidRDefault="002D1BB8" w:rsidP="0069470D">
            <w:pPr>
              <w:spacing w:after="90"/>
              <w:jc w:val="both"/>
              <w:rPr>
                <w:lang w:val="es-CL"/>
              </w:rPr>
            </w:pPr>
            <w:r w:rsidRPr="0069470D">
              <w:rPr>
                <w:b/>
                <w:bCs/>
                <w:color w:val="1D8FC4"/>
                <w:sz w:val="16"/>
                <w:szCs w:val="16"/>
                <w:lang w:val="es-CL"/>
              </w:rPr>
              <w:lastRenderedPageBreak/>
              <w:t>EJEMPLO</w:t>
            </w:r>
          </w:p>
          <w:p w:rsidR="00F03B65" w:rsidRPr="0069470D" w:rsidRDefault="002D1BB8" w:rsidP="0069470D">
            <w:pPr>
              <w:jc w:val="both"/>
              <w:rPr>
                <w:lang w:val="es-CL"/>
              </w:rPr>
            </w:pPr>
            <w:r w:rsidRPr="0069470D">
              <w:rPr>
                <w:color w:val="201A5C"/>
                <w:sz w:val="20"/>
                <w:szCs w:val="20"/>
                <w:lang w:val="es-CL"/>
              </w:rPr>
              <w:t>La recepción verifica que los insumos correspondan a la documentación disponible, estén en condiciones adecuadas y se registren según el procedimiento vigente.</w:t>
            </w:r>
          </w:p>
        </w:tc>
      </w:tr>
    </w:tbl>
    <w:p w:rsidR="00F03B65" w:rsidRPr="0069470D" w:rsidRDefault="00F03B65" w:rsidP="0069470D">
      <w:pPr>
        <w:spacing w:after="200"/>
        <w:jc w:val="both"/>
        <w:rPr>
          <w:lang w:val="es-CL"/>
        </w:rPr>
      </w:pPr>
    </w:p>
    <w:p w:rsidR="00F03B65" w:rsidRPr="0069470D" w:rsidRDefault="002D1BB8" w:rsidP="0069470D">
      <w:pPr>
        <w:pStyle w:val="Ttulo2"/>
        <w:jc w:val="both"/>
        <w:rPr>
          <w:lang w:val="es-CL"/>
        </w:rPr>
      </w:pPr>
      <w:bookmarkStart w:id="13" w:name="_Toc240889281"/>
      <w:r w:rsidRPr="0069470D">
        <w:rPr>
          <w:lang w:val="es-CL"/>
        </w:rPr>
        <w:t>3.4 Criterio de evaluación</w:t>
      </w:r>
      <w:bookmarkEnd w:id="13"/>
    </w:p>
    <w:p w:rsidR="00F03B65" w:rsidRPr="0069470D" w:rsidRDefault="002D1BB8" w:rsidP="0069470D">
      <w:pPr>
        <w:spacing w:after="180" w:line="288" w:lineRule="auto"/>
        <w:jc w:val="both"/>
        <w:rPr>
          <w:lang w:val="es-CL"/>
        </w:rPr>
      </w:pPr>
      <w:r w:rsidRPr="0069470D">
        <w:rPr>
          <w:lang w:val="es-CL"/>
        </w:rPr>
        <w:t>El criterio de evaluación describe qué se observará en una actividad de aprendizaje para valorar el avance de la persona participante. Se inspira en los criterios de desempeño, pero se formula para la situación formativa específica y para la evidencia que se espera recoger.</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03B65" w:rsidRPr="000E1AA4">
        <w:trPr>
          <w:cantSplit/>
          <w:jc w:val="center"/>
        </w:trPr>
        <w:tc>
          <w:tcPr>
            <w:tcW w:w="9300" w:type="dxa"/>
            <w:shd w:val="clear" w:color="auto" w:fill="F4F8FC"/>
            <w:tcMar>
              <w:top w:w="160" w:type="dxa"/>
              <w:left w:w="260" w:type="dxa"/>
              <w:bottom w:w="180" w:type="dxa"/>
              <w:right w:w="260" w:type="dxa"/>
            </w:tcMar>
          </w:tcPr>
          <w:p w:rsidR="00F03B65" w:rsidRPr="0069470D" w:rsidRDefault="002D1BB8" w:rsidP="0069470D">
            <w:pPr>
              <w:spacing w:after="90"/>
              <w:jc w:val="both"/>
              <w:rPr>
                <w:lang w:val="es-CL"/>
              </w:rPr>
            </w:pPr>
            <w:r w:rsidRPr="0069470D">
              <w:rPr>
                <w:b/>
                <w:bCs/>
                <w:color w:val="1D8FC4"/>
                <w:sz w:val="16"/>
                <w:szCs w:val="16"/>
                <w:lang w:val="es-CL"/>
              </w:rPr>
              <w:t>EJEMPLO</w:t>
            </w:r>
          </w:p>
          <w:p w:rsidR="00F03B65" w:rsidRPr="0069470D" w:rsidRDefault="002D1BB8" w:rsidP="0069470D">
            <w:pPr>
              <w:jc w:val="both"/>
              <w:rPr>
                <w:lang w:val="es-CL"/>
              </w:rPr>
            </w:pPr>
            <w:r w:rsidRPr="0069470D">
              <w:rPr>
                <w:color w:val="201A5C"/>
                <w:sz w:val="20"/>
                <w:szCs w:val="20"/>
                <w:lang w:val="es-CL"/>
              </w:rPr>
              <w:t>Identifica, en una situación simulada de recepción, los datos y condiciones que deben verificarse antes de aceptar el ingreso de insumos.</w:t>
            </w:r>
          </w:p>
        </w:tc>
      </w:tr>
    </w:tbl>
    <w:p w:rsidR="00F03B65" w:rsidRPr="0069470D" w:rsidRDefault="00F03B65" w:rsidP="0069470D">
      <w:pPr>
        <w:spacing w:after="200"/>
        <w:jc w:val="both"/>
        <w:rPr>
          <w:lang w:val="es-CL"/>
        </w:rPr>
      </w:pPr>
    </w:p>
    <w:p w:rsidR="00F03B65" w:rsidRPr="0069470D" w:rsidRDefault="002D1BB8" w:rsidP="0069470D">
      <w:pPr>
        <w:spacing w:after="180" w:line="288" w:lineRule="auto"/>
        <w:jc w:val="both"/>
        <w:rPr>
          <w:lang w:val="es-CL"/>
        </w:rPr>
      </w:pPr>
      <w:r w:rsidRPr="0069470D">
        <w:rPr>
          <w:lang w:val="es-CL"/>
        </w:rPr>
        <w:t>El criterio de evaluación no es una copia del criterio de desempeño laboral. Debe ser pertinente al nivel de la actividad, a la evidencia disponible y a la progresión prevista.</w:t>
      </w:r>
    </w:p>
    <w:p w:rsidR="00F03B65" w:rsidRPr="0069470D" w:rsidRDefault="002D1BB8" w:rsidP="0069470D">
      <w:pPr>
        <w:pStyle w:val="Ttulo2"/>
        <w:jc w:val="both"/>
        <w:rPr>
          <w:lang w:val="es-CL"/>
        </w:rPr>
      </w:pPr>
      <w:bookmarkStart w:id="14" w:name="_Toc240889282"/>
      <w:r w:rsidRPr="0069470D">
        <w:rPr>
          <w:lang w:val="es-CL"/>
        </w:rPr>
        <w:t>3.5 Evidencia de aprendizaje</w:t>
      </w:r>
      <w:bookmarkEnd w:id="14"/>
    </w:p>
    <w:p w:rsidR="00F03B65" w:rsidRPr="0069470D" w:rsidRDefault="002D1BB8" w:rsidP="0069470D">
      <w:pPr>
        <w:spacing w:after="180" w:line="288" w:lineRule="auto"/>
        <w:jc w:val="both"/>
        <w:rPr>
          <w:lang w:val="es-CL"/>
        </w:rPr>
      </w:pPr>
      <w:r w:rsidRPr="0069470D">
        <w:rPr>
          <w:lang w:val="es-CL"/>
        </w:rPr>
        <w:t>La evidencia es la información o producto que permite observar si la persona participante está desarrollando el aprendizaje esperado. Puede adoptar diversas formas:</w:t>
      </w:r>
    </w:p>
    <w:p w:rsidR="00F03B65" w:rsidRPr="0069470D" w:rsidRDefault="002D1BB8" w:rsidP="0069470D">
      <w:pPr>
        <w:pStyle w:val="Prrafodelista"/>
        <w:numPr>
          <w:ilvl w:val="0"/>
          <w:numId w:val="2"/>
        </w:numPr>
        <w:jc w:val="both"/>
        <w:rPr>
          <w:lang w:val="es-CL"/>
        </w:rPr>
      </w:pPr>
      <w:r w:rsidRPr="0069470D">
        <w:rPr>
          <w:lang w:val="es-CL"/>
        </w:rPr>
        <w:t>Respuesta a una pregunta aplicada.</w:t>
      </w:r>
    </w:p>
    <w:p w:rsidR="00F03B65" w:rsidRPr="0069470D" w:rsidRDefault="002D1BB8" w:rsidP="0069470D">
      <w:pPr>
        <w:pStyle w:val="Prrafodelista"/>
        <w:numPr>
          <w:ilvl w:val="0"/>
          <w:numId w:val="2"/>
        </w:numPr>
        <w:jc w:val="both"/>
        <w:rPr>
          <w:lang w:val="es-CL"/>
        </w:rPr>
      </w:pPr>
      <w:r w:rsidRPr="0069470D">
        <w:rPr>
          <w:lang w:val="es-CL"/>
        </w:rPr>
        <w:t>Registro de observación.</w:t>
      </w:r>
    </w:p>
    <w:p w:rsidR="00F03B65" w:rsidRPr="0069470D" w:rsidRDefault="002D1BB8" w:rsidP="0069470D">
      <w:pPr>
        <w:pStyle w:val="Prrafodelista"/>
        <w:numPr>
          <w:ilvl w:val="0"/>
          <w:numId w:val="2"/>
        </w:numPr>
        <w:jc w:val="both"/>
        <w:rPr>
          <w:lang w:val="es-CL"/>
        </w:rPr>
      </w:pPr>
      <w:r w:rsidRPr="0069470D">
        <w:rPr>
          <w:lang w:val="es-CL"/>
        </w:rPr>
        <w:t>Producto elaborado.</w:t>
      </w:r>
    </w:p>
    <w:p w:rsidR="00F03B65" w:rsidRPr="0069470D" w:rsidRDefault="002D1BB8" w:rsidP="0069470D">
      <w:pPr>
        <w:pStyle w:val="Prrafodelista"/>
        <w:numPr>
          <w:ilvl w:val="0"/>
          <w:numId w:val="2"/>
        </w:numPr>
        <w:jc w:val="both"/>
        <w:rPr>
          <w:lang w:val="es-CL"/>
        </w:rPr>
      </w:pPr>
      <w:r w:rsidRPr="0069470D">
        <w:rPr>
          <w:lang w:val="es-CL"/>
        </w:rPr>
        <w:t>Decisión justificada.</w:t>
      </w:r>
    </w:p>
    <w:p w:rsidR="00F03B65" w:rsidRPr="0069470D" w:rsidRDefault="002D1BB8" w:rsidP="0069470D">
      <w:pPr>
        <w:pStyle w:val="Prrafodelista"/>
        <w:numPr>
          <w:ilvl w:val="0"/>
          <w:numId w:val="2"/>
        </w:numPr>
        <w:jc w:val="both"/>
        <w:rPr>
          <w:lang w:val="es-CL"/>
        </w:rPr>
      </w:pPr>
      <w:r w:rsidRPr="0069470D">
        <w:rPr>
          <w:lang w:val="es-CL"/>
        </w:rPr>
        <w:t>Ejecución de un procedimiento.</w:t>
      </w:r>
    </w:p>
    <w:p w:rsidR="00F03B65" w:rsidRPr="0069470D" w:rsidRDefault="002D1BB8" w:rsidP="0069470D">
      <w:pPr>
        <w:pStyle w:val="Prrafodelista"/>
        <w:numPr>
          <w:ilvl w:val="0"/>
          <w:numId w:val="2"/>
        </w:numPr>
        <w:jc w:val="both"/>
        <w:rPr>
          <w:lang w:val="es-CL"/>
        </w:rPr>
      </w:pPr>
      <w:r w:rsidRPr="0069470D">
        <w:rPr>
          <w:lang w:val="es-CL"/>
        </w:rPr>
        <w:t>Resolución de un problema.</w:t>
      </w:r>
    </w:p>
    <w:p w:rsidR="00F03B65" w:rsidRPr="0069470D" w:rsidRDefault="002D1BB8" w:rsidP="0069470D">
      <w:pPr>
        <w:pStyle w:val="Prrafodelista"/>
        <w:numPr>
          <w:ilvl w:val="0"/>
          <w:numId w:val="2"/>
        </w:numPr>
        <w:jc w:val="both"/>
        <w:rPr>
          <w:lang w:val="es-CL"/>
        </w:rPr>
      </w:pPr>
      <w:r w:rsidRPr="0069470D">
        <w:rPr>
          <w:lang w:val="es-CL"/>
        </w:rPr>
        <w:t>Explicación de una elección.</w:t>
      </w:r>
    </w:p>
    <w:p w:rsidR="00F03B65" w:rsidRPr="0069470D" w:rsidRDefault="002D1BB8" w:rsidP="0069470D">
      <w:pPr>
        <w:pStyle w:val="Prrafodelista"/>
        <w:numPr>
          <w:ilvl w:val="0"/>
          <w:numId w:val="2"/>
        </w:numPr>
        <w:jc w:val="both"/>
        <w:rPr>
          <w:lang w:val="es-CL"/>
        </w:rPr>
      </w:pPr>
      <w:r w:rsidRPr="0069470D">
        <w:rPr>
          <w:lang w:val="es-CL"/>
        </w:rPr>
        <w:t>Portafolio o conjunto de productos.</w:t>
      </w:r>
    </w:p>
    <w:p w:rsidR="00F03B65" w:rsidRPr="0069470D" w:rsidRDefault="00F03B65" w:rsidP="0069470D">
      <w:pPr>
        <w:spacing w:after="120"/>
        <w:jc w:val="both"/>
        <w:rPr>
          <w:lang w:val="es-CL"/>
        </w:rPr>
      </w:pPr>
    </w:p>
    <w:p w:rsidR="00F03B65" w:rsidRPr="0069470D" w:rsidRDefault="002D1BB8" w:rsidP="0069470D">
      <w:pPr>
        <w:spacing w:after="180" w:line="288" w:lineRule="auto"/>
        <w:jc w:val="both"/>
        <w:rPr>
          <w:lang w:val="es-CL"/>
        </w:rPr>
      </w:pPr>
      <w:r w:rsidRPr="0069470D">
        <w:rPr>
          <w:lang w:val="es-CL"/>
        </w:rPr>
        <w:t>Una evidencia es pertinente cuando permite observar la capacidad declarada. Por ejemplo, si se busca que una persona ejecute una maniobra técnica de manera segura, una prueba de definiciones puede aportar información complementaria, pero no sustituye una evidencia de ejecución observada.</w:t>
      </w:r>
    </w:p>
    <w:p w:rsidR="00F03B65" w:rsidRPr="0069470D" w:rsidRDefault="002D1BB8" w:rsidP="0069470D">
      <w:pPr>
        <w:pStyle w:val="Ttulo2"/>
        <w:jc w:val="both"/>
        <w:rPr>
          <w:lang w:val="es-CL"/>
        </w:rPr>
      </w:pPr>
      <w:bookmarkStart w:id="15" w:name="_Toc240889283"/>
      <w:r w:rsidRPr="0069470D">
        <w:rPr>
          <w:lang w:val="es-CL"/>
        </w:rPr>
        <w:lastRenderedPageBreak/>
        <w:t>3.6 Instrumento de evaluación</w:t>
      </w:r>
      <w:bookmarkEnd w:id="15"/>
    </w:p>
    <w:p w:rsidR="00F03B65" w:rsidRPr="0069470D" w:rsidRDefault="002D1BB8" w:rsidP="0069470D">
      <w:pPr>
        <w:spacing w:after="180" w:line="288" w:lineRule="auto"/>
        <w:jc w:val="both"/>
        <w:rPr>
          <w:lang w:val="es-CL"/>
        </w:rPr>
      </w:pPr>
      <w:r w:rsidRPr="0069470D">
        <w:rPr>
          <w:lang w:val="es-CL"/>
        </w:rPr>
        <w:t>El instrumento es el medio organizado que permite recoger, registrar o valorar una evidencia. Puede ser una pauta de observación, rúbrica, lista de cotejo, escala de apreciación, cuestionario aplicado, registro de desempeño o pauta de análisis.</w:t>
      </w:r>
    </w:p>
    <w:p w:rsidR="00F03B65" w:rsidRPr="0069470D" w:rsidRDefault="002D1BB8" w:rsidP="0069470D">
      <w:pPr>
        <w:spacing w:after="180" w:line="288" w:lineRule="auto"/>
        <w:jc w:val="both"/>
        <w:rPr>
          <w:lang w:val="es-CL"/>
        </w:rPr>
      </w:pPr>
      <w:r w:rsidRPr="0069470D">
        <w:rPr>
          <w:lang w:val="es-CL"/>
        </w:rPr>
        <w:t>El instrumento no es la evidencia. Una rúbrica no demuestra que una persona aprendió; ayuda a observar y valorar una evidencia producida. Del mismo modo, una prueba no es automáticamente una evidencia pertinente: depende de qué aprendizaje se busca observar y de cómo se diseñe.</w:t>
      </w:r>
    </w:p>
    <w:p w:rsidR="00F03B65" w:rsidRPr="0069470D" w:rsidRDefault="002D1BB8" w:rsidP="0069470D">
      <w:pPr>
        <w:pStyle w:val="Ttulo2"/>
        <w:jc w:val="both"/>
        <w:rPr>
          <w:lang w:val="es-CL"/>
        </w:rPr>
      </w:pPr>
      <w:bookmarkStart w:id="16" w:name="_Toc240889284"/>
      <w:r w:rsidRPr="0069470D">
        <w:rPr>
          <w:lang w:val="es-CL"/>
        </w:rPr>
        <w:t>3.7 Relación entre componentes</w:t>
      </w:r>
      <w:bookmarkEnd w:id="16"/>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00"/>
        <w:gridCol w:w="2500"/>
        <w:gridCol w:w="3200"/>
        <w:gridCol w:w="1900"/>
      </w:tblGrid>
      <w:tr w:rsidR="00F03B65" w:rsidRPr="0069470D">
        <w:trPr>
          <w:cantSplit/>
          <w:tblHeader/>
          <w:jc w:val="center"/>
        </w:trPr>
        <w:tc>
          <w:tcPr>
            <w:tcW w:w="1700" w:type="dxa"/>
            <w:shd w:val="clear" w:color="auto" w:fill="2C2878"/>
            <w:tcMar>
              <w:top w:w="100" w:type="dxa"/>
              <w:left w:w="120" w:type="dxa"/>
              <w:bottom w:w="100" w:type="dxa"/>
              <w:right w:w="120" w:type="dxa"/>
            </w:tcMar>
            <w:vAlign w:val="center"/>
          </w:tcPr>
          <w:p w:rsidR="00F03B65" w:rsidRPr="0069470D" w:rsidRDefault="002D1BB8" w:rsidP="00AD6DA3">
            <w:pPr>
              <w:spacing w:after="40"/>
              <w:jc w:val="center"/>
              <w:rPr>
                <w:lang w:val="es-CL"/>
              </w:rPr>
            </w:pPr>
            <w:r w:rsidRPr="0069470D">
              <w:rPr>
                <w:b/>
                <w:bCs/>
                <w:color w:val="FFFFFF"/>
                <w:sz w:val="19"/>
                <w:szCs w:val="19"/>
                <w:lang w:val="es-CL"/>
              </w:rPr>
              <w:t>Componente</w:t>
            </w:r>
          </w:p>
        </w:tc>
        <w:tc>
          <w:tcPr>
            <w:tcW w:w="2500" w:type="dxa"/>
            <w:shd w:val="clear" w:color="auto" w:fill="2C2878"/>
            <w:tcMar>
              <w:top w:w="100" w:type="dxa"/>
              <w:left w:w="120" w:type="dxa"/>
              <w:bottom w:w="100" w:type="dxa"/>
              <w:right w:w="120" w:type="dxa"/>
            </w:tcMar>
            <w:vAlign w:val="center"/>
          </w:tcPr>
          <w:p w:rsidR="00F03B65" w:rsidRPr="0069470D" w:rsidRDefault="002D1BB8" w:rsidP="00AD6DA3">
            <w:pPr>
              <w:spacing w:after="40"/>
              <w:jc w:val="center"/>
              <w:rPr>
                <w:lang w:val="es-CL"/>
              </w:rPr>
            </w:pPr>
            <w:r w:rsidRPr="0069470D">
              <w:rPr>
                <w:b/>
                <w:bCs/>
                <w:color w:val="FFFFFF"/>
                <w:sz w:val="19"/>
                <w:szCs w:val="19"/>
                <w:lang w:val="es-CL"/>
              </w:rPr>
              <w:t>Pregunta central</w:t>
            </w:r>
          </w:p>
        </w:tc>
        <w:tc>
          <w:tcPr>
            <w:tcW w:w="3200" w:type="dxa"/>
            <w:shd w:val="clear" w:color="auto" w:fill="2C2878"/>
            <w:tcMar>
              <w:top w:w="100" w:type="dxa"/>
              <w:left w:w="120" w:type="dxa"/>
              <w:bottom w:w="100" w:type="dxa"/>
              <w:right w:w="120" w:type="dxa"/>
            </w:tcMar>
            <w:vAlign w:val="center"/>
          </w:tcPr>
          <w:p w:rsidR="00F03B65" w:rsidRPr="0069470D" w:rsidRDefault="002D1BB8" w:rsidP="00AD6DA3">
            <w:pPr>
              <w:spacing w:after="40"/>
              <w:jc w:val="center"/>
              <w:rPr>
                <w:lang w:val="es-CL"/>
              </w:rPr>
            </w:pPr>
            <w:r w:rsidRPr="0069470D">
              <w:rPr>
                <w:b/>
                <w:bCs/>
                <w:color w:val="FFFFFF"/>
                <w:sz w:val="19"/>
                <w:szCs w:val="19"/>
                <w:lang w:val="es-CL"/>
              </w:rPr>
              <w:t>Ejemplo en formación de servicios</w:t>
            </w:r>
          </w:p>
        </w:tc>
        <w:tc>
          <w:tcPr>
            <w:tcW w:w="1900" w:type="dxa"/>
            <w:shd w:val="clear" w:color="auto" w:fill="2C2878"/>
            <w:tcMar>
              <w:top w:w="100" w:type="dxa"/>
              <w:left w:w="120" w:type="dxa"/>
              <w:bottom w:w="100" w:type="dxa"/>
              <w:right w:w="120" w:type="dxa"/>
            </w:tcMar>
            <w:vAlign w:val="center"/>
          </w:tcPr>
          <w:p w:rsidR="00F03B65" w:rsidRPr="0069470D" w:rsidRDefault="002D1BB8" w:rsidP="00AD6DA3">
            <w:pPr>
              <w:spacing w:after="40"/>
              <w:jc w:val="center"/>
              <w:rPr>
                <w:lang w:val="es-CL"/>
              </w:rPr>
            </w:pPr>
            <w:r w:rsidRPr="0069470D">
              <w:rPr>
                <w:b/>
                <w:bCs/>
                <w:color w:val="FFFFFF"/>
                <w:sz w:val="19"/>
                <w:szCs w:val="19"/>
                <w:lang w:val="es-CL"/>
              </w:rPr>
              <w:t>Riesgo frecuente</w:t>
            </w:r>
          </w:p>
        </w:tc>
      </w:tr>
      <w:tr w:rsidR="00F03B65" w:rsidRPr="000E1AA4">
        <w:trPr>
          <w:cantSplit/>
          <w:jc w:val="center"/>
        </w:trPr>
        <w:tc>
          <w:tcPr>
            <w:tcW w:w="1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Desempeño esperado</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debe poder hacer la persona en una situación relevante?</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Atender una solicitud de cliente siguiendo protocolo y resolviendo una contingencia simple</w:t>
            </w:r>
          </w:p>
        </w:tc>
        <w:tc>
          <w:tcPr>
            <w:tcW w:w="19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Confundirlo con una lista de contenidos</w:t>
            </w:r>
          </w:p>
        </w:tc>
      </w:tr>
      <w:tr w:rsidR="00F03B65" w:rsidRPr="000E1AA4">
        <w:trPr>
          <w:cantSplit/>
          <w:jc w:val="center"/>
        </w:trPr>
        <w:tc>
          <w:tcPr>
            <w:tcW w:w="1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Aprendizaje esperado</w:t>
            </w:r>
          </w:p>
        </w:tc>
        <w:tc>
          <w:tcPr>
            <w:tcW w:w="2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capacidad se desarrollará y observará durante esta experiencia?</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Analizar una interacción de servicio e identificar decisiones que resguardan el protocolo y la satisfacción del cliente</w:t>
            </w:r>
          </w:p>
        </w:tc>
        <w:tc>
          <w:tcPr>
            <w:tcW w:w="19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Formularlo solo con un contenido: “conocer protocolo de servicio”</w:t>
            </w:r>
          </w:p>
        </w:tc>
      </w:tr>
      <w:tr w:rsidR="00F03B65" w:rsidRPr="000E1AA4">
        <w:trPr>
          <w:cantSplit/>
          <w:jc w:val="center"/>
        </w:trPr>
        <w:tc>
          <w:tcPr>
            <w:tcW w:w="1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Criterio de desempeño</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características hacen pertinente la acción en el trabajo?</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 necesidad, comunica información clara y registra la gestión según protocolo</w:t>
            </w:r>
          </w:p>
        </w:tc>
        <w:tc>
          <w:tcPr>
            <w:tcW w:w="19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Copiarlo sin adaptación a la actividad formativa</w:t>
            </w:r>
          </w:p>
        </w:tc>
      </w:tr>
      <w:tr w:rsidR="00F03B65" w:rsidRPr="000E1AA4">
        <w:trPr>
          <w:cantSplit/>
          <w:jc w:val="center"/>
        </w:trPr>
        <w:tc>
          <w:tcPr>
            <w:tcW w:w="1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Criterio de evaluación</w:t>
            </w:r>
          </w:p>
        </w:tc>
        <w:tc>
          <w:tcPr>
            <w:tcW w:w="2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se observará en la evidencia de aprendizaje?</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Justifica qué acción priorizaría en un caso y la relaciona con el protocolo</w:t>
            </w:r>
          </w:p>
        </w:tc>
        <w:tc>
          <w:tcPr>
            <w:tcW w:w="19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Usar formulaciones tan amplias que no permiten orientar la retroalimentación</w:t>
            </w:r>
          </w:p>
        </w:tc>
      </w:tr>
      <w:tr w:rsidR="00F03B65" w:rsidRPr="000E1AA4">
        <w:trPr>
          <w:cantSplit/>
          <w:jc w:val="center"/>
        </w:trPr>
        <w:tc>
          <w:tcPr>
            <w:tcW w:w="1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Evidencia</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mostrará el avance?</w:t>
            </w:r>
          </w:p>
        </w:tc>
        <w:tc>
          <w:tcPr>
            <w:tcW w:w="3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Respuesta argumentada a un caso o simulación de atención</w:t>
            </w:r>
          </w:p>
        </w:tc>
        <w:tc>
          <w:tcPr>
            <w:tcW w:w="19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Elegir evidencia que solo muestra memoria y no decisión</w:t>
            </w:r>
          </w:p>
        </w:tc>
      </w:tr>
      <w:tr w:rsidR="00F03B65" w:rsidRPr="000E1AA4">
        <w:trPr>
          <w:cantSplit/>
          <w:jc w:val="center"/>
        </w:trPr>
        <w:tc>
          <w:tcPr>
            <w:tcW w:w="1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Instrumento</w:t>
            </w:r>
          </w:p>
        </w:tc>
        <w:tc>
          <w:tcPr>
            <w:tcW w:w="2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 qué se recogerá o valorará la evidencia?</w:t>
            </w:r>
          </w:p>
        </w:tc>
        <w:tc>
          <w:tcPr>
            <w:tcW w:w="3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Pauta de análisis de caso con criterios de justificación y aplicación de protocolo</w:t>
            </w:r>
          </w:p>
        </w:tc>
        <w:tc>
          <w:tcPr>
            <w:tcW w:w="19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Confundir el instrumento con la evidencia</w:t>
            </w:r>
          </w:p>
        </w:tc>
      </w:tr>
    </w:tbl>
    <w:p w:rsidR="00F03B65" w:rsidRPr="0069470D" w:rsidRDefault="00F03B65" w:rsidP="0069470D">
      <w:pPr>
        <w:spacing w:after="240"/>
        <w:jc w:val="both"/>
        <w:rPr>
          <w:lang w:val="es-CL"/>
        </w:rPr>
      </w:pPr>
    </w:p>
    <w:p w:rsidR="00F03B65" w:rsidRPr="0069470D" w:rsidRDefault="002D1BB8" w:rsidP="0069470D">
      <w:pPr>
        <w:pStyle w:val="Ttulo1"/>
        <w:jc w:val="both"/>
        <w:rPr>
          <w:lang w:val="es-CL"/>
        </w:rPr>
      </w:pPr>
      <w:bookmarkStart w:id="17" w:name="_Toc240889285"/>
      <w:r w:rsidRPr="0069470D">
        <w:rPr>
          <w:lang w:val="es-CL"/>
        </w:rPr>
        <w:lastRenderedPageBreak/>
        <w:t>4. Diseñar actividades situadas y progresivas</w:t>
      </w:r>
      <w:bookmarkEnd w:id="17"/>
    </w:p>
    <w:p w:rsidR="00F03B65" w:rsidRPr="0069470D" w:rsidRDefault="002D1BB8" w:rsidP="0069470D">
      <w:pPr>
        <w:spacing w:after="180" w:line="288" w:lineRule="auto"/>
        <w:jc w:val="both"/>
        <w:rPr>
          <w:lang w:val="es-CL"/>
        </w:rPr>
      </w:pPr>
      <w:r w:rsidRPr="0069470D">
        <w:rPr>
          <w:lang w:val="es-CL"/>
        </w:rPr>
        <w:t>Una actividad situada invita a las personas participantes a usar conocimientos, habilidades y criterios en una situación que guarda relación con los problemas, decisiones, recursos o condiciones de un contexto de trabajo. No es necesario que toda actividad ocurra en el puesto real: puede desarrollarse en un taller, aula, plataforma virtual, simulación o estudio de caso, siempre que mantenga una relación explícita con la capacidad que se busca desarrollar.</w:t>
      </w:r>
    </w:p>
    <w:p w:rsidR="00F03B65" w:rsidRPr="0069470D" w:rsidRDefault="002D1BB8" w:rsidP="0069470D">
      <w:pPr>
        <w:pStyle w:val="Ttulo2"/>
        <w:jc w:val="both"/>
        <w:rPr>
          <w:lang w:val="es-CL"/>
        </w:rPr>
      </w:pPr>
      <w:bookmarkStart w:id="18" w:name="_Toc240889286"/>
      <w:r w:rsidRPr="0069470D">
        <w:rPr>
          <w:lang w:val="es-CL"/>
        </w:rPr>
        <w:t>4.1 Situación auténtica, simulada y contextualizada</w:t>
      </w:r>
      <w:bookmarkEnd w:id="1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2200"/>
        <w:gridCol w:w="2800"/>
        <w:gridCol w:w="2800"/>
      </w:tblGrid>
      <w:tr w:rsidR="00F03B65" w:rsidRPr="0069470D">
        <w:trPr>
          <w:cantSplit/>
          <w:tblHeader/>
          <w:jc w:val="center"/>
        </w:trPr>
        <w:tc>
          <w:tcPr>
            <w:tcW w:w="15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Tipo de situación</w:t>
            </w:r>
          </w:p>
        </w:tc>
        <w:tc>
          <w:tcPr>
            <w:tcW w:w="22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Característica</w:t>
            </w:r>
          </w:p>
        </w:tc>
        <w:tc>
          <w:tcPr>
            <w:tcW w:w="28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Ejemplo</w:t>
            </w:r>
          </w:p>
        </w:tc>
        <w:tc>
          <w:tcPr>
            <w:tcW w:w="28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Consideración de diseño</w:t>
            </w:r>
          </w:p>
        </w:tc>
      </w:tr>
      <w:tr w:rsidR="00F03B65" w:rsidRPr="000E1AA4">
        <w:trPr>
          <w:cantSplit/>
          <w:jc w:val="center"/>
        </w:trPr>
        <w:tc>
          <w:tcPr>
            <w:tcW w:w="1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Auténtica</w:t>
            </w:r>
          </w:p>
        </w:tc>
        <w:tc>
          <w:tcPr>
            <w:tcW w:w="2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Ocurre en un entorno real de trabajo o servicio</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Realizar una inspección inicial en una faena, operación o atención supervisada</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Requiere resguardo de seguridad, disponibilidad de recursos y condiciones reales de operación</w:t>
            </w:r>
          </w:p>
        </w:tc>
      </w:tr>
      <w:tr w:rsidR="00F03B65" w:rsidRPr="000E1AA4">
        <w:trPr>
          <w:cantSplit/>
          <w:jc w:val="center"/>
        </w:trPr>
        <w:tc>
          <w:tcPr>
            <w:tcW w:w="1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Simulada</w:t>
            </w:r>
          </w:p>
        </w:tc>
        <w:tc>
          <w:tcPr>
            <w:tcW w:w="22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Recrea condiciones relevantes de una tarea sin ejecutarla en el entorno real</w:t>
            </w:r>
          </w:p>
        </w:tc>
        <w:tc>
          <w:tcPr>
            <w:tcW w:w="2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 xml:space="preserve">Simulación de atención </w:t>
            </w:r>
            <w:proofErr w:type="spellStart"/>
            <w:r w:rsidRPr="0069470D">
              <w:rPr>
                <w:sz w:val="19"/>
                <w:szCs w:val="19"/>
                <w:lang w:val="es-CL"/>
              </w:rPr>
              <w:t>a</w:t>
            </w:r>
            <w:proofErr w:type="spellEnd"/>
            <w:r w:rsidRPr="0069470D">
              <w:rPr>
                <w:sz w:val="19"/>
                <w:szCs w:val="19"/>
                <w:lang w:val="es-CL"/>
              </w:rPr>
              <w:t xml:space="preserve"> cliente, falla técnica, despacho o coordinación de turno</w:t>
            </w:r>
          </w:p>
        </w:tc>
        <w:tc>
          <w:tcPr>
            <w:tcW w:w="2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Debe conservar las decisiones y criterios críticos de la situación real</w:t>
            </w:r>
          </w:p>
        </w:tc>
      </w:tr>
      <w:tr w:rsidR="00F03B65" w:rsidRPr="000E1AA4">
        <w:trPr>
          <w:cantSplit/>
          <w:jc w:val="center"/>
        </w:trPr>
        <w:tc>
          <w:tcPr>
            <w:tcW w:w="1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Contextualizada</w:t>
            </w:r>
          </w:p>
        </w:tc>
        <w:tc>
          <w:tcPr>
            <w:tcW w:w="22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Analiza o resuelve una situación verosímil, utilizando información del campo ocupacional</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Caso de incumplimiento de protocolo, variación de pedido o desviación de calidad</w:t>
            </w:r>
          </w:p>
        </w:tc>
        <w:tc>
          <w:tcPr>
            <w:tcW w:w="2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Debe aportar datos suficientes para argumentar y no limitarse a opiniones generales</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No existe una jerarquía automática en la que la situación auténtica sea siempre preferible. Una simulación puede ser más adecuada cuando la tarea implica riesgo, alto costo, acceso limitado, consecuencias irreversibles o necesidad de práctica previa. La decisión debe considerar el aprendizaje esperado, el nivel de las personas participantes, las condiciones disponibles y el tipo de evidencia que se necesita recoger.</w:t>
      </w:r>
    </w:p>
    <w:p w:rsidR="00F03B65" w:rsidRPr="0069470D" w:rsidRDefault="002D1BB8" w:rsidP="0069470D">
      <w:pPr>
        <w:pStyle w:val="Ttulo2"/>
        <w:jc w:val="both"/>
        <w:rPr>
          <w:lang w:val="es-CL"/>
        </w:rPr>
      </w:pPr>
      <w:bookmarkStart w:id="19" w:name="_Toc240889287"/>
      <w:r w:rsidRPr="0069470D">
        <w:rPr>
          <w:lang w:val="es-CL"/>
        </w:rPr>
        <w:t>4.2 Progresión de una actividad</w:t>
      </w:r>
      <w:bookmarkEnd w:id="19"/>
    </w:p>
    <w:p w:rsidR="00F03B65" w:rsidRPr="0069470D" w:rsidRDefault="002D1BB8" w:rsidP="0069470D">
      <w:pPr>
        <w:spacing w:after="180" w:line="288" w:lineRule="auto"/>
        <w:jc w:val="both"/>
        <w:rPr>
          <w:lang w:val="es-CL"/>
        </w:rPr>
      </w:pPr>
      <w:r w:rsidRPr="0069470D">
        <w:rPr>
          <w:lang w:val="es-CL"/>
        </w:rPr>
        <w:t>Una actividad situada puede organizarse en una progresión que permita avanzar desde la comprensión hacia la aplicación y la revisión:</w:t>
      </w:r>
    </w:p>
    <w:p w:rsidR="00F03B65" w:rsidRPr="0069470D" w:rsidRDefault="002D1BB8" w:rsidP="0069470D">
      <w:pPr>
        <w:pStyle w:val="Prrafodelista"/>
        <w:numPr>
          <w:ilvl w:val="0"/>
          <w:numId w:val="4"/>
        </w:numPr>
        <w:spacing w:after="110"/>
        <w:jc w:val="both"/>
        <w:rPr>
          <w:lang w:val="es-CL"/>
        </w:rPr>
      </w:pPr>
      <w:r w:rsidRPr="0069470D">
        <w:rPr>
          <w:b/>
          <w:bCs/>
          <w:color w:val="201A5C"/>
          <w:lang w:val="es-CL"/>
        </w:rPr>
        <w:t xml:space="preserve">Comprender el propósito y los criterios. </w:t>
      </w:r>
      <w:r w:rsidRPr="0069470D">
        <w:rPr>
          <w:lang w:val="es-CL"/>
        </w:rPr>
        <w:t>La persona identifica qué problema se resolverá, qué se espera que haga y bajo qué condiciones.</w:t>
      </w:r>
    </w:p>
    <w:p w:rsidR="00F03B65" w:rsidRPr="0069470D" w:rsidRDefault="002D1BB8" w:rsidP="0069470D">
      <w:pPr>
        <w:pStyle w:val="Prrafodelista"/>
        <w:numPr>
          <w:ilvl w:val="0"/>
          <w:numId w:val="4"/>
        </w:numPr>
        <w:spacing w:after="110"/>
        <w:jc w:val="both"/>
        <w:rPr>
          <w:lang w:val="es-CL"/>
        </w:rPr>
      </w:pPr>
      <w:r w:rsidRPr="0069470D">
        <w:rPr>
          <w:b/>
          <w:bCs/>
          <w:color w:val="201A5C"/>
          <w:lang w:val="es-CL"/>
        </w:rPr>
        <w:t xml:space="preserve">Reconocer información relevante. </w:t>
      </w:r>
      <w:r w:rsidRPr="0069470D">
        <w:rPr>
          <w:lang w:val="es-CL"/>
        </w:rPr>
        <w:t>Distingue datos, procedimientos, riesgos, recursos y criterios necesarios para actuar.</w:t>
      </w:r>
    </w:p>
    <w:p w:rsidR="00F03B65" w:rsidRPr="0069470D" w:rsidRDefault="002D1BB8" w:rsidP="0069470D">
      <w:pPr>
        <w:pStyle w:val="Prrafodelista"/>
        <w:numPr>
          <w:ilvl w:val="0"/>
          <w:numId w:val="4"/>
        </w:numPr>
        <w:spacing w:after="110"/>
        <w:jc w:val="both"/>
        <w:rPr>
          <w:lang w:val="es-CL"/>
        </w:rPr>
      </w:pPr>
      <w:r w:rsidRPr="0069470D">
        <w:rPr>
          <w:b/>
          <w:bCs/>
          <w:color w:val="201A5C"/>
          <w:lang w:val="es-CL"/>
        </w:rPr>
        <w:lastRenderedPageBreak/>
        <w:t xml:space="preserve">Ensayar una decisión o acción. </w:t>
      </w:r>
      <w:r w:rsidRPr="0069470D">
        <w:rPr>
          <w:lang w:val="es-CL"/>
        </w:rPr>
        <w:t>Aplica conocimientos en una práctica guiada, simulación, caso o tarea contextualizada.</w:t>
      </w:r>
    </w:p>
    <w:p w:rsidR="00F03B65" w:rsidRPr="0069470D" w:rsidRDefault="002D1BB8" w:rsidP="0069470D">
      <w:pPr>
        <w:pStyle w:val="Prrafodelista"/>
        <w:numPr>
          <w:ilvl w:val="0"/>
          <w:numId w:val="4"/>
        </w:numPr>
        <w:spacing w:after="110"/>
        <w:jc w:val="both"/>
        <w:rPr>
          <w:lang w:val="es-CL"/>
        </w:rPr>
      </w:pPr>
      <w:r w:rsidRPr="0069470D">
        <w:rPr>
          <w:b/>
          <w:bCs/>
          <w:color w:val="201A5C"/>
          <w:lang w:val="es-CL"/>
        </w:rPr>
        <w:t xml:space="preserve">Recibir y utilizar retroalimentación. </w:t>
      </w:r>
      <w:r w:rsidRPr="0069470D">
        <w:rPr>
          <w:lang w:val="es-CL"/>
        </w:rPr>
        <w:t>Revisa qué aspectos fueron pertinentes, qué requiere ajuste y por qué.</w:t>
      </w:r>
    </w:p>
    <w:p w:rsidR="00F03B65" w:rsidRPr="0069470D" w:rsidRDefault="002D1BB8" w:rsidP="0069470D">
      <w:pPr>
        <w:pStyle w:val="Prrafodelista"/>
        <w:numPr>
          <w:ilvl w:val="0"/>
          <w:numId w:val="4"/>
        </w:numPr>
        <w:spacing w:after="110"/>
        <w:jc w:val="both"/>
        <w:rPr>
          <w:lang w:val="es-CL"/>
        </w:rPr>
      </w:pPr>
      <w:r w:rsidRPr="0069470D">
        <w:rPr>
          <w:b/>
          <w:bCs/>
          <w:color w:val="201A5C"/>
          <w:lang w:val="es-CL"/>
        </w:rPr>
        <w:t xml:space="preserve">Transferir o variar la situación. </w:t>
      </w:r>
      <w:r w:rsidRPr="0069470D">
        <w:rPr>
          <w:lang w:val="es-CL"/>
        </w:rPr>
        <w:t>Enfrenta una condición distinta, mayor autonomía o una nueva aplicación de la misma capacidad.</w:t>
      </w:r>
    </w:p>
    <w:p w:rsidR="00F03B65" w:rsidRPr="0069470D" w:rsidRDefault="00F03B65" w:rsidP="0069470D">
      <w:pPr>
        <w:spacing w:after="120"/>
        <w:jc w:val="both"/>
        <w:rPr>
          <w:lang w:val="es-CL"/>
        </w:rPr>
      </w:pPr>
    </w:p>
    <w:p w:rsidR="00F03B65" w:rsidRPr="0069470D" w:rsidRDefault="002D1BB8" w:rsidP="0069470D">
      <w:pPr>
        <w:spacing w:after="180" w:line="288" w:lineRule="auto"/>
        <w:jc w:val="both"/>
        <w:rPr>
          <w:lang w:val="es-CL"/>
        </w:rPr>
      </w:pPr>
      <w:r w:rsidRPr="0069470D">
        <w:rPr>
          <w:lang w:val="es-CL"/>
        </w:rPr>
        <w:t>La progresión no significa convertir toda actividad en una secuencia extensa. Significa definir qué nivel de complejidad se espera en cada momento y qué apoyo es necesario para que la práctica tenga sentido formativo.</w:t>
      </w:r>
    </w:p>
    <w:p w:rsidR="00F03B65" w:rsidRPr="0069470D" w:rsidRDefault="002D1BB8" w:rsidP="0069470D">
      <w:pPr>
        <w:pStyle w:val="Ttulo2"/>
        <w:jc w:val="both"/>
        <w:rPr>
          <w:lang w:val="es-CL"/>
        </w:rPr>
      </w:pPr>
      <w:bookmarkStart w:id="20" w:name="_Toc240889288"/>
      <w:r w:rsidRPr="0069470D">
        <w:rPr>
          <w:lang w:val="es-CL"/>
        </w:rPr>
        <w:t>4.3 Criterios para revisar una actividad</w:t>
      </w:r>
      <w:bookmarkEnd w:id="20"/>
    </w:p>
    <w:p w:rsidR="00F03B65" w:rsidRPr="0069470D" w:rsidRDefault="002D1BB8" w:rsidP="0069470D">
      <w:pPr>
        <w:spacing w:after="180" w:line="288" w:lineRule="auto"/>
        <w:jc w:val="both"/>
        <w:rPr>
          <w:lang w:val="es-CL"/>
        </w:rPr>
      </w:pPr>
      <w:r w:rsidRPr="0069470D">
        <w:rPr>
          <w:lang w:val="es-CL"/>
        </w:rPr>
        <w:t>Una actividad de aprendizaje con enfoque de competencias debería poder responder afirmativamente, en distinto grado, a estas preguntas: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F03B65" w:rsidRPr="0069470D">
        <w:trPr>
          <w:cantSplit/>
          <w:tblHeader/>
          <w:jc w:val="center"/>
        </w:trPr>
        <w:tc>
          <w:tcPr>
            <w:tcW w:w="18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Aspecto</w:t>
            </w:r>
          </w:p>
        </w:tc>
        <w:tc>
          <w:tcPr>
            <w:tcW w:w="75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Pregunta de revisión</w:t>
            </w:r>
          </w:p>
        </w:tc>
      </w:tr>
      <w:tr w:rsidR="00F03B65" w:rsidRPr="000E1AA4">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Pertinencia</w:t>
            </w:r>
          </w:p>
        </w:tc>
        <w:tc>
          <w:tcPr>
            <w:tcW w:w="7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actividad se relaciona con una situación, decisión o problema relevante para el contexto de formación?</w:t>
            </w:r>
          </w:p>
        </w:tc>
      </w:tr>
      <w:tr w:rsidR="00F03B65" w:rsidRPr="000E1AA4">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Coherencia</w:t>
            </w:r>
          </w:p>
        </w:tc>
        <w:tc>
          <w:tcPr>
            <w:tcW w:w="7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acción solicitada permite desarrollar el aprendizaje esperado?</w:t>
            </w:r>
          </w:p>
        </w:tc>
      </w:tr>
      <w:tr w:rsidR="00F03B65" w:rsidRPr="000E1AA4">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Claridad</w:t>
            </w:r>
          </w:p>
        </w:tc>
        <w:tc>
          <w:tcPr>
            <w:tcW w:w="7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¿Las personas participantes saben qué deben hacer, con qué información y bajo qué condiciones?</w:t>
            </w:r>
          </w:p>
        </w:tc>
      </w:tr>
      <w:tr w:rsidR="00F03B65" w:rsidRPr="000E1AA4">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Progresión</w:t>
            </w:r>
          </w:p>
        </w:tc>
        <w:tc>
          <w:tcPr>
            <w:tcW w:w="7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complejidad es adecuada al nivel de entrada y permite avanzar hacia mayor autonomía?</w:t>
            </w:r>
          </w:p>
        </w:tc>
      </w:tr>
      <w:tr w:rsidR="00F03B65" w:rsidRPr="000E1AA4">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Participación</w:t>
            </w:r>
          </w:p>
        </w:tc>
        <w:tc>
          <w:tcPr>
            <w:tcW w:w="7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¿Las personas deben analizar, decidir, producir, ejecutar o justificar, en lugar de limitarse a recibir información?</w:t>
            </w:r>
          </w:p>
        </w:tc>
      </w:tr>
      <w:tr w:rsidR="00F03B65" w:rsidRPr="000E1AA4">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Evidencia</w:t>
            </w:r>
          </w:p>
        </w:tc>
        <w:tc>
          <w:tcPr>
            <w:tcW w:w="7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actividad genera una evidencia que permite observar avance?</w:t>
            </w:r>
          </w:p>
        </w:tc>
      </w:tr>
      <w:tr w:rsidR="00F03B65" w:rsidRPr="000E1AA4">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Retroalimentación</w:t>
            </w:r>
          </w:p>
        </w:tc>
        <w:tc>
          <w:tcPr>
            <w:tcW w:w="7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¿Existe una forma de utilizar la evidencia para orientar una mejora?</w:t>
            </w:r>
          </w:p>
        </w:tc>
      </w:tr>
      <w:tr w:rsidR="00F03B65" w:rsidRPr="000E1AA4">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Viabilidad</w:t>
            </w:r>
          </w:p>
        </w:tc>
        <w:tc>
          <w:tcPr>
            <w:tcW w:w="7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actividad es realizable con tiempo, recursos, seguridad, modalidad y características reales del grupo?</w:t>
            </w:r>
          </w:p>
        </w:tc>
      </w:tr>
      <w:tr w:rsidR="00F03B65" w:rsidRPr="000E1AA4">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Inclusión</w:t>
            </w:r>
          </w:p>
        </w:tc>
        <w:tc>
          <w:tcPr>
            <w:tcW w:w="7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¿Considera apoyos razonables, diversidad de trayectorias y condiciones de participación sin rebajar el propósito de aprendizaje?</w:t>
            </w:r>
          </w:p>
        </w:tc>
      </w:tr>
    </w:tbl>
    <w:p w:rsidR="00F03B65" w:rsidRPr="0069470D" w:rsidRDefault="00F03B65" w:rsidP="0069470D">
      <w:pPr>
        <w:spacing w:after="240"/>
        <w:jc w:val="both"/>
        <w:rPr>
          <w:lang w:val="es-CL"/>
        </w:rPr>
      </w:pPr>
    </w:p>
    <w:p w:rsidR="00F03B65" w:rsidRPr="0069470D" w:rsidRDefault="002D1BB8" w:rsidP="0069470D">
      <w:pPr>
        <w:pStyle w:val="Ttulo1"/>
        <w:jc w:val="both"/>
        <w:rPr>
          <w:lang w:val="es-CL"/>
        </w:rPr>
      </w:pPr>
      <w:bookmarkStart w:id="21" w:name="_Toc240889289"/>
      <w:r w:rsidRPr="0069470D">
        <w:rPr>
          <w:lang w:val="es-CL"/>
        </w:rPr>
        <w:lastRenderedPageBreak/>
        <w:t>5. Contexto, complejidad, autonomía y responsabilidad</w:t>
      </w:r>
      <w:bookmarkEnd w:id="21"/>
    </w:p>
    <w:p w:rsidR="00F03B65" w:rsidRPr="0069470D" w:rsidRDefault="002D1BB8" w:rsidP="0069470D">
      <w:pPr>
        <w:spacing w:after="180" w:line="288" w:lineRule="auto"/>
        <w:jc w:val="both"/>
        <w:rPr>
          <w:lang w:val="es-CL"/>
        </w:rPr>
      </w:pPr>
      <w:r w:rsidRPr="0069470D">
        <w:rPr>
          <w:lang w:val="es-CL"/>
        </w:rPr>
        <w:t>Las personas facilitadoras de formación para el trabajo toman decisiones sobre qué condiciones presentar, qué apoyos ofrecer y cuánto nivel de autonomía solicitar. Estas decisiones afectan directamente la calidad de una actividad.</w:t>
      </w:r>
    </w:p>
    <w:p w:rsidR="00F03B65" w:rsidRPr="0069470D" w:rsidRDefault="002D1BB8" w:rsidP="0069470D">
      <w:pPr>
        <w:spacing w:after="180" w:line="288" w:lineRule="auto"/>
        <w:jc w:val="both"/>
        <w:rPr>
          <w:lang w:val="es-CL"/>
        </w:rPr>
      </w:pPr>
      <w:r w:rsidRPr="0069470D">
        <w:rPr>
          <w:lang w:val="es-CL"/>
        </w:rPr>
        <w:t>El MCTP aporta una perspectiva útil para analizar la progresión: no basta con definir un contenido o tarea; también es necesario considerar el nivel de complejidad de la situación, la autonomía con que se espera actuar, la responsabilidad involucrada y el tipo de conocimiento y habilidad que se moviliza.</w:t>
      </w:r>
    </w:p>
    <w:p w:rsidR="00F03B65" w:rsidRPr="0069470D" w:rsidRDefault="002D1BB8" w:rsidP="0069470D">
      <w:pPr>
        <w:pStyle w:val="Ttulo2"/>
        <w:jc w:val="both"/>
        <w:rPr>
          <w:lang w:val="es-CL"/>
        </w:rPr>
      </w:pPr>
      <w:bookmarkStart w:id="22" w:name="_Toc240889290"/>
      <w:r w:rsidRPr="0069470D">
        <w:rPr>
          <w:lang w:val="es-CL"/>
        </w:rPr>
        <w:t>5.1 Variar una misma capacidad</w:t>
      </w:r>
      <w:bookmarkEnd w:id="22"/>
    </w:p>
    <w:p w:rsidR="00F03B65" w:rsidRPr="0069470D" w:rsidRDefault="002D1BB8" w:rsidP="0069470D">
      <w:pPr>
        <w:spacing w:after="180" w:line="288" w:lineRule="auto"/>
        <w:jc w:val="both"/>
        <w:rPr>
          <w:lang w:val="es-CL"/>
        </w:rPr>
      </w:pPr>
      <w:r w:rsidRPr="0069470D">
        <w:rPr>
          <w:lang w:val="es-CL"/>
        </w:rPr>
        <w:t>La misma capacidad puede plantearse con distintas exigencias según el contexto.</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600"/>
        <w:gridCol w:w="3400"/>
        <w:gridCol w:w="4300"/>
      </w:tblGrid>
      <w:tr w:rsidR="00F03B65" w:rsidRPr="0069470D">
        <w:trPr>
          <w:cantSplit/>
          <w:tblHeader/>
          <w:jc w:val="center"/>
        </w:trPr>
        <w:tc>
          <w:tcPr>
            <w:tcW w:w="16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Nivel de exigencia</w:t>
            </w:r>
          </w:p>
        </w:tc>
        <w:tc>
          <w:tcPr>
            <w:tcW w:w="34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Situación de ejemplo</w:t>
            </w:r>
          </w:p>
        </w:tc>
        <w:tc>
          <w:tcPr>
            <w:tcW w:w="43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Autonomía y responsabilidad esperada</w:t>
            </w:r>
          </w:p>
        </w:tc>
      </w:tr>
      <w:tr w:rsidR="00F03B65" w:rsidRPr="000E1AA4">
        <w:trPr>
          <w:cantSplit/>
          <w:jc w:val="center"/>
        </w:trPr>
        <w:tc>
          <w:tcPr>
            <w:tcW w:w="1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Inicial</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Identificar, en un caso guiado, los pasos y criterios de una tarea</w:t>
            </w:r>
          </w:p>
        </w:tc>
        <w:tc>
          <w:tcPr>
            <w:tcW w:w="4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Actúa con información completa, pauta y apoyo cercano</w:t>
            </w:r>
          </w:p>
        </w:tc>
      </w:tr>
      <w:tr w:rsidR="00F03B65" w:rsidRPr="000E1AA4">
        <w:trPr>
          <w:cantSplit/>
          <w:jc w:val="center"/>
        </w:trPr>
        <w:tc>
          <w:tcPr>
            <w:tcW w:w="16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Intermedio</w:t>
            </w:r>
          </w:p>
        </w:tc>
        <w:tc>
          <w:tcPr>
            <w:tcW w:w="3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Ejecutar una tarea simulada siguiendo procedimientos y resolviendo una variación prevista</w:t>
            </w:r>
          </w:p>
        </w:tc>
        <w:tc>
          <w:tcPr>
            <w:tcW w:w="43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Decide dentro de límites conocidos y justifica opciones simples</w:t>
            </w:r>
          </w:p>
        </w:tc>
      </w:tr>
      <w:tr w:rsidR="00F03B65" w:rsidRPr="000E1AA4">
        <w:trPr>
          <w:cantSplit/>
          <w:jc w:val="center"/>
        </w:trPr>
        <w:tc>
          <w:tcPr>
            <w:tcW w:w="1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Avanzado</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Resolver una situación con información incompleta, restricciones de recursos o consecuencias para otras personas</w:t>
            </w:r>
          </w:p>
        </w:tc>
        <w:tc>
          <w:tcPr>
            <w:tcW w:w="4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Evalúa alternativas, prioriza decisiones, comunica fundamentos y asume responsabilidad por resultados delimitados</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Esta progresión no debe confundirse con una escala de valor de las personas. Es una forma de diseñar apoyos y desafíos adecuados al momento de aprendizaje.</w:t>
      </w:r>
    </w:p>
    <w:p w:rsidR="00F03B65" w:rsidRPr="0069470D" w:rsidRDefault="002D1BB8" w:rsidP="0069470D">
      <w:pPr>
        <w:pStyle w:val="Ttulo2"/>
        <w:jc w:val="both"/>
        <w:rPr>
          <w:lang w:val="es-CL"/>
        </w:rPr>
      </w:pPr>
      <w:bookmarkStart w:id="23" w:name="_Toc240889291"/>
      <w:r w:rsidRPr="0069470D">
        <w:rPr>
          <w:lang w:val="es-CL"/>
        </w:rPr>
        <w:t>5.2 Ejemplo multisectorial</w:t>
      </w:r>
      <w:bookmarkEnd w:id="23"/>
    </w:p>
    <w:p w:rsidR="00F03B65" w:rsidRPr="0069470D" w:rsidRDefault="002D1BB8" w:rsidP="0069470D">
      <w:pPr>
        <w:spacing w:after="180" w:line="288" w:lineRule="auto"/>
        <w:jc w:val="both"/>
        <w:rPr>
          <w:lang w:val="es-CL"/>
        </w:rPr>
      </w:pPr>
      <w:r w:rsidRPr="0069470D">
        <w:rPr>
          <w:lang w:val="es-CL"/>
        </w:rPr>
        <w:t>Supongamos la capacidad de “verificar condiciones antes de iniciar una operación”. La misma lógica puede trasladarse a diversos sectores: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400"/>
        <w:gridCol w:w="2500"/>
        <w:gridCol w:w="2700"/>
        <w:gridCol w:w="2700"/>
      </w:tblGrid>
      <w:tr w:rsidR="00F03B65" w:rsidRPr="0069470D">
        <w:trPr>
          <w:cantSplit/>
          <w:tblHeader/>
          <w:jc w:val="center"/>
        </w:trPr>
        <w:tc>
          <w:tcPr>
            <w:tcW w:w="14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Sector</w:t>
            </w:r>
          </w:p>
        </w:tc>
        <w:tc>
          <w:tcPr>
            <w:tcW w:w="25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Situación</w:t>
            </w:r>
          </w:p>
        </w:tc>
        <w:tc>
          <w:tcPr>
            <w:tcW w:w="27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Decisión esperada</w:t>
            </w:r>
          </w:p>
        </w:tc>
        <w:tc>
          <w:tcPr>
            <w:tcW w:w="27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Evidencia posible</w:t>
            </w:r>
          </w:p>
        </w:tc>
      </w:tr>
      <w:tr w:rsidR="00F03B65" w:rsidRPr="000E1AA4">
        <w:trPr>
          <w:cantSplit/>
          <w:jc w:val="center"/>
        </w:trPr>
        <w:tc>
          <w:tcPr>
            <w:tcW w:w="1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Construcción</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Inicio de una actividad de corte o perforación</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Verificar condiciones de seguridad, herramientas y área de trabajo</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Lista razonada de verificaciones y justificación de prioridad</w:t>
            </w:r>
          </w:p>
        </w:tc>
      </w:tr>
      <w:tr w:rsidR="00F03B65" w:rsidRPr="000E1AA4">
        <w:trPr>
          <w:cantSplit/>
          <w:jc w:val="center"/>
        </w:trPr>
        <w:tc>
          <w:tcPr>
            <w:tcW w:w="1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lastRenderedPageBreak/>
              <w:t>Agroindustria</w:t>
            </w:r>
          </w:p>
        </w:tc>
        <w:tc>
          <w:tcPr>
            <w:tcW w:w="2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Inicio de proceso de selección o embalaje</w:t>
            </w:r>
          </w:p>
        </w:tc>
        <w:tc>
          <w:tcPr>
            <w:tcW w:w="2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Verificar condiciones de higiene, equipo, insumos y trazabilidad</w:t>
            </w:r>
          </w:p>
        </w:tc>
        <w:tc>
          <w:tcPr>
            <w:tcW w:w="2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Registro de verificación y decisión frente a una desviación</w:t>
            </w:r>
          </w:p>
        </w:tc>
      </w:tr>
      <w:tr w:rsidR="00F03B65" w:rsidRPr="000E1AA4">
        <w:trPr>
          <w:cantSplit/>
          <w:jc w:val="center"/>
        </w:trPr>
        <w:tc>
          <w:tcPr>
            <w:tcW w:w="1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Logística</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Recepción de mercancía</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Verificar documentación, estado, cantidad y condiciones de almacenamiento</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Análisis de discrepancias y decisión de aceptación, rechazo o escalamiento</w:t>
            </w:r>
          </w:p>
        </w:tc>
      </w:tr>
      <w:tr w:rsidR="00F03B65" w:rsidRPr="000E1AA4">
        <w:trPr>
          <w:cantSplit/>
          <w:jc w:val="center"/>
        </w:trPr>
        <w:tc>
          <w:tcPr>
            <w:tcW w:w="1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Turismo</w:t>
            </w:r>
          </w:p>
        </w:tc>
        <w:tc>
          <w:tcPr>
            <w:tcW w:w="2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Inicio de atención de un grupo</w:t>
            </w:r>
          </w:p>
        </w:tc>
        <w:tc>
          <w:tcPr>
            <w:tcW w:w="2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Verificar reserva, requerimientos, condiciones de seguridad y coordinación</w:t>
            </w:r>
          </w:p>
        </w:tc>
        <w:tc>
          <w:tcPr>
            <w:tcW w:w="27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Plan breve de atención con justificación de medidas prioritarias</w:t>
            </w:r>
          </w:p>
        </w:tc>
      </w:tr>
      <w:tr w:rsidR="00F03B65" w:rsidRPr="000E1AA4">
        <w:trPr>
          <w:cantSplit/>
          <w:jc w:val="center"/>
        </w:trPr>
        <w:tc>
          <w:tcPr>
            <w:tcW w:w="1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Cuidados</w:t>
            </w:r>
          </w:p>
        </w:tc>
        <w:tc>
          <w:tcPr>
            <w:tcW w:w="2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Inicio de apoyo a una persona usuaria</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Verificar indicaciones, condiciones del entorno y requerimientos de cuidado</w:t>
            </w:r>
          </w:p>
        </w:tc>
        <w:tc>
          <w:tcPr>
            <w:tcW w:w="27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Análisis de situación y priorización de acciones según protocolo</w:t>
            </w:r>
          </w:p>
        </w:tc>
      </w:tr>
    </w:tbl>
    <w:p w:rsidR="00F03B65" w:rsidRPr="0069470D" w:rsidRDefault="00F03B65" w:rsidP="0069470D">
      <w:pPr>
        <w:spacing w:after="240"/>
        <w:jc w:val="both"/>
        <w:rPr>
          <w:lang w:val="es-CL"/>
        </w:rPr>
      </w:pPr>
    </w:p>
    <w:p w:rsidR="00F03B65" w:rsidRPr="0069470D" w:rsidRDefault="002D1BB8" w:rsidP="0069470D">
      <w:pPr>
        <w:spacing w:after="180" w:line="288" w:lineRule="auto"/>
        <w:jc w:val="both"/>
        <w:rPr>
          <w:lang w:val="es-CL"/>
        </w:rPr>
      </w:pPr>
      <w:r w:rsidRPr="0069470D">
        <w:rPr>
          <w:lang w:val="es-CL"/>
        </w:rPr>
        <w:t>Lo que cambia no es solo el vocabulario. Cambian los riesgos, recursos, protocolos, evidencia disponible, consecuencias y grados de autonomía. Una buena actividad contextualizada hace visibles esas diferencias sin perder el principio común de la capacidad que se quiere desarrollar.</w:t>
      </w:r>
    </w:p>
    <w:p w:rsidR="00F03B65" w:rsidRPr="0069470D" w:rsidRDefault="002D1BB8" w:rsidP="0069470D">
      <w:pPr>
        <w:pStyle w:val="Ttulo1"/>
        <w:jc w:val="both"/>
        <w:rPr>
          <w:lang w:val="es-CL"/>
        </w:rPr>
      </w:pPr>
      <w:bookmarkStart w:id="24" w:name="_Toc240889292"/>
      <w:r w:rsidRPr="0069470D">
        <w:rPr>
          <w:lang w:val="es-CL"/>
        </w:rPr>
        <w:t>6. Errores de diseño frecuentes y cómo analizarlos</w:t>
      </w:r>
      <w:bookmarkEnd w:id="24"/>
    </w:p>
    <w:p w:rsidR="00F03B65" w:rsidRPr="0069470D" w:rsidRDefault="002D1BB8" w:rsidP="0069470D">
      <w:pPr>
        <w:spacing w:after="180" w:line="288" w:lineRule="auto"/>
        <w:jc w:val="both"/>
        <w:rPr>
          <w:lang w:val="es-CL"/>
        </w:rPr>
      </w:pPr>
      <w:r w:rsidRPr="0069470D">
        <w:rPr>
          <w:lang w:val="es-CL"/>
        </w:rPr>
        <w:t xml:space="preserve">Las actividades con enfoque de competencias pueden debilitarse incluso cuando incluyen casos, trabajo grupal, simulaciones o rúbricas. A </w:t>
      </w:r>
      <w:r w:rsidR="000E1AA4" w:rsidRPr="0069470D">
        <w:rPr>
          <w:lang w:val="es-CL"/>
        </w:rPr>
        <w:t>continuación,</w:t>
      </w:r>
      <w:r w:rsidRPr="0069470D">
        <w:rPr>
          <w:lang w:val="es-CL"/>
        </w:rPr>
        <w:t xml:space="preserve"> se presentan errores frecuentes y preguntas para analizarlos.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3300"/>
        <w:gridCol w:w="3400"/>
      </w:tblGrid>
      <w:tr w:rsidR="00F03B65" w:rsidRPr="0069470D">
        <w:trPr>
          <w:cantSplit/>
          <w:tblHeader/>
          <w:jc w:val="center"/>
        </w:trPr>
        <w:tc>
          <w:tcPr>
            <w:tcW w:w="26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Situación de diseño</w:t>
            </w:r>
          </w:p>
        </w:tc>
        <w:tc>
          <w:tcPr>
            <w:tcW w:w="33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Por qué puede ser insuficiente</w:t>
            </w:r>
          </w:p>
        </w:tc>
        <w:tc>
          <w:tcPr>
            <w:tcW w:w="34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Pregunta para mejorarla</w:t>
            </w:r>
          </w:p>
        </w:tc>
      </w:tr>
      <w:tr w:rsidR="00F03B65" w:rsidRPr="000E1AA4">
        <w:trPr>
          <w:cantSplit/>
          <w:jc w:val="center"/>
        </w:trPr>
        <w:tc>
          <w:tcPr>
            <w:tcW w:w="2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inicia con una lista extensa de contenidos sin definir qué se espera que las personas hagan</w:t>
            </w:r>
          </w:p>
        </w:tc>
        <w:tc>
          <w:tcPr>
            <w:tcW w:w="3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El contenido no orienta por sí mismo la selección de actividad ni evidencia</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desempeño o capacidad justificará el uso de estos contenidos?</w:t>
            </w:r>
          </w:p>
        </w:tc>
      </w:tr>
      <w:tr w:rsidR="00F03B65" w:rsidRPr="000E1AA4">
        <w:trPr>
          <w:cantSplit/>
          <w:jc w:val="center"/>
        </w:trPr>
        <w:tc>
          <w:tcPr>
            <w:tcW w:w="26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formula un aprendizaje esperado que solo dice “conocer” o “comprender”</w:t>
            </w:r>
          </w:p>
        </w:tc>
        <w:tc>
          <w:tcPr>
            <w:tcW w:w="33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Puede ser pertinente en una etapa inicial, pero no expresa por sí solo una capacidad observable en contexto</w:t>
            </w:r>
          </w:p>
        </w:tc>
        <w:tc>
          <w:tcPr>
            <w:tcW w:w="3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podrá analizar, decidir, explicar, aplicar o producir la persona con ese conocimiento?</w:t>
            </w:r>
          </w:p>
        </w:tc>
      </w:tr>
      <w:tr w:rsidR="00F03B65" w:rsidRPr="000E1AA4">
        <w:trPr>
          <w:cantSplit/>
          <w:jc w:val="center"/>
        </w:trPr>
        <w:tc>
          <w:tcPr>
            <w:tcW w:w="2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replica literalmente una actividad clave de una UCL como actividad de aula</w:t>
            </w:r>
          </w:p>
        </w:tc>
        <w:tc>
          <w:tcPr>
            <w:tcW w:w="3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confunde referente de trabajo con situación de aprendizaje y se omite progresión</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parte de la actividad laboral es pertinente y viable aprender primero?</w:t>
            </w:r>
          </w:p>
        </w:tc>
      </w:tr>
      <w:tr w:rsidR="00F03B65" w:rsidRPr="000E1AA4">
        <w:trPr>
          <w:cantSplit/>
          <w:jc w:val="center"/>
        </w:trPr>
        <w:tc>
          <w:tcPr>
            <w:tcW w:w="26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lastRenderedPageBreak/>
              <w:t>Se propone una práctica atractiva, pero no se explicitan criterios ni evidencia</w:t>
            </w:r>
          </w:p>
        </w:tc>
        <w:tc>
          <w:tcPr>
            <w:tcW w:w="33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actividad puede generar participación, pero no permite orientar avance ni retroalimentación</w:t>
            </w:r>
          </w:p>
        </w:tc>
        <w:tc>
          <w:tcPr>
            <w:tcW w:w="3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observaré y con qué información decidiré si se está avanzando?</w:t>
            </w:r>
          </w:p>
        </w:tc>
      </w:tr>
      <w:tr w:rsidR="00F03B65" w:rsidRPr="000E1AA4">
        <w:trPr>
          <w:cantSplit/>
          <w:jc w:val="center"/>
        </w:trPr>
        <w:tc>
          <w:tcPr>
            <w:tcW w:w="2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usa una rúbrica antes de definir qué evidencia se producirá</w:t>
            </w:r>
          </w:p>
        </w:tc>
        <w:tc>
          <w:tcPr>
            <w:tcW w:w="3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El instrumento se diseña sin una relación clara con la actividad</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evidencia concreta recogeré y qué criterios son necesarios para interpretarla?</w:t>
            </w:r>
          </w:p>
        </w:tc>
      </w:tr>
      <w:tr w:rsidR="00F03B65" w:rsidRPr="000E1AA4">
        <w:trPr>
          <w:cantSplit/>
          <w:jc w:val="center"/>
        </w:trPr>
        <w:tc>
          <w:tcPr>
            <w:tcW w:w="26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plantea una situación real con demasiadas variables para el nivel de entrada</w:t>
            </w:r>
          </w:p>
        </w:tc>
        <w:tc>
          <w:tcPr>
            <w:tcW w:w="33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La complejidad puede impedir que las personas distingan los elementos centrales</w:t>
            </w:r>
          </w:p>
        </w:tc>
        <w:tc>
          <w:tcPr>
            <w:tcW w:w="3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condiciones debo simplificar sin perder la pertinencia de la tarea?</w:t>
            </w:r>
          </w:p>
        </w:tc>
      </w:tr>
      <w:tr w:rsidR="00F03B65" w:rsidRPr="000E1AA4">
        <w:trPr>
          <w:cantSplit/>
          <w:jc w:val="center"/>
        </w:trPr>
        <w:tc>
          <w:tcPr>
            <w:tcW w:w="26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simplifica tanto el contexto que la actividad se transforma en una pregunta de memoria</w:t>
            </w:r>
          </w:p>
        </w:tc>
        <w:tc>
          <w:tcPr>
            <w:tcW w:w="33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pierde la conexión con decisiones o problemas del trabajo</w:t>
            </w:r>
          </w:p>
        </w:tc>
        <w:tc>
          <w:tcPr>
            <w:tcW w:w="34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condición, dato o consecuencia puedo incorporar para exigir razonamiento aplicado?</w:t>
            </w:r>
          </w:p>
        </w:tc>
      </w:tr>
      <w:tr w:rsidR="00F03B65" w:rsidRPr="000E1AA4">
        <w:trPr>
          <w:cantSplit/>
          <w:jc w:val="center"/>
        </w:trPr>
        <w:tc>
          <w:tcPr>
            <w:tcW w:w="26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Se asume que todas las personas tienen la misma experiencia previa</w:t>
            </w:r>
          </w:p>
        </w:tc>
        <w:tc>
          <w:tcPr>
            <w:tcW w:w="33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 xml:space="preserve">Se </w:t>
            </w:r>
            <w:proofErr w:type="spellStart"/>
            <w:r w:rsidRPr="0069470D">
              <w:rPr>
                <w:sz w:val="19"/>
                <w:szCs w:val="19"/>
                <w:lang w:val="es-CL"/>
              </w:rPr>
              <w:t>invisibilizan</w:t>
            </w:r>
            <w:proofErr w:type="spellEnd"/>
            <w:r w:rsidRPr="0069470D">
              <w:rPr>
                <w:sz w:val="19"/>
                <w:szCs w:val="19"/>
                <w:lang w:val="es-CL"/>
              </w:rPr>
              <w:t xml:space="preserve"> trayectorias diferentes y se dificulta la participación</w:t>
            </w:r>
          </w:p>
        </w:tc>
        <w:tc>
          <w:tcPr>
            <w:tcW w:w="34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apoyos, ejemplos o formas de acceso permitirán trabajar la misma capacidad con distintos puntos de partida?</w:t>
            </w:r>
          </w:p>
        </w:tc>
      </w:tr>
    </w:tbl>
    <w:p w:rsidR="00F03B65" w:rsidRPr="0069470D" w:rsidRDefault="00F03B65" w:rsidP="0069470D">
      <w:pPr>
        <w:spacing w:after="240"/>
        <w:jc w:val="both"/>
        <w:rPr>
          <w:lang w:val="es-CL"/>
        </w:rPr>
      </w:pPr>
    </w:p>
    <w:p w:rsidR="00F03B65" w:rsidRPr="0069470D" w:rsidRDefault="002D1BB8" w:rsidP="0069470D">
      <w:pPr>
        <w:pStyle w:val="Ttulo1"/>
        <w:jc w:val="both"/>
        <w:rPr>
          <w:lang w:val="es-CL"/>
        </w:rPr>
      </w:pPr>
      <w:bookmarkStart w:id="25" w:name="_Toc240889293"/>
      <w:r w:rsidRPr="0069470D">
        <w:rPr>
          <w:lang w:val="es-CL"/>
        </w:rPr>
        <w:t>7. Herramienta de análisis para facilitadores</w:t>
      </w:r>
      <w:bookmarkEnd w:id="25"/>
    </w:p>
    <w:p w:rsidR="00F03B65" w:rsidRPr="0069470D" w:rsidRDefault="002D1BB8" w:rsidP="0069470D">
      <w:pPr>
        <w:spacing w:after="180" w:line="288" w:lineRule="auto"/>
        <w:jc w:val="both"/>
        <w:rPr>
          <w:lang w:val="es-CL"/>
        </w:rPr>
      </w:pPr>
      <w:r w:rsidRPr="0069470D">
        <w:rPr>
          <w:lang w:val="es-CL"/>
        </w:rPr>
        <w:t>Antes de diseñar o revisar una actividad, utiliza la siguiente pauta. No busca reemplazar el diseño completo de un módulo ni el análisis de una UCL; permite verificar la coherencia de una experiencia puntual.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4500"/>
        <w:gridCol w:w="3000"/>
      </w:tblGrid>
      <w:tr w:rsidR="00F03B65" w:rsidRPr="0069470D">
        <w:trPr>
          <w:cantSplit/>
          <w:tblHeader/>
          <w:jc w:val="center"/>
        </w:trPr>
        <w:tc>
          <w:tcPr>
            <w:tcW w:w="18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Elemento</w:t>
            </w:r>
          </w:p>
        </w:tc>
        <w:tc>
          <w:tcPr>
            <w:tcW w:w="45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Pregunta orientadora</w:t>
            </w:r>
          </w:p>
        </w:tc>
        <w:tc>
          <w:tcPr>
            <w:tcW w:w="3000" w:type="dxa"/>
            <w:shd w:val="clear" w:color="auto" w:fill="2C2878"/>
            <w:tcMar>
              <w:top w:w="100" w:type="dxa"/>
              <w:left w:w="120" w:type="dxa"/>
              <w:bottom w:w="100" w:type="dxa"/>
              <w:right w:w="120" w:type="dxa"/>
            </w:tcMar>
            <w:vAlign w:val="center"/>
          </w:tcPr>
          <w:p w:rsidR="00F03B65" w:rsidRPr="0069470D" w:rsidRDefault="002D1BB8" w:rsidP="000E1AA4">
            <w:pPr>
              <w:spacing w:after="40"/>
              <w:jc w:val="center"/>
              <w:rPr>
                <w:lang w:val="es-CL"/>
              </w:rPr>
            </w:pPr>
            <w:r w:rsidRPr="0069470D">
              <w:rPr>
                <w:b/>
                <w:bCs/>
                <w:color w:val="FFFFFF"/>
                <w:sz w:val="19"/>
                <w:szCs w:val="19"/>
                <w:lang w:val="es-CL"/>
              </w:rPr>
              <w:t>Registro breve</w:t>
            </w:r>
          </w:p>
        </w:tc>
      </w:tr>
      <w:tr w:rsidR="00F03B65" w:rsidRPr="0069470D">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Contexto</w:t>
            </w:r>
          </w:p>
        </w:tc>
        <w:tc>
          <w:tcPr>
            <w:tcW w:w="4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¿En qué sector, proceso, servicio o situación se ubica la actividad?</w:t>
            </w:r>
          </w:p>
        </w:tc>
        <w:tc>
          <w:tcPr>
            <w:tcW w:w="3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Desempeño o capacidad</w:t>
            </w:r>
          </w:p>
        </w:tc>
        <w:tc>
          <w:tcPr>
            <w:tcW w:w="4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se espera que la persona pueda hacer?</w:t>
            </w:r>
          </w:p>
        </w:tc>
        <w:tc>
          <w:tcPr>
            <w:tcW w:w="3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Aprendizaje esperado</w:t>
            </w:r>
          </w:p>
        </w:tc>
        <w:tc>
          <w:tcPr>
            <w:tcW w:w="4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capacidad se desarrollará en esta instancia formativa?</w:t>
            </w:r>
          </w:p>
        </w:tc>
        <w:tc>
          <w:tcPr>
            <w:tcW w:w="3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Condiciones</w:t>
            </w:r>
          </w:p>
        </w:tc>
        <w:tc>
          <w:tcPr>
            <w:tcW w:w="4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recursos, normas, riesgos, tiempos, información o restricciones se deben considerar?</w:t>
            </w:r>
          </w:p>
        </w:tc>
        <w:tc>
          <w:tcPr>
            <w:tcW w:w="3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Acción de aprendizaje</w:t>
            </w:r>
          </w:p>
        </w:tc>
        <w:tc>
          <w:tcPr>
            <w:tcW w:w="4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deberán analizar, decidir, ejecutar, producir o justificar las personas?</w:t>
            </w:r>
          </w:p>
        </w:tc>
        <w:tc>
          <w:tcPr>
            <w:tcW w:w="3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lastRenderedPageBreak/>
              <w:t>Apoyos</w:t>
            </w:r>
          </w:p>
        </w:tc>
        <w:tc>
          <w:tcPr>
            <w:tcW w:w="4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explicación, demostración, ejemplo, pauta o práctica guiada requerirán antes de actuar?</w:t>
            </w:r>
          </w:p>
        </w:tc>
        <w:tc>
          <w:tcPr>
            <w:tcW w:w="3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Evidencia</w:t>
            </w:r>
          </w:p>
        </w:tc>
        <w:tc>
          <w:tcPr>
            <w:tcW w:w="4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producto, respuesta, registro o desempeño permitirá observar avance?</w:t>
            </w:r>
          </w:p>
        </w:tc>
        <w:tc>
          <w:tcPr>
            <w:tcW w:w="3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Criterios de evaluación</w:t>
            </w:r>
          </w:p>
        </w:tc>
        <w:tc>
          <w:tcPr>
            <w:tcW w:w="4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aspectos de la evidencia se observarán?</w:t>
            </w:r>
          </w:p>
        </w:tc>
        <w:tc>
          <w:tcPr>
            <w:tcW w:w="3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Retroalimentación</w:t>
            </w:r>
          </w:p>
        </w:tc>
        <w:tc>
          <w:tcPr>
            <w:tcW w:w="45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información se entregará para orientar mejora?</w:t>
            </w:r>
          </w:p>
        </w:tc>
        <w:tc>
          <w:tcPr>
            <w:tcW w:w="3000" w:type="dxa"/>
            <w:shd w:val="clear" w:color="auto" w:fill="FFFFFF"/>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r w:rsidR="00F03B65" w:rsidRPr="0069470D">
        <w:trPr>
          <w:cantSplit/>
          <w:jc w:val="center"/>
        </w:trPr>
        <w:tc>
          <w:tcPr>
            <w:tcW w:w="18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Progresión</w:t>
            </w:r>
          </w:p>
        </w:tc>
        <w:tc>
          <w:tcPr>
            <w:tcW w:w="45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¿Qué variación o desafío posterior permitiría aumentar autonomía o complejidad?</w:t>
            </w:r>
          </w:p>
        </w:tc>
        <w:tc>
          <w:tcPr>
            <w:tcW w:w="3000" w:type="dxa"/>
            <w:shd w:val="clear" w:color="auto" w:fill="EAF6FC"/>
            <w:tcMar>
              <w:top w:w="90" w:type="dxa"/>
              <w:left w:w="120" w:type="dxa"/>
              <w:bottom w:w="90" w:type="dxa"/>
              <w:right w:w="120" w:type="dxa"/>
            </w:tcMar>
            <w:vAlign w:val="center"/>
          </w:tcPr>
          <w:p w:rsidR="00F03B65" w:rsidRPr="0069470D" w:rsidRDefault="002D1BB8" w:rsidP="0069470D">
            <w:pPr>
              <w:spacing w:after="40"/>
              <w:jc w:val="both"/>
              <w:rPr>
                <w:lang w:val="es-CL"/>
              </w:rPr>
            </w:pPr>
            <w:r w:rsidRPr="0069470D">
              <w:rPr>
                <w:sz w:val="19"/>
                <w:szCs w:val="19"/>
                <w:lang w:val="es-CL"/>
              </w:rPr>
              <w:t>[Completar]</w:t>
            </w:r>
          </w:p>
        </w:tc>
      </w:tr>
    </w:tbl>
    <w:p w:rsidR="00F03B65" w:rsidRPr="0069470D" w:rsidRDefault="00F03B65" w:rsidP="0069470D">
      <w:pPr>
        <w:spacing w:after="240"/>
        <w:jc w:val="both"/>
        <w:rPr>
          <w:lang w:val="es-CL"/>
        </w:rPr>
      </w:pPr>
    </w:p>
    <w:p w:rsidR="00F03B65" w:rsidRPr="0069470D" w:rsidRDefault="002D1BB8" w:rsidP="0069470D">
      <w:pPr>
        <w:pStyle w:val="Ttulo1"/>
        <w:jc w:val="both"/>
        <w:rPr>
          <w:lang w:val="es-CL"/>
        </w:rPr>
      </w:pPr>
      <w:bookmarkStart w:id="26" w:name="_Toc240889294"/>
      <w:r w:rsidRPr="0069470D">
        <w:rPr>
          <w:lang w:val="es-CL"/>
        </w:rPr>
        <w:t>8. Síntesis para la práctica</w:t>
      </w:r>
      <w:bookmarkEnd w:id="26"/>
    </w:p>
    <w:p w:rsidR="00F03B65" w:rsidRPr="0069470D" w:rsidRDefault="002D1BB8" w:rsidP="0069470D">
      <w:pPr>
        <w:spacing w:after="180" w:line="288" w:lineRule="auto"/>
        <w:jc w:val="both"/>
        <w:rPr>
          <w:lang w:val="es-CL"/>
        </w:rPr>
      </w:pPr>
      <w:r w:rsidRPr="0069470D">
        <w:rPr>
          <w:lang w:val="es-CL"/>
        </w:rPr>
        <w:t>Una formación con enfoque de competencias no se define por usar determinados nombres de metodologías ni por incorporar una actividad práctica de manera aislada. Se reconoce por la coherencia entre lo que se espera que una persona pueda hacer, las condiciones en que deberá hacerlo, los conocimientos y habilidades que necesita movilizar, la actividad que se propone, la evidencia que se recoge y la retroalimentación que permite seguir aprendiendo.</w:t>
      </w:r>
    </w:p>
    <w:p w:rsidR="00F03B65" w:rsidRPr="0069470D" w:rsidRDefault="002D1BB8" w:rsidP="0069470D">
      <w:pPr>
        <w:spacing w:after="180" w:line="288" w:lineRule="auto"/>
        <w:jc w:val="both"/>
        <w:rPr>
          <w:lang w:val="es-CL"/>
        </w:rPr>
      </w:pPr>
      <w:r w:rsidRPr="0069470D">
        <w:rPr>
          <w:lang w:val="es-CL"/>
        </w:rPr>
        <w:t>Para diseñar una actividad pertinente, una persona facilitadora necesita:</w:t>
      </w:r>
    </w:p>
    <w:p w:rsidR="00F03B65" w:rsidRPr="0069470D" w:rsidRDefault="002D1BB8" w:rsidP="0069470D">
      <w:pPr>
        <w:pStyle w:val="Prrafodelista"/>
        <w:numPr>
          <w:ilvl w:val="0"/>
          <w:numId w:val="2"/>
        </w:numPr>
        <w:jc w:val="both"/>
        <w:rPr>
          <w:lang w:val="es-CL"/>
        </w:rPr>
      </w:pPr>
      <w:r w:rsidRPr="0069470D">
        <w:rPr>
          <w:lang w:val="es-CL"/>
        </w:rPr>
        <w:t>Partir de una capacidad o desempeño relevante para el contexto de formación y trabajo.</w:t>
      </w:r>
    </w:p>
    <w:p w:rsidR="00F03B65" w:rsidRPr="0069470D" w:rsidRDefault="002D1BB8" w:rsidP="0069470D">
      <w:pPr>
        <w:pStyle w:val="Prrafodelista"/>
        <w:numPr>
          <w:ilvl w:val="0"/>
          <w:numId w:val="2"/>
        </w:numPr>
        <w:jc w:val="both"/>
        <w:rPr>
          <w:lang w:val="es-CL"/>
        </w:rPr>
      </w:pPr>
      <w:r w:rsidRPr="0069470D">
        <w:rPr>
          <w:lang w:val="es-CL"/>
        </w:rPr>
        <w:t>Traducir ese referente a un aprendizaje esperado adecuado al nivel y progresión de las personas participantes.</w:t>
      </w:r>
    </w:p>
    <w:p w:rsidR="00F03B65" w:rsidRPr="0069470D" w:rsidRDefault="002D1BB8" w:rsidP="0069470D">
      <w:pPr>
        <w:pStyle w:val="Prrafodelista"/>
        <w:numPr>
          <w:ilvl w:val="0"/>
          <w:numId w:val="2"/>
        </w:numPr>
        <w:jc w:val="both"/>
        <w:rPr>
          <w:lang w:val="es-CL"/>
        </w:rPr>
      </w:pPr>
      <w:r w:rsidRPr="0069470D">
        <w:rPr>
          <w:lang w:val="es-CL"/>
        </w:rPr>
        <w:t>Definir condiciones, contenidos esenciales y apoyos necesarios.</w:t>
      </w:r>
    </w:p>
    <w:p w:rsidR="00F03B65" w:rsidRPr="0069470D" w:rsidRDefault="002D1BB8" w:rsidP="0069470D">
      <w:pPr>
        <w:pStyle w:val="Prrafodelista"/>
        <w:numPr>
          <w:ilvl w:val="0"/>
          <w:numId w:val="2"/>
        </w:numPr>
        <w:jc w:val="both"/>
        <w:rPr>
          <w:lang w:val="es-CL"/>
        </w:rPr>
      </w:pPr>
      <w:r w:rsidRPr="0069470D">
        <w:rPr>
          <w:lang w:val="es-CL"/>
        </w:rPr>
        <w:t>Proponer una actividad situada que exija analizar, decidir, producir, ejecutar o justificar.</w:t>
      </w:r>
    </w:p>
    <w:p w:rsidR="00F03B65" w:rsidRPr="0069470D" w:rsidRDefault="002D1BB8" w:rsidP="0069470D">
      <w:pPr>
        <w:pStyle w:val="Prrafodelista"/>
        <w:numPr>
          <w:ilvl w:val="0"/>
          <w:numId w:val="2"/>
        </w:numPr>
        <w:jc w:val="both"/>
        <w:rPr>
          <w:lang w:val="es-CL"/>
        </w:rPr>
      </w:pPr>
      <w:r w:rsidRPr="0069470D">
        <w:rPr>
          <w:lang w:val="es-CL"/>
        </w:rPr>
        <w:t>Anticipar una evidencia que permita observar avance.</w:t>
      </w:r>
    </w:p>
    <w:p w:rsidR="00F03B65" w:rsidRPr="0069470D" w:rsidRDefault="002D1BB8" w:rsidP="0069470D">
      <w:pPr>
        <w:pStyle w:val="Prrafodelista"/>
        <w:numPr>
          <w:ilvl w:val="0"/>
          <w:numId w:val="2"/>
        </w:numPr>
        <w:jc w:val="both"/>
        <w:rPr>
          <w:lang w:val="es-CL"/>
        </w:rPr>
      </w:pPr>
      <w:r w:rsidRPr="0069470D">
        <w:rPr>
          <w:lang w:val="es-CL"/>
        </w:rPr>
        <w:t>Utilizar criterios claros para interpretar la evidencia y orientar retroalimentación.</w:t>
      </w:r>
    </w:p>
    <w:p w:rsidR="00F03B65" w:rsidRPr="0069470D" w:rsidRDefault="002D1BB8" w:rsidP="0069470D">
      <w:pPr>
        <w:pStyle w:val="Prrafodelista"/>
        <w:numPr>
          <w:ilvl w:val="0"/>
          <w:numId w:val="2"/>
        </w:numPr>
        <w:jc w:val="both"/>
        <w:rPr>
          <w:lang w:val="es-CL"/>
        </w:rPr>
      </w:pPr>
      <w:r w:rsidRPr="0069470D">
        <w:rPr>
          <w:lang w:val="es-CL"/>
        </w:rPr>
        <w:t>Ajustar la complejidad, autonomía y responsabilidad de la situación según el punto de partida y el progreso de las personas.</w:t>
      </w:r>
    </w:p>
    <w:p w:rsidR="00F03B65" w:rsidRPr="0069470D" w:rsidRDefault="00F03B65" w:rsidP="0069470D">
      <w:pPr>
        <w:spacing w:after="120"/>
        <w:jc w:val="both"/>
        <w:rPr>
          <w:lang w:val="es-CL"/>
        </w:rPr>
      </w:pPr>
    </w:p>
    <w:p w:rsidR="00F03B65" w:rsidRPr="0069470D" w:rsidRDefault="002D1BB8" w:rsidP="0069470D">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69470D">
        <w:rPr>
          <w:b/>
          <w:bCs/>
          <w:color w:val="2FB0E9"/>
          <w:sz w:val="20"/>
          <w:szCs w:val="20"/>
          <w:lang w:val="es-CL"/>
        </w:rPr>
        <w:t>Próximas unidades</w:t>
      </w:r>
    </w:p>
    <w:p w:rsidR="00F03B65" w:rsidRPr="0069470D" w:rsidRDefault="002D1BB8" w:rsidP="0069470D">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69470D">
        <w:rPr>
          <w:color w:val="FFFFFF"/>
          <w:sz w:val="20"/>
          <w:szCs w:val="20"/>
          <w:lang w:val="es-CL"/>
        </w:rPr>
        <w:t xml:space="preserve">La Unidad 2 profundizará en la selección de estrategias didácticas; la Unidad 3 desarrollará la relación entre evidencia, criterios, instrumentos y retroalimentación; y la Unidad 4 utilizará evidencia de la práctica para </w:t>
      </w:r>
      <w:r w:rsidRPr="0069470D">
        <w:rPr>
          <w:color w:val="FFFFFF"/>
          <w:sz w:val="20"/>
          <w:szCs w:val="20"/>
          <w:lang w:val="es-CL"/>
        </w:rPr>
        <w:lastRenderedPageBreak/>
        <w:t>fortalecer la reflexión y el desarrollo profesional. En esta unidad, el foco es construir la base: reconocer cómo se articulan los componentes al diseñar una actividad de aprendizaje contextualizada.</w:t>
      </w:r>
    </w:p>
    <w:p w:rsidR="00F03B65" w:rsidRPr="0069470D" w:rsidRDefault="002D1BB8" w:rsidP="0069470D">
      <w:pPr>
        <w:pStyle w:val="Ttulo1"/>
        <w:jc w:val="both"/>
        <w:rPr>
          <w:lang w:val="es-CL"/>
        </w:rPr>
      </w:pPr>
      <w:bookmarkStart w:id="27" w:name="_Toc240889295"/>
      <w:r w:rsidRPr="0069470D">
        <w:rPr>
          <w:lang w:val="es-CL"/>
        </w:rPr>
        <w:t>9. Autoevaluación de lectura</w:t>
      </w:r>
      <w:bookmarkEnd w:id="27"/>
    </w:p>
    <w:p w:rsidR="00F03B65" w:rsidRPr="0069470D" w:rsidRDefault="002D1BB8" w:rsidP="0069470D">
      <w:pPr>
        <w:spacing w:after="180" w:line="288" w:lineRule="auto"/>
        <w:jc w:val="both"/>
        <w:rPr>
          <w:lang w:val="es-CL"/>
        </w:rPr>
      </w:pPr>
      <w:r w:rsidRPr="0069470D">
        <w:rPr>
          <w:lang w:val="es-CL"/>
        </w:rPr>
        <w:t>Antes de avanzar al caso de análisis, revisa si puedes responder con fundamento las siguientes preguntas:</w:t>
      </w:r>
    </w:p>
    <w:p w:rsidR="00F03B65" w:rsidRPr="0069470D" w:rsidRDefault="002D1BB8" w:rsidP="0069470D">
      <w:pPr>
        <w:pStyle w:val="Prrafodelista"/>
        <w:numPr>
          <w:ilvl w:val="0"/>
          <w:numId w:val="5"/>
        </w:numPr>
        <w:spacing w:after="110"/>
        <w:jc w:val="both"/>
        <w:rPr>
          <w:lang w:val="es-CL"/>
        </w:rPr>
      </w:pPr>
      <w:r w:rsidRPr="0069470D">
        <w:rPr>
          <w:lang w:val="es-CL"/>
        </w:rPr>
        <w:t>¿Qué diferencia existe entre un desempeño esperado y un aprendizaje esperado?</w:t>
      </w:r>
    </w:p>
    <w:p w:rsidR="00F03B65" w:rsidRPr="0069470D" w:rsidRDefault="002D1BB8" w:rsidP="0069470D">
      <w:pPr>
        <w:pStyle w:val="Prrafodelista"/>
        <w:numPr>
          <w:ilvl w:val="0"/>
          <w:numId w:val="5"/>
        </w:numPr>
        <w:spacing w:after="110"/>
        <w:jc w:val="both"/>
        <w:rPr>
          <w:lang w:val="es-CL"/>
        </w:rPr>
      </w:pPr>
      <w:r w:rsidRPr="0069470D">
        <w:rPr>
          <w:lang w:val="es-CL"/>
        </w:rPr>
        <w:t>¿Por qué una actividad clave de una UCL no debe trasladarse automáticamente como actividad de aula?</w:t>
      </w:r>
    </w:p>
    <w:p w:rsidR="00F03B65" w:rsidRPr="0069470D" w:rsidRDefault="002D1BB8" w:rsidP="0069470D">
      <w:pPr>
        <w:pStyle w:val="Prrafodelista"/>
        <w:numPr>
          <w:ilvl w:val="0"/>
          <w:numId w:val="5"/>
        </w:numPr>
        <w:spacing w:after="110"/>
        <w:jc w:val="both"/>
        <w:rPr>
          <w:lang w:val="es-CL"/>
        </w:rPr>
      </w:pPr>
      <w:r w:rsidRPr="0069470D">
        <w:rPr>
          <w:lang w:val="es-CL"/>
        </w:rPr>
        <w:t>¿Qué diferencia existe entre criterio de desempeño, criterio de evaluación, evidencia e instrumento?</w:t>
      </w:r>
    </w:p>
    <w:p w:rsidR="00F03B65" w:rsidRPr="0069470D" w:rsidRDefault="002D1BB8" w:rsidP="0069470D">
      <w:pPr>
        <w:pStyle w:val="Prrafodelista"/>
        <w:numPr>
          <w:ilvl w:val="0"/>
          <w:numId w:val="5"/>
        </w:numPr>
        <w:spacing w:after="110"/>
        <w:jc w:val="both"/>
        <w:rPr>
          <w:lang w:val="es-CL"/>
        </w:rPr>
      </w:pPr>
      <w:r w:rsidRPr="0069470D">
        <w:rPr>
          <w:lang w:val="es-CL"/>
        </w:rPr>
        <w:t>¿Qué condiciones hacen que una actividad práctica sea formativamente pertinente?</w:t>
      </w:r>
    </w:p>
    <w:p w:rsidR="00F03B65" w:rsidRPr="0069470D" w:rsidRDefault="002D1BB8" w:rsidP="0069470D">
      <w:pPr>
        <w:pStyle w:val="Prrafodelista"/>
        <w:numPr>
          <w:ilvl w:val="0"/>
          <w:numId w:val="5"/>
        </w:numPr>
        <w:spacing w:after="110"/>
        <w:jc w:val="both"/>
        <w:rPr>
          <w:lang w:val="es-CL"/>
        </w:rPr>
      </w:pPr>
      <w:r w:rsidRPr="0069470D">
        <w:rPr>
          <w:lang w:val="es-CL"/>
        </w:rPr>
        <w:t>¿Cómo puede variar una misma capacidad según el nivel de complejidad, autonomía y responsabilidad?</w:t>
      </w:r>
    </w:p>
    <w:p w:rsidR="00F03B65" w:rsidRPr="0069470D" w:rsidRDefault="002D1BB8" w:rsidP="0069470D">
      <w:pPr>
        <w:pStyle w:val="Prrafodelista"/>
        <w:numPr>
          <w:ilvl w:val="0"/>
          <w:numId w:val="5"/>
        </w:numPr>
        <w:spacing w:after="110"/>
        <w:jc w:val="both"/>
        <w:rPr>
          <w:lang w:val="es-CL"/>
        </w:rPr>
      </w:pPr>
      <w:r w:rsidRPr="0069470D">
        <w:rPr>
          <w:lang w:val="es-CL"/>
        </w:rPr>
        <w:t>¿Por qué una actividad contextualizada no tiene que ocurrir necesariamente en un puesto de trabajo real?</w:t>
      </w:r>
    </w:p>
    <w:p w:rsidR="00F03B65" w:rsidRPr="0069470D" w:rsidRDefault="002D1BB8" w:rsidP="0069470D">
      <w:pPr>
        <w:pStyle w:val="Prrafodelista"/>
        <w:numPr>
          <w:ilvl w:val="0"/>
          <w:numId w:val="5"/>
        </w:numPr>
        <w:spacing w:after="110"/>
        <w:jc w:val="both"/>
        <w:rPr>
          <w:lang w:val="es-CL"/>
        </w:rPr>
      </w:pPr>
      <w:r w:rsidRPr="0069470D">
        <w:rPr>
          <w:lang w:val="es-CL"/>
        </w:rPr>
        <w:t>¿Qué información debe estar definida antes de seleccionar un instrumento de evaluación?</w:t>
      </w:r>
    </w:p>
    <w:p w:rsidR="00F03B65" w:rsidRPr="0069470D" w:rsidRDefault="00F03B65" w:rsidP="0069470D">
      <w:pPr>
        <w:spacing w:after="120"/>
        <w:jc w:val="both"/>
        <w:rPr>
          <w:lang w:val="es-CL"/>
        </w:rPr>
      </w:pPr>
    </w:p>
    <w:p w:rsidR="00F03B65" w:rsidRPr="0069470D" w:rsidRDefault="002D1BB8" w:rsidP="0069470D">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69470D">
        <w:rPr>
          <w:i/>
          <w:iCs/>
          <w:color w:val="201A5C"/>
          <w:sz w:val="20"/>
          <w:szCs w:val="20"/>
          <w:lang w:val="es-CL"/>
        </w:rPr>
        <w:t xml:space="preserve">Si alguna respuesta no resulta clara, revisa el apartado correspondiente y utiliza el asistente IA en modo tutor para solicitar una explicación, un ejemplo situado o una pregunta de andamiaje. El asistente puede ayudarte a razonar; no resolverá por ti las preguntas del </w:t>
      </w:r>
      <w:proofErr w:type="spellStart"/>
      <w:r w:rsidRPr="0069470D">
        <w:rPr>
          <w:i/>
          <w:iCs/>
          <w:color w:val="201A5C"/>
          <w:sz w:val="20"/>
          <w:szCs w:val="20"/>
          <w:lang w:val="es-CL"/>
        </w:rPr>
        <w:t>quiz</w:t>
      </w:r>
      <w:proofErr w:type="spellEnd"/>
      <w:r w:rsidRPr="0069470D">
        <w:rPr>
          <w:i/>
          <w:iCs/>
          <w:color w:val="201A5C"/>
          <w:sz w:val="20"/>
          <w:szCs w:val="20"/>
          <w:lang w:val="es-CL"/>
        </w:rPr>
        <w:t xml:space="preserve"> formativo.</w:t>
      </w:r>
    </w:p>
    <w:p w:rsidR="00F03B65" w:rsidRPr="0069470D" w:rsidRDefault="002D1BB8" w:rsidP="0069470D">
      <w:pPr>
        <w:pStyle w:val="Ttulo1"/>
        <w:jc w:val="both"/>
        <w:rPr>
          <w:lang w:val="es-CL"/>
        </w:rPr>
      </w:pPr>
      <w:bookmarkStart w:id="28" w:name="_Toc240889296"/>
      <w:r w:rsidRPr="0069470D">
        <w:rPr>
          <w:lang w:val="es-CL"/>
        </w:rPr>
        <w:t>Referencias de consulta</w:t>
      </w:r>
      <w:bookmarkEnd w:id="28"/>
    </w:p>
    <w:p w:rsidR="00F03B65" w:rsidRPr="0069470D" w:rsidRDefault="002D1BB8" w:rsidP="0069470D">
      <w:pPr>
        <w:pStyle w:val="Prrafodelista"/>
        <w:numPr>
          <w:ilvl w:val="0"/>
          <w:numId w:val="2"/>
        </w:numPr>
        <w:jc w:val="both"/>
        <w:rPr>
          <w:lang w:val="es-CL"/>
        </w:rPr>
      </w:pPr>
      <w:r w:rsidRPr="0069470D">
        <w:rPr>
          <w:lang w:val="es-CL"/>
        </w:rPr>
        <w:t>Manual de Estrategias Didácticas y de Evaluación para el Desarrollo de Competencias (EDECOMP), 2021.</w:t>
      </w:r>
    </w:p>
    <w:p w:rsidR="00F03B65" w:rsidRPr="0069470D" w:rsidRDefault="002D1BB8" w:rsidP="0069470D">
      <w:pPr>
        <w:pStyle w:val="Prrafodelista"/>
        <w:numPr>
          <w:ilvl w:val="0"/>
          <w:numId w:val="2"/>
        </w:numPr>
        <w:jc w:val="both"/>
        <w:rPr>
          <w:lang w:val="es-CL"/>
        </w:rPr>
      </w:pPr>
      <w:r w:rsidRPr="0069470D">
        <w:rPr>
          <w:lang w:val="es-CL"/>
        </w:rPr>
        <w:t>Guía de Elaboración de Planes Formativos, SENCE–</w:t>
      </w:r>
      <w:proofErr w:type="spellStart"/>
      <w:r w:rsidRPr="0069470D">
        <w:rPr>
          <w:lang w:val="es-CL"/>
        </w:rPr>
        <w:t>ChileValora</w:t>
      </w:r>
      <w:proofErr w:type="spellEnd"/>
      <w:r w:rsidRPr="0069470D">
        <w:rPr>
          <w:lang w:val="es-CL"/>
        </w:rPr>
        <w:t>.</w:t>
      </w:r>
    </w:p>
    <w:p w:rsidR="00F03B65" w:rsidRPr="0069470D" w:rsidRDefault="002D1BB8" w:rsidP="0069470D">
      <w:pPr>
        <w:pStyle w:val="Prrafodelista"/>
        <w:numPr>
          <w:ilvl w:val="0"/>
          <w:numId w:val="2"/>
        </w:numPr>
        <w:jc w:val="both"/>
        <w:rPr>
          <w:lang w:val="es-CL"/>
        </w:rPr>
      </w:pPr>
      <w:r w:rsidRPr="0069470D">
        <w:rPr>
          <w:lang w:val="es-CL"/>
        </w:rPr>
        <w:t>Marco de Cualificaciones Técnico-Profesional, 2017.</w:t>
      </w:r>
    </w:p>
    <w:p w:rsidR="00F03B65" w:rsidRPr="0069470D" w:rsidRDefault="002D1BB8" w:rsidP="0069470D">
      <w:pPr>
        <w:pStyle w:val="Prrafodelista"/>
        <w:numPr>
          <w:ilvl w:val="0"/>
          <w:numId w:val="2"/>
        </w:numPr>
        <w:jc w:val="both"/>
        <w:rPr>
          <w:lang w:val="es-CL"/>
        </w:rPr>
      </w:pPr>
      <w:r w:rsidRPr="0069470D">
        <w:rPr>
          <w:lang w:val="es-CL"/>
        </w:rPr>
        <w:t xml:space="preserve">Documentos maestros del Sistema de Autoaprendizaje Adaptativo para Personas Facilitadoras: Arquitectura del Módulo 1; Diagnóstico </w:t>
      </w:r>
      <w:proofErr w:type="spellStart"/>
      <w:r w:rsidRPr="0069470D">
        <w:rPr>
          <w:lang w:val="es-CL"/>
        </w:rPr>
        <w:t>Autoaplicado</w:t>
      </w:r>
      <w:proofErr w:type="spellEnd"/>
      <w:r w:rsidRPr="0069470D">
        <w:rPr>
          <w:lang w:val="es-CL"/>
        </w:rPr>
        <w:t xml:space="preserve"> de Brechas Metodológicas; Matriz Individual de Brechas y Niveles de Desarrollo; Plan Personal de Desarrollo; Matriz de Diseño del Itinerario Base.</w:t>
      </w:r>
    </w:p>
    <w:p w:rsidR="00F03B65" w:rsidRPr="0069470D" w:rsidRDefault="00F03B65" w:rsidP="0069470D">
      <w:pPr>
        <w:spacing w:after="120"/>
        <w:jc w:val="both"/>
        <w:rPr>
          <w:lang w:val="es-CL"/>
        </w:rPr>
      </w:pPr>
    </w:p>
    <w:sectPr w:rsidR="00F03B65" w:rsidRPr="0069470D">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788" w:rsidRDefault="00306788">
      <w:pPr>
        <w:spacing w:line="240" w:lineRule="auto"/>
      </w:pPr>
      <w:r>
        <w:separator/>
      </w:r>
    </w:p>
  </w:endnote>
  <w:endnote w:type="continuationSeparator" w:id="0">
    <w:p w:rsidR="00306788" w:rsidRDefault="003067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DA3" w:rsidRPr="0069470D" w:rsidRDefault="00AD6DA3">
    <w:pPr>
      <w:pBdr>
        <w:top w:val="single" w:sz="4" w:space="6" w:color="BFE3F5"/>
      </w:pBdr>
      <w:tabs>
        <w:tab w:val="right" w:pos="9026"/>
      </w:tabs>
      <w:rPr>
        <w:lang w:val="es-CL"/>
      </w:rPr>
    </w:pPr>
    <w:proofErr w:type="spellStart"/>
    <w:r w:rsidRPr="0069470D">
      <w:rPr>
        <w:color w:val="6B7686"/>
        <w:sz w:val="16"/>
        <w:szCs w:val="16"/>
        <w:lang w:val="es-CL"/>
      </w:rPr>
      <w:t>Interfases</w:t>
    </w:r>
    <w:proofErr w:type="spellEnd"/>
    <w:r w:rsidRPr="0069470D">
      <w:rPr>
        <w:color w:val="6B7686"/>
        <w:sz w:val="16"/>
        <w:szCs w:val="16"/>
        <w:lang w:val="es-CL"/>
      </w:rPr>
      <w:t xml:space="preserve"> Consultores</w:t>
    </w:r>
    <w:r w:rsidRPr="0069470D">
      <w:rPr>
        <w:color w:val="6B7686"/>
        <w:sz w:val="16"/>
        <w:szCs w:val="16"/>
        <w:lang w:val="es-CL"/>
      </w:rPr>
      <w:tab/>
      <w:t xml:space="preserve">Página </w:t>
    </w:r>
    <w:r w:rsidRPr="0069470D">
      <w:rPr>
        <w:color w:val="6B7686"/>
        <w:sz w:val="16"/>
        <w:szCs w:val="16"/>
        <w:lang w:val="es-CL"/>
      </w:rPr>
      <w:fldChar w:fldCharType="begin"/>
    </w:r>
    <w:r w:rsidRPr="0069470D">
      <w:rPr>
        <w:color w:val="6B7686"/>
        <w:sz w:val="16"/>
        <w:szCs w:val="16"/>
        <w:lang w:val="es-CL"/>
      </w:rPr>
      <w:instrText>PAGE</w:instrText>
    </w:r>
    <w:r w:rsidRPr="0069470D">
      <w:rPr>
        <w:color w:val="6B7686"/>
        <w:sz w:val="16"/>
        <w:szCs w:val="16"/>
        <w:lang w:val="es-CL"/>
      </w:rPr>
      <w:fldChar w:fldCharType="separate"/>
    </w:r>
    <w:r w:rsidR="000E1AA4">
      <w:rPr>
        <w:noProof/>
        <w:color w:val="6B7686"/>
        <w:sz w:val="16"/>
        <w:szCs w:val="16"/>
        <w:lang w:val="es-CL"/>
      </w:rPr>
      <w:t>17</w:t>
    </w:r>
    <w:r w:rsidRPr="0069470D">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788" w:rsidRDefault="00306788">
      <w:pPr>
        <w:spacing w:line="240" w:lineRule="auto"/>
      </w:pPr>
      <w:r>
        <w:separator/>
      </w:r>
    </w:p>
  </w:footnote>
  <w:footnote w:type="continuationSeparator" w:id="0">
    <w:p w:rsidR="00306788" w:rsidRDefault="003067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DA3" w:rsidRPr="00AE43A4" w:rsidRDefault="00AD6DA3">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AE43A4">
      <w:rPr>
        <w:i/>
        <w:iCs/>
        <w:color w:val="6B7686"/>
        <w:sz w:val="16"/>
        <w:szCs w:val="16"/>
        <w:lang w:val="es-ES"/>
      </w:rPr>
      <w:tab/>
      <w:t>Anexo A — Documento de Lectura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604AC"/>
    <w:multiLevelType w:val="hybridMultilevel"/>
    <w:tmpl w:val="D39EE554"/>
    <w:lvl w:ilvl="0" w:tplc="42F63450">
      <w:start w:val="1"/>
      <w:numFmt w:val="decimal"/>
      <w:lvlText w:val="%1."/>
      <w:lvlJc w:val="left"/>
      <w:pPr>
        <w:spacing w:after="100"/>
        <w:ind w:left="468" w:hanging="234"/>
      </w:pPr>
      <w:rPr>
        <w:b/>
        <w:bCs/>
        <w:color w:val="1D8FC4"/>
        <w:sz w:val="21"/>
        <w:szCs w:val="21"/>
      </w:rPr>
    </w:lvl>
    <w:lvl w:ilvl="1" w:tplc="54E8D0DC">
      <w:numFmt w:val="decimal"/>
      <w:lvlText w:val=""/>
      <w:lvlJc w:val="left"/>
    </w:lvl>
    <w:lvl w:ilvl="2" w:tplc="24F051CC">
      <w:numFmt w:val="decimal"/>
      <w:lvlText w:val=""/>
      <w:lvlJc w:val="left"/>
    </w:lvl>
    <w:lvl w:ilvl="3" w:tplc="61B832B6">
      <w:numFmt w:val="decimal"/>
      <w:lvlText w:val=""/>
      <w:lvlJc w:val="left"/>
    </w:lvl>
    <w:lvl w:ilvl="4" w:tplc="B848253A">
      <w:numFmt w:val="decimal"/>
      <w:lvlText w:val=""/>
      <w:lvlJc w:val="left"/>
    </w:lvl>
    <w:lvl w:ilvl="5" w:tplc="921A8990">
      <w:numFmt w:val="decimal"/>
      <w:lvlText w:val=""/>
      <w:lvlJc w:val="left"/>
    </w:lvl>
    <w:lvl w:ilvl="6" w:tplc="EDF8EF9E">
      <w:numFmt w:val="decimal"/>
      <w:lvlText w:val=""/>
      <w:lvlJc w:val="left"/>
    </w:lvl>
    <w:lvl w:ilvl="7" w:tplc="0B1686B8">
      <w:numFmt w:val="decimal"/>
      <w:lvlText w:val=""/>
      <w:lvlJc w:val="left"/>
    </w:lvl>
    <w:lvl w:ilvl="8" w:tplc="A7AE31AC">
      <w:numFmt w:val="decimal"/>
      <w:lvlText w:val=""/>
      <w:lvlJc w:val="left"/>
    </w:lvl>
  </w:abstractNum>
  <w:abstractNum w:abstractNumId="1" w15:restartNumberingAfterBreak="0">
    <w:nsid w:val="1D190FCE"/>
    <w:multiLevelType w:val="hybridMultilevel"/>
    <w:tmpl w:val="01906968"/>
    <w:lvl w:ilvl="0" w:tplc="5B100098">
      <w:start w:val="1"/>
      <w:numFmt w:val="decimal"/>
      <w:lvlText w:val="%1."/>
      <w:lvlJc w:val="left"/>
      <w:pPr>
        <w:spacing w:after="100"/>
        <w:ind w:left="468" w:hanging="234"/>
      </w:pPr>
      <w:rPr>
        <w:b/>
        <w:bCs/>
        <w:color w:val="1D8FC4"/>
        <w:sz w:val="21"/>
        <w:szCs w:val="21"/>
      </w:rPr>
    </w:lvl>
    <w:lvl w:ilvl="1" w:tplc="0ED0AAC4">
      <w:numFmt w:val="decimal"/>
      <w:lvlText w:val=""/>
      <w:lvlJc w:val="left"/>
    </w:lvl>
    <w:lvl w:ilvl="2" w:tplc="B8E6F306">
      <w:numFmt w:val="decimal"/>
      <w:lvlText w:val=""/>
      <w:lvlJc w:val="left"/>
    </w:lvl>
    <w:lvl w:ilvl="3" w:tplc="C10A2C82">
      <w:numFmt w:val="decimal"/>
      <w:lvlText w:val=""/>
      <w:lvlJc w:val="left"/>
    </w:lvl>
    <w:lvl w:ilvl="4" w:tplc="F432AD24">
      <w:numFmt w:val="decimal"/>
      <w:lvlText w:val=""/>
      <w:lvlJc w:val="left"/>
    </w:lvl>
    <w:lvl w:ilvl="5" w:tplc="D9D2EBFC">
      <w:numFmt w:val="decimal"/>
      <w:lvlText w:val=""/>
      <w:lvlJc w:val="left"/>
    </w:lvl>
    <w:lvl w:ilvl="6" w:tplc="E390A05A">
      <w:numFmt w:val="decimal"/>
      <w:lvlText w:val=""/>
      <w:lvlJc w:val="left"/>
    </w:lvl>
    <w:lvl w:ilvl="7" w:tplc="23B65968">
      <w:numFmt w:val="decimal"/>
      <w:lvlText w:val=""/>
      <w:lvlJc w:val="left"/>
    </w:lvl>
    <w:lvl w:ilvl="8" w:tplc="76D2E3CE">
      <w:numFmt w:val="decimal"/>
      <w:lvlText w:val=""/>
      <w:lvlJc w:val="left"/>
    </w:lvl>
  </w:abstractNum>
  <w:abstractNum w:abstractNumId="2" w15:restartNumberingAfterBreak="0">
    <w:nsid w:val="2D4D285D"/>
    <w:multiLevelType w:val="hybridMultilevel"/>
    <w:tmpl w:val="7CD46DD6"/>
    <w:lvl w:ilvl="0" w:tplc="05284B68">
      <w:start w:val="1"/>
      <w:numFmt w:val="bullet"/>
      <w:lvlText w:val="●"/>
      <w:lvlJc w:val="left"/>
      <w:pPr>
        <w:ind w:left="720" w:hanging="360"/>
      </w:pPr>
    </w:lvl>
    <w:lvl w:ilvl="1" w:tplc="43CEA308">
      <w:start w:val="1"/>
      <w:numFmt w:val="bullet"/>
      <w:lvlText w:val="○"/>
      <w:lvlJc w:val="left"/>
      <w:pPr>
        <w:ind w:left="1440" w:hanging="360"/>
      </w:pPr>
    </w:lvl>
    <w:lvl w:ilvl="2" w:tplc="D8803C58">
      <w:start w:val="1"/>
      <w:numFmt w:val="bullet"/>
      <w:lvlText w:val="■"/>
      <w:lvlJc w:val="left"/>
      <w:pPr>
        <w:ind w:left="2160" w:hanging="360"/>
      </w:pPr>
    </w:lvl>
    <w:lvl w:ilvl="3" w:tplc="5B4274EC">
      <w:start w:val="1"/>
      <w:numFmt w:val="bullet"/>
      <w:lvlText w:val="●"/>
      <w:lvlJc w:val="left"/>
      <w:pPr>
        <w:ind w:left="2880" w:hanging="360"/>
      </w:pPr>
    </w:lvl>
    <w:lvl w:ilvl="4" w:tplc="017064F6">
      <w:start w:val="1"/>
      <w:numFmt w:val="bullet"/>
      <w:lvlText w:val="○"/>
      <w:lvlJc w:val="left"/>
      <w:pPr>
        <w:ind w:left="3600" w:hanging="360"/>
      </w:pPr>
    </w:lvl>
    <w:lvl w:ilvl="5" w:tplc="B85E8BC6">
      <w:start w:val="1"/>
      <w:numFmt w:val="bullet"/>
      <w:lvlText w:val="■"/>
      <w:lvlJc w:val="left"/>
      <w:pPr>
        <w:ind w:left="4320" w:hanging="360"/>
      </w:pPr>
    </w:lvl>
    <w:lvl w:ilvl="6" w:tplc="92B24E1E">
      <w:start w:val="1"/>
      <w:numFmt w:val="bullet"/>
      <w:lvlText w:val="●"/>
      <w:lvlJc w:val="left"/>
      <w:pPr>
        <w:ind w:left="5040" w:hanging="360"/>
      </w:pPr>
    </w:lvl>
    <w:lvl w:ilvl="7" w:tplc="3C887FF6">
      <w:start w:val="1"/>
      <w:numFmt w:val="bullet"/>
      <w:lvlText w:val="●"/>
      <w:lvlJc w:val="left"/>
      <w:pPr>
        <w:ind w:left="5760" w:hanging="360"/>
      </w:pPr>
    </w:lvl>
    <w:lvl w:ilvl="8" w:tplc="993AF452">
      <w:start w:val="1"/>
      <w:numFmt w:val="bullet"/>
      <w:lvlText w:val="●"/>
      <w:lvlJc w:val="left"/>
      <w:pPr>
        <w:ind w:left="6480" w:hanging="360"/>
      </w:pPr>
    </w:lvl>
  </w:abstractNum>
  <w:abstractNum w:abstractNumId="3" w15:restartNumberingAfterBreak="0">
    <w:nsid w:val="34BC521A"/>
    <w:multiLevelType w:val="hybridMultilevel"/>
    <w:tmpl w:val="E5D2317A"/>
    <w:lvl w:ilvl="0" w:tplc="7AE2BD7E">
      <w:start w:val="1"/>
      <w:numFmt w:val="decimal"/>
      <w:lvlText w:val="%1."/>
      <w:lvlJc w:val="left"/>
      <w:pPr>
        <w:spacing w:after="100"/>
        <w:ind w:left="468" w:hanging="234"/>
      </w:pPr>
      <w:rPr>
        <w:b/>
        <w:bCs/>
        <w:color w:val="1D8FC4"/>
        <w:sz w:val="21"/>
        <w:szCs w:val="21"/>
      </w:rPr>
    </w:lvl>
    <w:lvl w:ilvl="1" w:tplc="456839C4">
      <w:numFmt w:val="decimal"/>
      <w:lvlText w:val=""/>
      <w:lvlJc w:val="left"/>
    </w:lvl>
    <w:lvl w:ilvl="2" w:tplc="96281FD0">
      <w:numFmt w:val="decimal"/>
      <w:lvlText w:val=""/>
      <w:lvlJc w:val="left"/>
    </w:lvl>
    <w:lvl w:ilvl="3" w:tplc="C8948A16">
      <w:numFmt w:val="decimal"/>
      <w:lvlText w:val=""/>
      <w:lvlJc w:val="left"/>
    </w:lvl>
    <w:lvl w:ilvl="4" w:tplc="FA3C9554">
      <w:numFmt w:val="decimal"/>
      <w:lvlText w:val=""/>
      <w:lvlJc w:val="left"/>
    </w:lvl>
    <w:lvl w:ilvl="5" w:tplc="3F168088">
      <w:numFmt w:val="decimal"/>
      <w:lvlText w:val=""/>
      <w:lvlJc w:val="left"/>
    </w:lvl>
    <w:lvl w:ilvl="6" w:tplc="7C7E8558">
      <w:numFmt w:val="decimal"/>
      <w:lvlText w:val=""/>
      <w:lvlJc w:val="left"/>
    </w:lvl>
    <w:lvl w:ilvl="7" w:tplc="00507246">
      <w:numFmt w:val="decimal"/>
      <w:lvlText w:val=""/>
      <w:lvlJc w:val="left"/>
    </w:lvl>
    <w:lvl w:ilvl="8" w:tplc="42E6BF36">
      <w:numFmt w:val="decimal"/>
      <w:lvlText w:val=""/>
      <w:lvlJc w:val="left"/>
    </w:lvl>
  </w:abstractNum>
  <w:abstractNum w:abstractNumId="4" w15:restartNumberingAfterBreak="0">
    <w:nsid w:val="366616DF"/>
    <w:multiLevelType w:val="hybridMultilevel"/>
    <w:tmpl w:val="3F9EEAD0"/>
    <w:lvl w:ilvl="0" w:tplc="BDE475DC">
      <w:start w:val="1"/>
      <w:numFmt w:val="decimal"/>
      <w:lvlText w:val="%1."/>
      <w:lvlJc w:val="left"/>
      <w:pPr>
        <w:spacing w:after="100"/>
        <w:ind w:left="468" w:hanging="234"/>
      </w:pPr>
      <w:rPr>
        <w:b/>
        <w:bCs/>
        <w:color w:val="1D8FC4"/>
        <w:sz w:val="21"/>
        <w:szCs w:val="21"/>
      </w:rPr>
    </w:lvl>
    <w:lvl w:ilvl="1" w:tplc="D8721482">
      <w:numFmt w:val="decimal"/>
      <w:lvlText w:val=""/>
      <w:lvlJc w:val="left"/>
    </w:lvl>
    <w:lvl w:ilvl="2" w:tplc="03CE5D58">
      <w:numFmt w:val="decimal"/>
      <w:lvlText w:val=""/>
      <w:lvlJc w:val="left"/>
    </w:lvl>
    <w:lvl w:ilvl="3" w:tplc="540EF696">
      <w:numFmt w:val="decimal"/>
      <w:lvlText w:val=""/>
      <w:lvlJc w:val="left"/>
    </w:lvl>
    <w:lvl w:ilvl="4" w:tplc="5EBA67D0">
      <w:numFmt w:val="decimal"/>
      <w:lvlText w:val=""/>
      <w:lvlJc w:val="left"/>
    </w:lvl>
    <w:lvl w:ilvl="5" w:tplc="1660E9E8">
      <w:numFmt w:val="decimal"/>
      <w:lvlText w:val=""/>
      <w:lvlJc w:val="left"/>
    </w:lvl>
    <w:lvl w:ilvl="6" w:tplc="1AA0ADBE">
      <w:numFmt w:val="decimal"/>
      <w:lvlText w:val=""/>
      <w:lvlJc w:val="left"/>
    </w:lvl>
    <w:lvl w:ilvl="7" w:tplc="E08CDE2E">
      <w:numFmt w:val="decimal"/>
      <w:lvlText w:val=""/>
      <w:lvlJc w:val="left"/>
    </w:lvl>
    <w:lvl w:ilvl="8" w:tplc="1BC603D2">
      <w:numFmt w:val="decimal"/>
      <w:lvlText w:val=""/>
      <w:lvlJc w:val="left"/>
    </w:lvl>
  </w:abstractNum>
  <w:abstractNum w:abstractNumId="5" w15:restartNumberingAfterBreak="0">
    <w:nsid w:val="3FEA3527"/>
    <w:multiLevelType w:val="hybridMultilevel"/>
    <w:tmpl w:val="D2CEE07A"/>
    <w:lvl w:ilvl="0" w:tplc="6666D614">
      <w:start w:val="1"/>
      <w:numFmt w:val="decimal"/>
      <w:lvlText w:val="%1."/>
      <w:lvlJc w:val="left"/>
      <w:pPr>
        <w:spacing w:after="100"/>
        <w:ind w:left="468" w:hanging="234"/>
      </w:pPr>
      <w:rPr>
        <w:b/>
        <w:bCs/>
        <w:color w:val="1D8FC4"/>
        <w:sz w:val="21"/>
        <w:szCs w:val="21"/>
      </w:rPr>
    </w:lvl>
    <w:lvl w:ilvl="1" w:tplc="551ECD82">
      <w:numFmt w:val="decimal"/>
      <w:lvlText w:val=""/>
      <w:lvlJc w:val="left"/>
    </w:lvl>
    <w:lvl w:ilvl="2" w:tplc="7D9E9C78">
      <w:numFmt w:val="decimal"/>
      <w:lvlText w:val=""/>
      <w:lvlJc w:val="left"/>
    </w:lvl>
    <w:lvl w:ilvl="3" w:tplc="324CF73A">
      <w:numFmt w:val="decimal"/>
      <w:lvlText w:val=""/>
      <w:lvlJc w:val="left"/>
    </w:lvl>
    <w:lvl w:ilvl="4" w:tplc="1736E38A">
      <w:numFmt w:val="decimal"/>
      <w:lvlText w:val=""/>
      <w:lvlJc w:val="left"/>
    </w:lvl>
    <w:lvl w:ilvl="5" w:tplc="E3BC27EA">
      <w:numFmt w:val="decimal"/>
      <w:lvlText w:val=""/>
      <w:lvlJc w:val="left"/>
    </w:lvl>
    <w:lvl w:ilvl="6" w:tplc="8F6A4162">
      <w:numFmt w:val="decimal"/>
      <w:lvlText w:val=""/>
      <w:lvlJc w:val="left"/>
    </w:lvl>
    <w:lvl w:ilvl="7" w:tplc="B7FE3578">
      <w:numFmt w:val="decimal"/>
      <w:lvlText w:val=""/>
      <w:lvlJc w:val="left"/>
    </w:lvl>
    <w:lvl w:ilvl="8" w:tplc="84E49162">
      <w:numFmt w:val="decimal"/>
      <w:lvlText w:val=""/>
      <w:lvlJc w:val="left"/>
    </w:lvl>
  </w:abstractNum>
  <w:abstractNum w:abstractNumId="6" w15:restartNumberingAfterBreak="0">
    <w:nsid w:val="4AA55C94"/>
    <w:multiLevelType w:val="hybridMultilevel"/>
    <w:tmpl w:val="A14696E2"/>
    <w:lvl w:ilvl="0" w:tplc="D6FE54FA">
      <w:start w:val="1"/>
      <w:numFmt w:val="bullet"/>
      <w:lvlText w:val="•"/>
      <w:lvlJc w:val="left"/>
      <w:pPr>
        <w:spacing w:after="90"/>
        <w:ind w:left="468" w:hanging="234"/>
      </w:pPr>
      <w:rPr>
        <w:b/>
        <w:bCs/>
        <w:color w:val="1D8FC4"/>
        <w:sz w:val="21"/>
        <w:szCs w:val="21"/>
      </w:rPr>
    </w:lvl>
    <w:lvl w:ilvl="1" w:tplc="9390952C">
      <w:numFmt w:val="decimal"/>
      <w:lvlText w:val=""/>
      <w:lvlJc w:val="left"/>
    </w:lvl>
    <w:lvl w:ilvl="2" w:tplc="5E76578C">
      <w:numFmt w:val="decimal"/>
      <w:lvlText w:val=""/>
      <w:lvlJc w:val="left"/>
    </w:lvl>
    <w:lvl w:ilvl="3" w:tplc="E6E0D610">
      <w:numFmt w:val="decimal"/>
      <w:lvlText w:val=""/>
      <w:lvlJc w:val="left"/>
    </w:lvl>
    <w:lvl w:ilvl="4" w:tplc="D9BEE0A2">
      <w:numFmt w:val="decimal"/>
      <w:lvlText w:val=""/>
      <w:lvlJc w:val="left"/>
    </w:lvl>
    <w:lvl w:ilvl="5" w:tplc="406E3468">
      <w:numFmt w:val="decimal"/>
      <w:lvlText w:val=""/>
      <w:lvlJc w:val="left"/>
    </w:lvl>
    <w:lvl w:ilvl="6" w:tplc="D7F20CA4">
      <w:numFmt w:val="decimal"/>
      <w:lvlText w:val=""/>
      <w:lvlJc w:val="left"/>
    </w:lvl>
    <w:lvl w:ilvl="7" w:tplc="56FEC2C8">
      <w:numFmt w:val="decimal"/>
      <w:lvlText w:val=""/>
      <w:lvlJc w:val="left"/>
    </w:lvl>
    <w:lvl w:ilvl="8" w:tplc="F3AA6DEE">
      <w:numFmt w:val="decimal"/>
      <w:lvlText w:val=""/>
      <w:lvlJc w:val="left"/>
    </w:lvl>
  </w:abstractNum>
  <w:abstractNum w:abstractNumId="7" w15:restartNumberingAfterBreak="0">
    <w:nsid w:val="60A566E5"/>
    <w:multiLevelType w:val="hybridMultilevel"/>
    <w:tmpl w:val="771263B4"/>
    <w:lvl w:ilvl="0" w:tplc="4F88995E">
      <w:start w:val="1"/>
      <w:numFmt w:val="decimal"/>
      <w:lvlText w:val="%1."/>
      <w:lvlJc w:val="left"/>
      <w:pPr>
        <w:spacing w:after="100"/>
        <w:ind w:left="468" w:hanging="234"/>
      </w:pPr>
      <w:rPr>
        <w:b/>
        <w:bCs/>
        <w:color w:val="1D8FC4"/>
        <w:sz w:val="21"/>
        <w:szCs w:val="21"/>
      </w:rPr>
    </w:lvl>
    <w:lvl w:ilvl="1" w:tplc="45C85ECC">
      <w:numFmt w:val="decimal"/>
      <w:lvlText w:val=""/>
      <w:lvlJc w:val="left"/>
    </w:lvl>
    <w:lvl w:ilvl="2" w:tplc="2284A920">
      <w:numFmt w:val="decimal"/>
      <w:lvlText w:val=""/>
      <w:lvlJc w:val="left"/>
    </w:lvl>
    <w:lvl w:ilvl="3" w:tplc="A9E2D528">
      <w:numFmt w:val="decimal"/>
      <w:lvlText w:val=""/>
      <w:lvlJc w:val="left"/>
    </w:lvl>
    <w:lvl w:ilvl="4" w:tplc="F69072A2">
      <w:numFmt w:val="decimal"/>
      <w:lvlText w:val=""/>
      <w:lvlJc w:val="left"/>
    </w:lvl>
    <w:lvl w:ilvl="5" w:tplc="1862DABC">
      <w:numFmt w:val="decimal"/>
      <w:lvlText w:val=""/>
      <w:lvlJc w:val="left"/>
    </w:lvl>
    <w:lvl w:ilvl="6" w:tplc="107CD276">
      <w:numFmt w:val="decimal"/>
      <w:lvlText w:val=""/>
      <w:lvlJc w:val="left"/>
    </w:lvl>
    <w:lvl w:ilvl="7" w:tplc="72E08122">
      <w:numFmt w:val="decimal"/>
      <w:lvlText w:val=""/>
      <w:lvlJc w:val="left"/>
    </w:lvl>
    <w:lvl w:ilvl="8" w:tplc="7F6CE65A">
      <w:numFmt w:val="decimal"/>
      <w:lvlText w:val=""/>
      <w:lvlJc w:val="left"/>
    </w:lvl>
  </w:abstractNum>
  <w:abstractNum w:abstractNumId="8" w15:restartNumberingAfterBreak="0">
    <w:nsid w:val="66A227EF"/>
    <w:multiLevelType w:val="hybridMultilevel"/>
    <w:tmpl w:val="8FCCFCD4"/>
    <w:lvl w:ilvl="0" w:tplc="DEFE2F9A">
      <w:start w:val="1"/>
      <w:numFmt w:val="bullet"/>
      <w:lvlText w:val="•"/>
      <w:lvlJc w:val="left"/>
      <w:pPr>
        <w:spacing w:after="80"/>
        <w:ind w:left="468" w:hanging="234"/>
      </w:pPr>
      <w:rPr>
        <w:b/>
        <w:bCs/>
        <w:color w:val="2C2878"/>
        <w:sz w:val="20"/>
        <w:szCs w:val="20"/>
      </w:rPr>
    </w:lvl>
    <w:lvl w:ilvl="1" w:tplc="B1DA7C36">
      <w:numFmt w:val="decimal"/>
      <w:lvlText w:val=""/>
      <w:lvlJc w:val="left"/>
    </w:lvl>
    <w:lvl w:ilvl="2" w:tplc="B450D842">
      <w:numFmt w:val="decimal"/>
      <w:lvlText w:val=""/>
      <w:lvlJc w:val="left"/>
    </w:lvl>
    <w:lvl w:ilvl="3" w:tplc="F27C413C">
      <w:numFmt w:val="decimal"/>
      <w:lvlText w:val=""/>
      <w:lvlJc w:val="left"/>
    </w:lvl>
    <w:lvl w:ilvl="4" w:tplc="2B640B62">
      <w:numFmt w:val="decimal"/>
      <w:lvlText w:val=""/>
      <w:lvlJc w:val="left"/>
    </w:lvl>
    <w:lvl w:ilvl="5" w:tplc="1326E2D4">
      <w:numFmt w:val="decimal"/>
      <w:lvlText w:val=""/>
      <w:lvlJc w:val="left"/>
    </w:lvl>
    <w:lvl w:ilvl="6" w:tplc="7E68D1A6">
      <w:numFmt w:val="decimal"/>
      <w:lvlText w:val=""/>
      <w:lvlJc w:val="left"/>
    </w:lvl>
    <w:lvl w:ilvl="7" w:tplc="4B80E9F6">
      <w:numFmt w:val="decimal"/>
      <w:lvlText w:val=""/>
      <w:lvlJc w:val="left"/>
    </w:lvl>
    <w:lvl w:ilvl="8" w:tplc="389AD52E">
      <w:numFmt w:val="decimal"/>
      <w:lvlText w:val=""/>
      <w:lvlJc w:val="left"/>
    </w:lvl>
  </w:abstractNum>
  <w:abstractNum w:abstractNumId="9" w15:restartNumberingAfterBreak="0">
    <w:nsid w:val="6853031E"/>
    <w:multiLevelType w:val="hybridMultilevel"/>
    <w:tmpl w:val="A1A49CA0"/>
    <w:lvl w:ilvl="0" w:tplc="21F03A66">
      <w:start w:val="1"/>
      <w:numFmt w:val="decimal"/>
      <w:lvlText w:val="%1."/>
      <w:lvlJc w:val="left"/>
      <w:pPr>
        <w:spacing w:after="100"/>
        <w:ind w:left="468" w:hanging="234"/>
      </w:pPr>
      <w:rPr>
        <w:b/>
        <w:bCs/>
        <w:color w:val="1D8FC4"/>
        <w:sz w:val="21"/>
        <w:szCs w:val="21"/>
      </w:rPr>
    </w:lvl>
    <w:lvl w:ilvl="1" w:tplc="ECC4AB6A">
      <w:numFmt w:val="decimal"/>
      <w:lvlText w:val=""/>
      <w:lvlJc w:val="left"/>
    </w:lvl>
    <w:lvl w:ilvl="2" w:tplc="9C76E484">
      <w:numFmt w:val="decimal"/>
      <w:lvlText w:val=""/>
      <w:lvlJc w:val="left"/>
    </w:lvl>
    <w:lvl w:ilvl="3" w:tplc="3A60D8C8">
      <w:numFmt w:val="decimal"/>
      <w:lvlText w:val=""/>
      <w:lvlJc w:val="left"/>
    </w:lvl>
    <w:lvl w:ilvl="4" w:tplc="22D259D0">
      <w:numFmt w:val="decimal"/>
      <w:lvlText w:val=""/>
      <w:lvlJc w:val="left"/>
    </w:lvl>
    <w:lvl w:ilvl="5" w:tplc="1E46BCBC">
      <w:numFmt w:val="decimal"/>
      <w:lvlText w:val=""/>
      <w:lvlJc w:val="left"/>
    </w:lvl>
    <w:lvl w:ilvl="6" w:tplc="EB769C84">
      <w:numFmt w:val="decimal"/>
      <w:lvlText w:val=""/>
      <w:lvlJc w:val="left"/>
    </w:lvl>
    <w:lvl w:ilvl="7" w:tplc="FFB432CE">
      <w:numFmt w:val="decimal"/>
      <w:lvlText w:val=""/>
      <w:lvlJc w:val="left"/>
    </w:lvl>
    <w:lvl w:ilvl="8" w:tplc="80E0A25E">
      <w:numFmt w:val="decimal"/>
      <w:lvlText w:val=""/>
      <w:lvlJc w:val="left"/>
    </w:lvl>
  </w:abstractNum>
  <w:abstractNum w:abstractNumId="10" w15:restartNumberingAfterBreak="0">
    <w:nsid w:val="6A534E0C"/>
    <w:multiLevelType w:val="hybridMultilevel"/>
    <w:tmpl w:val="BC9651D6"/>
    <w:lvl w:ilvl="0" w:tplc="D2E4EC48">
      <w:start w:val="1"/>
      <w:numFmt w:val="decimal"/>
      <w:lvlText w:val="%1."/>
      <w:lvlJc w:val="left"/>
      <w:pPr>
        <w:spacing w:after="100"/>
        <w:ind w:left="468" w:hanging="234"/>
      </w:pPr>
      <w:rPr>
        <w:b/>
        <w:bCs/>
        <w:color w:val="1D8FC4"/>
        <w:sz w:val="21"/>
        <w:szCs w:val="21"/>
      </w:rPr>
    </w:lvl>
    <w:lvl w:ilvl="1" w:tplc="4964DCCC">
      <w:numFmt w:val="decimal"/>
      <w:lvlText w:val=""/>
      <w:lvlJc w:val="left"/>
    </w:lvl>
    <w:lvl w:ilvl="2" w:tplc="175C7CCC">
      <w:numFmt w:val="decimal"/>
      <w:lvlText w:val=""/>
      <w:lvlJc w:val="left"/>
    </w:lvl>
    <w:lvl w:ilvl="3" w:tplc="3C9C7B8A">
      <w:numFmt w:val="decimal"/>
      <w:lvlText w:val=""/>
      <w:lvlJc w:val="left"/>
    </w:lvl>
    <w:lvl w:ilvl="4" w:tplc="EFB0F918">
      <w:numFmt w:val="decimal"/>
      <w:lvlText w:val=""/>
      <w:lvlJc w:val="left"/>
    </w:lvl>
    <w:lvl w:ilvl="5" w:tplc="A8FA11BE">
      <w:numFmt w:val="decimal"/>
      <w:lvlText w:val=""/>
      <w:lvlJc w:val="left"/>
    </w:lvl>
    <w:lvl w:ilvl="6" w:tplc="F608122A">
      <w:numFmt w:val="decimal"/>
      <w:lvlText w:val=""/>
      <w:lvlJc w:val="left"/>
    </w:lvl>
    <w:lvl w:ilvl="7" w:tplc="3CF85FC2">
      <w:numFmt w:val="decimal"/>
      <w:lvlText w:val=""/>
      <w:lvlJc w:val="left"/>
    </w:lvl>
    <w:lvl w:ilvl="8" w:tplc="2278AF4C">
      <w:numFmt w:val="decimal"/>
      <w:lvlText w:val=""/>
      <w:lvlJc w:val="left"/>
    </w:lvl>
  </w:abstractNum>
  <w:abstractNum w:abstractNumId="11" w15:restartNumberingAfterBreak="0">
    <w:nsid w:val="6D3B3D42"/>
    <w:multiLevelType w:val="hybridMultilevel"/>
    <w:tmpl w:val="B5760B9C"/>
    <w:lvl w:ilvl="0" w:tplc="B50283F8">
      <w:start w:val="1"/>
      <w:numFmt w:val="decimal"/>
      <w:lvlText w:val="%1."/>
      <w:lvlJc w:val="left"/>
      <w:pPr>
        <w:spacing w:after="100"/>
        <w:ind w:left="468" w:hanging="234"/>
      </w:pPr>
      <w:rPr>
        <w:b/>
        <w:bCs/>
        <w:color w:val="1D8FC4"/>
        <w:sz w:val="21"/>
        <w:szCs w:val="21"/>
      </w:rPr>
    </w:lvl>
    <w:lvl w:ilvl="1" w:tplc="3B86E260">
      <w:numFmt w:val="decimal"/>
      <w:lvlText w:val=""/>
      <w:lvlJc w:val="left"/>
    </w:lvl>
    <w:lvl w:ilvl="2" w:tplc="0AC81CC8">
      <w:numFmt w:val="decimal"/>
      <w:lvlText w:val=""/>
      <w:lvlJc w:val="left"/>
    </w:lvl>
    <w:lvl w:ilvl="3" w:tplc="69740020">
      <w:numFmt w:val="decimal"/>
      <w:lvlText w:val=""/>
      <w:lvlJc w:val="left"/>
    </w:lvl>
    <w:lvl w:ilvl="4" w:tplc="1F58DED0">
      <w:numFmt w:val="decimal"/>
      <w:lvlText w:val=""/>
      <w:lvlJc w:val="left"/>
    </w:lvl>
    <w:lvl w:ilvl="5" w:tplc="9042C7CA">
      <w:numFmt w:val="decimal"/>
      <w:lvlText w:val=""/>
      <w:lvlJc w:val="left"/>
    </w:lvl>
    <w:lvl w:ilvl="6" w:tplc="3D22949A">
      <w:numFmt w:val="decimal"/>
      <w:lvlText w:val=""/>
      <w:lvlJc w:val="left"/>
    </w:lvl>
    <w:lvl w:ilvl="7" w:tplc="3F3E7BFE">
      <w:numFmt w:val="decimal"/>
      <w:lvlText w:val=""/>
      <w:lvlJc w:val="left"/>
    </w:lvl>
    <w:lvl w:ilvl="8" w:tplc="23304148">
      <w:numFmt w:val="decimal"/>
      <w:lvlText w:val=""/>
      <w:lvlJc w:val="left"/>
    </w:lvl>
  </w:abstractNum>
  <w:abstractNum w:abstractNumId="12" w15:restartNumberingAfterBreak="0">
    <w:nsid w:val="6F527AF9"/>
    <w:multiLevelType w:val="hybridMultilevel"/>
    <w:tmpl w:val="E4A05362"/>
    <w:lvl w:ilvl="0" w:tplc="5F629FD4">
      <w:start w:val="1"/>
      <w:numFmt w:val="upperLetter"/>
      <w:lvlText w:val="%1."/>
      <w:lvlJc w:val="left"/>
      <w:pPr>
        <w:spacing w:after="70"/>
        <w:ind w:left="468" w:hanging="234"/>
      </w:pPr>
      <w:rPr>
        <w:b/>
        <w:bCs/>
        <w:color w:val="201A5C"/>
        <w:sz w:val="20"/>
        <w:szCs w:val="20"/>
      </w:rPr>
    </w:lvl>
    <w:lvl w:ilvl="1" w:tplc="2A9E4608">
      <w:numFmt w:val="decimal"/>
      <w:lvlText w:val=""/>
      <w:lvlJc w:val="left"/>
    </w:lvl>
    <w:lvl w:ilvl="2" w:tplc="3784477C">
      <w:numFmt w:val="decimal"/>
      <w:lvlText w:val=""/>
      <w:lvlJc w:val="left"/>
    </w:lvl>
    <w:lvl w:ilvl="3" w:tplc="B32C2704">
      <w:numFmt w:val="decimal"/>
      <w:lvlText w:val=""/>
      <w:lvlJc w:val="left"/>
    </w:lvl>
    <w:lvl w:ilvl="4" w:tplc="09AED22C">
      <w:numFmt w:val="decimal"/>
      <w:lvlText w:val=""/>
      <w:lvlJc w:val="left"/>
    </w:lvl>
    <w:lvl w:ilvl="5" w:tplc="A2E25750">
      <w:numFmt w:val="decimal"/>
      <w:lvlText w:val=""/>
      <w:lvlJc w:val="left"/>
    </w:lvl>
    <w:lvl w:ilvl="6" w:tplc="2B6AE590">
      <w:numFmt w:val="decimal"/>
      <w:lvlText w:val=""/>
      <w:lvlJc w:val="left"/>
    </w:lvl>
    <w:lvl w:ilvl="7" w:tplc="894004DE">
      <w:numFmt w:val="decimal"/>
      <w:lvlText w:val=""/>
      <w:lvlJc w:val="left"/>
    </w:lvl>
    <w:lvl w:ilvl="8" w:tplc="F5CEA126">
      <w:numFmt w:val="decimal"/>
      <w:lvlText w:val=""/>
      <w:lvlJc w:val="left"/>
    </w:lvl>
  </w:abstractNum>
  <w:abstractNum w:abstractNumId="13" w15:restartNumberingAfterBreak="0">
    <w:nsid w:val="7CEE1CF2"/>
    <w:multiLevelType w:val="hybridMultilevel"/>
    <w:tmpl w:val="388490BA"/>
    <w:lvl w:ilvl="0" w:tplc="A3F0B99E">
      <w:start w:val="1"/>
      <w:numFmt w:val="decimal"/>
      <w:lvlText w:val="%1."/>
      <w:lvlJc w:val="left"/>
      <w:pPr>
        <w:spacing w:after="100"/>
        <w:ind w:left="468" w:hanging="234"/>
      </w:pPr>
      <w:rPr>
        <w:b/>
        <w:bCs/>
        <w:color w:val="1D8FC4"/>
        <w:sz w:val="21"/>
        <w:szCs w:val="21"/>
      </w:rPr>
    </w:lvl>
    <w:lvl w:ilvl="1" w:tplc="52DAECD4">
      <w:numFmt w:val="decimal"/>
      <w:lvlText w:val=""/>
      <w:lvlJc w:val="left"/>
    </w:lvl>
    <w:lvl w:ilvl="2" w:tplc="37F8902A">
      <w:numFmt w:val="decimal"/>
      <w:lvlText w:val=""/>
      <w:lvlJc w:val="left"/>
    </w:lvl>
    <w:lvl w:ilvl="3" w:tplc="3774ABA0">
      <w:numFmt w:val="decimal"/>
      <w:lvlText w:val=""/>
      <w:lvlJc w:val="left"/>
    </w:lvl>
    <w:lvl w:ilvl="4" w:tplc="CC764AF0">
      <w:numFmt w:val="decimal"/>
      <w:lvlText w:val=""/>
      <w:lvlJc w:val="left"/>
    </w:lvl>
    <w:lvl w:ilvl="5" w:tplc="51F23E72">
      <w:numFmt w:val="decimal"/>
      <w:lvlText w:val=""/>
      <w:lvlJc w:val="left"/>
    </w:lvl>
    <w:lvl w:ilvl="6" w:tplc="111EE740">
      <w:numFmt w:val="decimal"/>
      <w:lvlText w:val=""/>
      <w:lvlJc w:val="left"/>
    </w:lvl>
    <w:lvl w:ilvl="7" w:tplc="1B74A1E6">
      <w:numFmt w:val="decimal"/>
      <w:lvlText w:val=""/>
      <w:lvlJc w:val="left"/>
    </w:lvl>
    <w:lvl w:ilvl="8" w:tplc="710EBC90">
      <w:numFmt w:val="decimal"/>
      <w:lvlText w:val=""/>
      <w:lvlJc w:val="left"/>
    </w:lvl>
  </w:abstractNum>
  <w:abstractNum w:abstractNumId="14" w15:restartNumberingAfterBreak="0">
    <w:nsid w:val="7EF9603C"/>
    <w:multiLevelType w:val="hybridMultilevel"/>
    <w:tmpl w:val="37286BCA"/>
    <w:lvl w:ilvl="0" w:tplc="8F0C4D06">
      <w:start w:val="1"/>
      <w:numFmt w:val="decimal"/>
      <w:lvlText w:val="%1."/>
      <w:lvlJc w:val="left"/>
      <w:pPr>
        <w:spacing w:after="100"/>
        <w:ind w:left="468" w:hanging="234"/>
      </w:pPr>
      <w:rPr>
        <w:b/>
        <w:bCs/>
        <w:color w:val="1D8FC4"/>
        <w:sz w:val="21"/>
        <w:szCs w:val="21"/>
      </w:rPr>
    </w:lvl>
    <w:lvl w:ilvl="1" w:tplc="6D3C30EA">
      <w:numFmt w:val="decimal"/>
      <w:lvlText w:val=""/>
      <w:lvlJc w:val="left"/>
    </w:lvl>
    <w:lvl w:ilvl="2" w:tplc="F8E62A9A">
      <w:numFmt w:val="decimal"/>
      <w:lvlText w:val=""/>
      <w:lvlJc w:val="left"/>
    </w:lvl>
    <w:lvl w:ilvl="3" w:tplc="9E1C078C">
      <w:numFmt w:val="decimal"/>
      <w:lvlText w:val=""/>
      <w:lvlJc w:val="left"/>
    </w:lvl>
    <w:lvl w:ilvl="4" w:tplc="FB1C0DD8">
      <w:numFmt w:val="decimal"/>
      <w:lvlText w:val=""/>
      <w:lvlJc w:val="left"/>
    </w:lvl>
    <w:lvl w:ilvl="5" w:tplc="720A583C">
      <w:numFmt w:val="decimal"/>
      <w:lvlText w:val=""/>
      <w:lvlJc w:val="left"/>
    </w:lvl>
    <w:lvl w:ilvl="6" w:tplc="709C83AE">
      <w:numFmt w:val="decimal"/>
      <w:lvlText w:val=""/>
      <w:lvlJc w:val="left"/>
    </w:lvl>
    <w:lvl w:ilvl="7" w:tplc="48F0B714">
      <w:numFmt w:val="decimal"/>
      <w:lvlText w:val=""/>
      <w:lvlJc w:val="left"/>
    </w:lvl>
    <w:lvl w:ilvl="8" w:tplc="F428464C">
      <w:numFmt w:val="decimal"/>
      <w:lvlText w:val=""/>
      <w:lvlJc w:val="left"/>
    </w:lvl>
  </w:abstractNum>
  <w:abstractNum w:abstractNumId="15" w15:restartNumberingAfterBreak="0">
    <w:nsid w:val="7F6D3C0C"/>
    <w:multiLevelType w:val="hybridMultilevel"/>
    <w:tmpl w:val="943E7C0C"/>
    <w:lvl w:ilvl="0" w:tplc="55C023B0">
      <w:start w:val="1"/>
      <w:numFmt w:val="decimal"/>
      <w:lvlText w:val="%1."/>
      <w:lvlJc w:val="left"/>
      <w:pPr>
        <w:spacing w:after="100"/>
        <w:ind w:left="468" w:hanging="234"/>
      </w:pPr>
      <w:rPr>
        <w:b/>
        <w:bCs/>
        <w:color w:val="1D8FC4"/>
        <w:sz w:val="21"/>
        <w:szCs w:val="21"/>
      </w:rPr>
    </w:lvl>
    <w:lvl w:ilvl="1" w:tplc="78281316">
      <w:numFmt w:val="decimal"/>
      <w:lvlText w:val=""/>
      <w:lvlJc w:val="left"/>
    </w:lvl>
    <w:lvl w:ilvl="2" w:tplc="7D06BFDE">
      <w:numFmt w:val="decimal"/>
      <w:lvlText w:val=""/>
      <w:lvlJc w:val="left"/>
    </w:lvl>
    <w:lvl w:ilvl="3" w:tplc="2CD44188">
      <w:numFmt w:val="decimal"/>
      <w:lvlText w:val=""/>
      <w:lvlJc w:val="left"/>
    </w:lvl>
    <w:lvl w:ilvl="4" w:tplc="7AA46C98">
      <w:numFmt w:val="decimal"/>
      <w:lvlText w:val=""/>
      <w:lvlJc w:val="left"/>
    </w:lvl>
    <w:lvl w:ilvl="5" w:tplc="755CCD84">
      <w:numFmt w:val="decimal"/>
      <w:lvlText w:val=""/>
      <w:lvlJc w:val="left"/>
    </w:lvl>
    <w:lvl w:ilvl="6" w:tplc="F250A5CE">
      <w:numFmt w:val="decimal"/>
      <w:lvlText w:val=""/>
      <w:lvlJc w:val="left"/>
    </w:lvl>
    <w:lvl w:ilvl="7" w:tplc="66AA1660">
      <w:numFmt w:val="decimal"/>
      <w:lvlText w:val=""/>
      <w:lvlJc w:val="left"/>
    </w:lvl>
    <w:lvl w:ilvl="8" w:tplc="C2FA849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11"/>
    <w:lvlOverride w:ilvl="0">
      <w:startOverride w:val="1"/>
    </w:lvlOverride>
  </w:num>
  <w:num w:numId="4">
    <w:abstractNumId w:val="7"/>
    <w:lvlOverride w:ilvl="0">
      <w:startOverride w:val="1"/>
    </w:lvlOverride>
  </w:num>
  <w:num w:numId="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B65"/>
    <w:rsid w:val="00014884"/>
    <w:rsid w:val="000E1AA4"/>
    <w:rsid w:val="002D1BB8"/>
    <w:rsid w:val="00306788"/>
    <w:rsid w:val="0069470D"/>
    <w:rsid w:val="0092278F"/>
    <w:rsid w:val="00AD6DA3"/>
    <w:rsid w:val="00AE43A4"/>
    <w:rsid w:val="00D91CD2"/>
    <w:rsid w:val="00F0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429998-0F0F-4E0F-8EA6-13B43338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E43A4"/>
    <w:pPr>
      <w:spacing w:after="100"/>
    </w:pPr>
  </w:style>
  <w:style w:type="paragraph" w:styleId="TDC2">
    <w:name w:val="toc 2"/>
    <w:basedOn w:val="Normal"/>
    <w:next w:val="Normal"/>
    <w:autoRedefine/>
    <w:uiPriority w:val="39"/>
    <w:unhideWhenUsed/>
    <w:rsid w:val="00AE43A4"/>
    <w:pPr>
      <w:spacing w:after="100"/>
      <w:ind w:left="210"/>
    </w:pPr>
  </w:style>
  <w:style w:type="paragraph" w:styleId="Encabezado">
    <w:name w:val="header"/>
    <w:basedOn w:val="Normal"/>
    <w:link w:val="EncabezadoCar"/>
    <w:uiPriority w:val="99"/>
    <w:unhideWhenUsed/>
    <w:rsid w:val="0069470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9470D"/>
  </w:style>
  <w:style w:type="paragraph" w:styleId="Piedepgina">
    <w:name w:val="footer"/>
    <w:basedOn w:val="Normal"/>
    <w:link w:val="PiedepginaCar"/>
    <w:uiPriority w:val="99"/>
    <w:unhideWhenUsed/>
    <w:rsid w:val="0069470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94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7950</TotalTime>
  <Pages>18</Pages>
  <Words>4892</Words>
  <Characters>27888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Anexo A — Documento de Lectura: Formación con Enfoque en Competencias y Diseño de Actividades de Aprendizaje</vt:lpstr>
    </vt:vector>
  </TitlesOfParts>
  <Company/>
  <LinksUpToDate>false</LinksUpToDate>
  <CharactersWithSpaces>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 Documento de Lectura: Formación con Enfoque en Competencias y Diseño de Actividades de Aprendizaje</dc:title>
  <dc:creator>Interfases Consultores</dc:creator>
  <dc:description>Unidad 1 — Recurso fijo Moodle — Sistema de Autoaprendizaje Adaptativo para Personas Facilitadoras</dc:description>
  <cp:lastModifiedBy>NoteBook HP</cp:lastModifiedBy>
  <cp:revision>6</cp:revision>
  <dcterms:created xsi:type="dcterms:W3CDTF">2026-09-16T01:07:00Z</dcterms:created>
  <dcterms:modified xsi:type="dcterms:W3CDTF">2026-09-21T16:20:00Z</dcterms:modified>
</cp:coreProperties>
</file>