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260B" w14:textId="6191C539" w:rsidR="003A400A" w:rsidRPr="00FA45B1" w:rsidRDefault="00000000">
      <w:pPr>
        <w:pStyle w:val="Ttulo1"/>
        <w:rPr>
          <w:lang w:val="pt-BR"/>
        </w:rPr>
      </w:pPr>
      <w:r w:rsidRPr="00FA45B1">
        <w:rPr>
          <w:lang w:val="pt-BR"/>
        </w:rPr>
        <w:t>DOCUMENTO TÉCNICO (</w:t>
      </w:r>
      <w:r w:rsidR="00FA45B1" w:rsidRPr="00FA45B1">
        <w:rPr>
          <w:lang w:val="pt-BR"/>
        </w:rPr>
        <w:t>versão resumida</w:t>
      </w:r>
      <w:r w:rsidRPr="00FA45B1">
        <w:rPr>
          <w:lang w:val="pt-BR"/>
        </w:rPr>
        <w:t>)</w:t>
      </w:r>
    </w:p>
    <w:p w14:paraId="555441D8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Motor Corporativo de Cálculo de Faturamento, SLA, Penalidades e Glosas</w:t>
      </w:r>
    </w:p>
    <w:p w14:paraId="1C6EF11C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1. VISÃO GERAL</w:t>
      </w:r>
    </w:p>
    <w:p w14:paraId="67247964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Este documento descreve um modelo corporativo para implementação de motor de cálculo financeiro contratual capaz de suportar múltiplos tipos de contratos:</w:t>
      </w:r>
      <w:r w:rsidRPr="00FA45B1">
        <w:rPr>
          <w:lang w:val="pt-BR"/>
        </w:rPr>
        <w:br/>
      </w:r>
      <w:r w:rsidRPr="00FA45B1">
        <w:rPr>
          <w:lang w:val="pt-BR"/>
        </w:rPr>
        <w:br/>
        <w:t>• telecomunicações</w:t>
      </w:r>
      <w:r w:rsidRPr="00FA45B1">
        <w:rPr>
          <w:lang w:val="pt-BR"/>
        </w:rPr>
        <w:br/>
        <w:t>• fábrica de software</w:t>
      </w:r>
      <w:r w:rsidRPr="00FA45B1">
        <w:rPr>
          <w:lang w:val="pt-BR"/>
        </w:rPr>
        <w:br/>
        <w:t>• SaaS</w:t>
      </w:r>
      <w:r w:rsidRPr="00FA45B1">
        <w:rPr>
          <w:lang w:val="pt-BR"/>
        </w:rPr>
        <w:br/>
        <w:t>• outsourcing</w:t>
      </w:r>
      <w:r w:rsidRPr="00FA45B1">
        <w:rPr>
          <w:lang w:val="pt-BR"/>
        </w:rPr>
        <w:br/>
        <w:t>• fornecimento de bens</w:t>
      </w:r>
      <w:r w:rsidRPr="00FA45B1">
        <w:rPr>
          <w:lang w:val="pt-BR"/>
        </w:rPr>
        <w:br/>
        <w:t>• contratos por demanda</w:t>
      </w:r>
      <w:r w:rsidRPr="00FA45B1">
        <w:rPr>
          <w:lang w:val="pt-BR"/>
        </w:rPr>
        <w:br/>
        <w:t>• contratos com SLA</w:t>
      </w:r>
      <w:r w:rsidRPr="00FA45B1">
        <w:rPr>
          <w:lang w:val="pt-BR"/>
        </w:rPr>
        <w:br/>
        <w:t>• contratos com indicadores de desempenho</w:t>
      </w:r>
      <w:r w:rsidRPr="00FA45B1">
        <w:rPr>
          <w:lang w:val="pt-BR"/>
        </w:rPr>
        <w:br/>
        <w:t>• contratos com multa escalonada</w:t>
      </w:r>
      <w:r w:rsidRPr="00FA45B1">
        <w:rPr>
          <w:lang w:val="pt-BR"/>
        </w:rPr>
        <w:br/>
      </w:r>
      <w:r w:rsidRPr="00FA45B1">
        <w:rPr>
          <w:lang w:val="pt-BR"/>
        </w:rPr>
        <w:br/>
        <w:t>O objetivo é permitir cálculo automatizado, auditável e reproduzível dos valores de pagamento e descontos.</w:t>
      </w:r>
      <w:r w:rsidRPr="00FA45B1">
        <w:rPr>
          <w:lang w:val="pt-BR"/>
        </w:rPr>
        <w:br/>
      </w:r>
    </w:p>
    <w:p w14:paraId="7D51D055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2. PRINCÍPIOS DE ENGENHARIA</w:t>
      </w:r>
    </w:p>
    <w:p w14:paraId="46B2595F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O modelo segue os seguintes princípios:</w:t>
      </w:r>
      <w:r w:rsidRPr="00FA45B1">
        <w:rPr>
          <w:lang w:val="pt-BR"/>
        </w:rPr>
        <w:br/>
      </w:r>
      <w:r w:rsidRPr="00FA45B1">
        <w:rPr>
          <w:lang w:val="pt-BR"/>
        </w:rPr>
        <w:br/>
        <w:t>• separação entre dados e regras</w:t>
      </w:r>
      <w:r w:rsidRPr="00FA45B1">
        <w:rPr>
          <w:lang w:val="pt-BR"/>
        </w:rPr>
        <w:br/>
        <w:t>• versionamento de regras contratuais</w:t>
      </w:r>
      <w:r w:rsidRPr="00FA45B1">
        <w:rPr>
          <w:lang w:val="pt-BR"/>
        </w:rPr>
        <w:br/>
        <w:t>• rastreabilidade completa da memória de cálculo</w:t>
      </w:r>
      <w:r w:rsidRPr="00FA45B1">
        <w:rPr>
          <w:lang w:val="pt-BR"/>
        </w:rPr>
        <w:br/>
        <w:t>• parametrização máxima</w:t>
      </w:r>
      <w:r w:rsidRPr="00FA45B1">
        <w:rPr>
          <w:lang w:val="pt-BR"/>
        </w:rPr>
        <w:br/>
        <w:t>• minimização de código específico</w:t>
      </w:r>
      <w:r w:rsidRPr="00FA45B1">
        <w:rPr>
          <w:lang w:val="pt-BR"/>
        </w:rPr>
        <w:br/>
        <w:t>• compatibilidade com SQL Server</w:t>
      </w:r>
      <w:r w:rsidRPr="00FA45B1">
        <w:rPr>
          <w:lang w:val="pt-BR"/>
        </w:rPr>
        <w:br/>
        <w:t>• auditabilidade para TCU, auditoria interna e compliance</w:t>
      </w:r>
      <w:r w:rsidRPr="00FA45B1">
        <w:rPr>
          <w:lang w:val="pt-BR"/>
        </w:rPr>
        <w:br/>
      </w:r>
    </w:p>
    <w:p w14:paraId="431B5B2B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3. COMPONENTES DO MOTOR DE CÁLCULO</w:t>
      </w:r>
    </w:p>
    <w:p w14:paraId="0B85494E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O motor é composto por:</w:t>
      </w:r>
      <w:r w:rsidRPr="00FA45B1">
        <w:rPr>
          <w:lang w:val="pt-BR"/>
        </w:rPr>
        <w:br/>
      </w:r>
      <w:r w:rsidRPr="00FA45B1">
        <w:rPr>
          <w:lang w:val="pt-BR"/>
        </w:rPr>
        <w:br/>
        <w:t>1 cadastro de contratos</w:t>
      </w:r>
      <w:r w:rsidRPr="00FA45B1">
        <w:rPr>
          <w:lang w:val="pt-BR"/>
        </w:rPr>
        <w:br/>
      </w:r>
      <w:proofErr w:type="gramStart"/>
      <w:r w:rsidRPr="00FA45B1">
        <w:rPr>
          <w:lang w:val="pt-BR"/>
        </w:rPr>
        <w:t>2 cadastro</w:t>
      </w:r>
      <w:proofErr w:type="gramEnd"/>
      <w:r w:rsidRPr="00FA45B1">
        <w:rPr>
          <w:lang w:val="pt-BR"/>
        </w:rPr>
        <w:t xml:space="preserve"> de itens faturáveis</w:t>
      </w:r>
      <w:r w:rsidRPr="00FA45B1">
        <w:rPr>
          <w:lang w:val="pt-BR"/>
        </w:rPr>
        <w:br/>
      </w:r>
      <w:proofErr w:type="gramStart"/>
      <w:r w:rsidRPr="00FA45B1">
        <w:rPr>
          <w:lang w:val="pt-BR"/>
        </w:rPr>
        <w:lastRenderedPageBreak/>
        <w:t>3 cadastro</w:t>
      </w:r>
      <w:proofErr w:type="gramEnd"/>
      <w:r w:rsidRPr="00FA45B1">
        <w:rPr>
          <w:lang w:val="pt-BR"/>
        </w:rPr>
        <w:t xml:space="preserve"> de métricas de SLA</w:t>
      </w:r>
      <w:r w:rsidRPr="00FA45B1">
        <w:rPr>
          <w:lang w:val="pt-BR"/>
        </w:rPr>
        <w:br/>
      </w:r>
      <w:proofErr w:type="gramStart"/>
      <w:r w:rsidRPr="00FA45B1">
        <w:rPr>
          <w:lang w:val="pt-BR"/>
        </w:rPr>
        <w:t>4 cadastro</w:t>
      </w:r>
      <w:proofErr w:type="gramEnd"/>
      <w:r w:rsidRPr="00FA45B1">
        <w:rPr>
          <w:lang w:val="pt-BR"/>
        </w:rPr>
        <w:t xml:space="preserve"> de regras de cálculo</w:t>
      </w:r>
      <w:r w:rsidRPr="00FA45B1">
        <w:rPr>
          <w:lang w:val="pt-BR"/>
        </w:rPr>
        <w:br/>
      </w:r>
      <w:proofErr w:type="gramStart"/>
      <w:r w:rsidRPr="00FA45B1">
        <w:rPr>
          <w:lang w:val="pt-BR"/>
        </w:rPr>
        <w:t>5 carga</w:t>
      </w:r>
      <w:proofErr w:type="gramEnd"/>
      <w:r w:rsidRPr="00FA45B1">
        <w:rPr>
          <w:lang w:val="pt-BR"/>
        </w:rPr>
        <w:t xml:space="preserve"> de eventos da competência</w:t>
      </w:r>
      <w:r w:rsidRPr="00FA45B1">
        <w:rPr>
          <w:lang w:val="pt-BR"/>
        </w:rPr>
        <w:br/>
      </w:r>
      <w:proofErr w:type="gramStart"/>
      <w:r w:rsidRPr="00FA45B1">
        <w:rPr>
          <w:lang w:val="pt-BR"/>
        </w:rPr>
        <w:t>6 processamento</w:t>
      </w:r>
      <w:proofErr w:type="gramEnd"/>
      <w:r w:rsidRPr="00FA45B1">
        <w:rPr>
          <w:lang w:val="pt-BR"/>
        </w:rPr>
        <w:t xml:space="preserve"> das fórmulas</w:t>
      </w:r>
      <w:r w:rsidRPr="00FA45B1">
        <w:rPr>
          <w:lang w:val="pt-BR"/>
        </w:rPr>
        <w:br/>
      </w:r>
      <w:proofErr w:type="gramStart"/>
      <w:r w:rsidRPr="00FA45B1">
        <w:rPr>
          <w:lang w:val="pt-BR"/>
        </w:rPr>
        <w:t>7 armazenamento</w:t>
      </w:r>
      <w:proofErr w:type="gramEnd"/>
      <w:r w:rsidRPr="00FA45B1">
        <w:rPr>
          <w:lang w:val="pt-BR"/>
        </w:rPr>
        <w:t xml:space="preserve"> da memória de cálculo</w:t>
      </w:r>
      <w:r w:rsidRPr="00FA45B1">
        <w:rPr>
          <w:lang w:val="pt-BR"/>
        </w:rPr>
        <w:br/>
      </w:r>
      <w:proofErr w:type="gramStart"/>
      <w:r w:rsidRPr="00FA45B1">
        <w:rPr>
          <w:lang w:val="pt-BR"/>
        </w:rPr>
        <w:t>8 geração</w:t>
      </w:r>
      <w:proofErr w:type="gramEnd"/>
      <w:r w:rsidRPr="00FA45B1">
        <w:rPr>
          <w:lang w:val="pt-BR"/>
        </w:rPr>
        <w:t xml:space="preserve"> do valor faturado</w:t>
      </w:r>
      <w:r w:rsidRPr="00FA45B1">
        <w:rPr>
          <w:lang w:val="pt-BR"/>
        </w:rPr>
        <w:br/>
      </w:r>
      <w:proofErr w:type="gramStart"/>
      <w:r w:rsidRPr="00FA45B1">
        <w:rPr>
          <w:lang w:val="pt-BR"/>
        </w:rPr>
        <w:t>9 geração</w:t>
      </w:r>
      <w:proofErr w:type="gramEnd"/>
      <w:r w:rsidRPr="00FA45B1">
        <w:rPr>
          <w:lang w:val="pt-BR"/>
        </w:rPr>
        <w:t xml:space="preserve"> do valor glosado</w:t>
      </w:r>
      <w:r w:rsidRPr="00FA45B1">
        <w:rPr>
          <w:lang w:val="pt-BR"/>
        </w:rPr>
        <w:br/>
        <w:t>10 geração do valor líquido</w:t>
      </w:r>
      <w:r w:rsidRPr="00FA45B1">
        <w:rPr>
          <w:lang w:val="pt-BR"/>
        </w:rPr>
        <w:br/>
      </w:r>
    </w:p>
    <w:p w14:paraId="1359F028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4. TIPOS DE REGRAS SUPORTADAS</w:t>
      </w:r>
    </w:p>
    <w:p w14:paraId="7C5EF88F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TIPO                     DESCRIÇÃO</w:t>
      </w:r>
      <w:r w:rsidRPr="00FA45B1">
        <w:rPr>
          <w:lang w:val="pt-BR"/>
        </w:rPr>
        <w:br/>
      </w:r>
      <w:r w:rsidRPr="00FA45B1">
        <w:rPr>
          <w:lang w:val="pt-BR"/>
        </w:rPr>
        <w:br/>
        <w:t>PERCENTUAL               cálculo percentual simples</w:t>
      </w:r>
      <w:r w:rsidRPr="00FA45B1">
        <w:rPr>
          <w:lang w:val="pt-BR"/>
        </w:rPr>
        <w:br/>
        <w:t>VALOR_FIXO               valor fixo por evento</w:t>
      </w:r>
      <w:r w:rsidRPr="00FA45B1">
        <w:rPr>
          <w:lang w:val="pt-BR"/>
        </w:rPr>
        <w:br/>
        <w:t>POR_HORA                 penalidade por hora de atraso</w:t>
      </w:r>
      <w:r w:rsidRPr="00FA45B1">
        <w:rPr>
          <w:lang w:val="pt-BR"/>
        </w:rPr>
        <w:br/>
        <w:t>POR_MINUTO               penalidade por indisponibilidade</w:t>
      </w:r>
      <w:r w:rsidRPr="00FA45B1">
        <w:rPr>
          <w:lang w:val="pt-BR"/>
        </w:rPr>
        <w:br/>
        <w:t>POR_OCORRENCIA           multa por evento</w:t>
      </w:r>
      <w:r w:rsidRPr="00FA45B1">
        <w:rPr>
          <w:lang w:val="pt-BR"/>
        </w:rPr>
        <w:br/>
        <w:t>PRO_RATA                 cálculo proporcional</w:t>
      </w:r>
      <w:r w:rsidRPr="00FA45B1">
        <w:rPr>
          <w:lang w:val="pt-BR"/>
        </w:rPr>
        <w:br/>
        <w:t>POR_FAIXA                penalidade escalonada</w:t>
      </w:r>
      <w:r w:rsidRPr="00FA45B1">
        <w:rPr>
          <w:lang w:val="pt-BR"/>
        </w:rPr>
        <w:br/>
        <w:t>FORMULA_SQL              fórmula customizada</w:t>
      </w:r>
      <w:r w:rsidRPr="00FA45B1">
        <w:rPr>
          <w:lang w:val="pt-BR"/>
        </w:rPr>
        <w:br/>
        <w:t>MEDIA_PONDERADA          cálculo ponderado</w:t>
      </w:r>
      <w:r w:rsidRPr="00FA45B1">
        <w:rPr>
          <w:lang w:val="pt-BR"/>
        </w:rPr>
        <w:br/>
        <w:t>TETO                     limite máximo de multa</w:t>
      </w:r>
      <w:r w:rsidRPr="00FA45B1">
        <w:rPr>
          <w:lang w:val="pt-BR"/>
        </w:rPr>
        <w:br/>
        <w:t>PISO                     valor mínimo garantido</w:t>
      </w:r>
      <w:r w:rsidRPr="00FA45B1">
        <w:rPr>
          <w:lang w:val="pt-BR"/>
        </w:rPr>
        <w:br/>
      </w:r>
    </w:p>
    <w:p w14:paraId="62727178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5. MODELO CONCEITUAL DE DADOS</w:t>
      </w:r>
    </w:p>
    <w:p w14:paraId="5B77FB9B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Entidades principais:</w:t>
      </w:r>
      <w:r w:rsidRPr="00FA45B1">
        <w:rPr>
          <w:lang w:val="pt-BR"/>
        </w:rPr>
        <w:br/>
      </w:r>
      <w:r w:rsidRPr="00FA45B1">
        <w:rPr>
          <w:lang w:val="pt-BR"/>
        </w:rPr>
        <w:br/>
        <w:t>CONTRATO</w:t>
      </w:r>
      <w:r w:rsidRPr="00FA45B1">
        <w:rPr>
          <w:lang w:val="pt-BR"/>
        </w:rPr>
        <w:br/>
        <w:t>ITEM_CONTRATUAL</w:t>
      </w:r>
      <w:r w:rsidRPr="00FA45B1">
        <w:rPr>
          <w:lang w:val="pt-BR"/>
        </w:rPr>
        <w:br/>
        <w:t>REGRA_</w:t>
      </w:r>
      <w:proofErr w:type="gramStart"/>
      <w:r w:rsidRPr="00FA45B1">
        <w:rPr>
          <w:lang w:val="pt-BR"/>
        </w:rPr>
        <w:t>CALCULO</w:t>
      </w:r>
      <w:proofErr w:type="gramEnd"/>
      <w:r w:rsidRPr="00FA45B1">
        <w:rPr>
          <w:lang w:val="pt-BR"/>
        </w:rPr>
        <w:br/>
        <w:t>VARIAVEL</w:t>
      </w:r>
      <w:r w:rsidRPr="00FA45B1">
        <w:rPr>
          <w:lang w:val="pt-BR"/>
        </w:rPr>
        <w:br/>
        <w:t>COMPETENCIA</w:t>
      </w:r>
      <w:r w:rsidRPr="00FA45B1">
        <w:rPr>
          <w:lang w:val="pt-BR"/>
        </w:rPr>
        <w:br/>
        <w:t>EVENTO</w:t>
      </w:r>
      <w:r w:rsidRPr="00FA45B1">
        <w:rPr>
          <w:lang w:val="pt-BR"/>
        </w:rPr>
        <w:br/>
        <w:t>MEMORIA_</w:t>
      </w:r>
      <w:proofErr w:type="gramStart"/>
      <w:r w:rsidRPr="00FA45B1">
        <w:rPr>
          <w:lang w:val="pt-BR"/>
        </w:rPr>
        <w:t>CALCULO</w:t>
      </w:r>
      <w:proofErr w:type="gramEnd"/>
      <w:r w:rsidRPr="00FA45B1">
        <w:rPr>
          <w:lang w:val="pt-BR"/>
        </w:rPr>
        <w:br/>
        <w:t>RESULTADO_FINANCEIRO</w:t>
      </w:r>
      <w:r w:rsidRPr="00FA45B1">
        <w:rPr>
          <w:lang w:val="pt-BR"/>
        </w:rPr>
        <w:br/>
      </w:r>
    </w:p>
    <w:p w14:paraId="24FC628B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6. MODELO SQL COMPLETO</w:t>
      </w:r>
    </w:p>
    <w:p w14:paraId="015D444B" w14:textId="77777777" w:rsidR="003A400A" w:rsidRPr="00FA45B1" w:rsidRDefault="00000000">
      <w:pPr>
        <w:rPr>
          <w:lang w:val="pt-BR"/>
        </w:rPr>
      </w:pP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lastRenderedPageBreak/>
        <w:t>CREATE TABLE CONTRATO(</w:t>
      </w:r>
      <w:r w:rsidRPr="00FA45B1">
        <w:rPr>
          <w:rFonts w:ascii="Courier New" w:hAnsi="Courier New"/>
          <w:sz w:val="18"/>
          <w:lang w:val="pt-BR"/>
        </w:rPr>
        <w:br/>
        <w:t>ID_CONTRATO INT IDENTITY PRIMARY KEY,</w:t>
      </w:r>
      <w:r w:rsidRPr="00FA45B1">
        <w:rPr>
          <w:rFonts w:ascii="Courier New" w:hAnsi="Courier New"/>
          <w:sz w:val="18"/>
          <w:lang w:val="pt-BR"/>
        </w:rPr>
        <w:br/>
        <w:t>NUMERO VARCHAR(50),</w:t>
      </w:r>
      <w:r w:rsidRPr="00FA45B1">
        <w:rPr>
          <w:rFonts w:ascii="Courier New" w:hAnsi="Courier New"/>
          <w:sz w:val="18"/>
          <w:lang w:val="pt-BR"/>
        </w:rPr>
        <w:br/>
        <w:t>FORNECEDOR VARCHAR(200),</w:t>
      </w:r>
      <w:r w:rsidRPr="00FA45B1">
        <w:rPr>
          <w:rFonts w:ascii="Courier New" w:hAnsi="Courier New"/>
          <w:sz w:val="18"/>
          <w:lang w:val="pt-BR"/>
        </w:rPr>
        <w:br/>
        <w:t>OBJETO VARCHAR(500),</w:t>
      </w:r>
      <w:r w:rsidRPr="00FA45B1">
        <w:rPr>
          <w:rFonts w:ascii="Courier New" w:hAnsi="Courier New"/>
          <w:sz w:val="18"/>
          <w:lang w:val="pt-BR"/>
        </w:rPr>
        <w:br/>
        <w:t>DATA_INICIO DATE,</w:t>
      </w:r>
      <w:r w:rsidRPr="00FA45B1">
        <w:rPr>
          <w:rFonts w:ascii="Courier New" w:hAnsi="Courier New"/>
          <w:sz w:val="18"/>
          <w:lang w:val="pt-BR"/>
        </w:rPr>
        <w:br/>
        <w:t>DATA_FIM DATE,</w:t>
      </w:r>
      <w:r w:rsidRPr="00FA45B1">
        <w:rPr>
          <w:rFonts w:ascii="Courier New" w:hAnsi="Courier New"/>
          <w:sz w:val="18"/>
          <w:lang w:val="pt-BR"/>
        </w:rPr>
        <w:br/>
        <w:t>VALOR_GLOBAL DECIMAL(18,2)</w:t>
      </w:r>
      <w:r w:rsidRPr="00FA45B1">
        <w:rPr>
          <w:rFonts w:ascii="Courier New" w:hAnsi="Courier New"/>
          <w:sz w:val="18"/>
          <w:lang w:val="pt-BR"/>
        </w:rPr>
        <w:br/>
        <w:t>);</w:t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  <w:t>CREATE TABLE ITEM_CONTRATUAL(</w:t>
      </w:r>
      <w:r w:rsidRPr="00FA45B1">
        <w:rPr>
          <w:rFonts w:ascii="Courier New" w:hAnsi="Courier New"/>
          <w:sz w:val="18"/>
          <w:lang w:val="pt-BR"/>
        </w:rPr>
        <w:br/>
        <w:t>ID_ITEM INT IDENTITY PRIMARY KEY,</w:t>
      </w:r>
      <w:r w:rsidRPr="00FA45B1">
        <w:rPr>
          <w:rFonts w:ascii="Courier New" w:hAnsi="Courier New"/>
          <w:sz w:val="18"/>
          <w:lang w:val="pt-BR"/>
        </w:rPr>
        <w:br/>
        <w:t>ID_CONTRATO INT,</w:t>
      </w:r>
      <w:r w:rsidRPr="00FA45B1">
        <w:rPr>
          <w:rFonts w:ascii="Courier New" w:hAnsi="Courier New"/>
          <w:sz w:val="18"/>
          <w:lang w:val="pt-BR"/>
        </w:rPr>
        <w:br/>
        <w:t>COD_ITEM VARCHAR(50),</w:t>
      </w:r>
      <w:r w:rsidRPr="00FA45B1">
        <w:rPr>
          <w:rFonts w:ascii="Courier New" w:hAnsi="Courier New"/>
          <w:sz w:val="18"/>
          <w:lang w:val="pt-BR"/>
        </w:rPr>
        <w:br/>
        <w:t>DESCRICAO VARCHAR(300),</w:t>
      </w:r>
      <w:r w:rsidRPr="00FA45B1">
        <w:rPr>
          <w:rFonts w:ascii="Courier New" w:hAnsi="Courier New"/>
          <w:sz w:val="18"/>
          <w:lang w:val="pt-BR"/>
        </w:rPr>
        <w:br/>
        <w:t>VALOR_UNITARIO DECIMAL(18,6),</w:t>
      </w:r>
      <w:r w:rsidRPr="00FA45B1">
        <w:rPr>
          <w:rFonts w:ascii="Courier New" w:hAnsi="Courier New"/>
          <w:sz w:val="18"/>
          <w:lang w:val="pt-BR"/>
        </w:rPr>
        <w:br/>
        <w:t>UNIDADE VARCHAR(50)</w:t>
      </w:r>
      <w:r w:rsidRPr="00FA45B1">
        <w:rPr>
          <w:rFonts w:ascii="Courier New" w:hAnsi="Courier New"/>
          <w:sz w:val="18"/>
          <w:lang w:val="pt-BR"/>
        </w:rPr>
        <w:br/>
        <w:t>);</w:t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  <w:t>CREATE TABLE REGRA_CALCULO(</w:t>
      </w:r>
      <w:r w:rsidRPr="00FA45B1">
        <w:rPr>
          <w:rFonts w:ascii="Courier New" w:hAnsi="Courier New"/>
          <w:sz w:val="18"/>
          <w:lang w:val="pt-BR"/>
        </w:rPr>
        <w:br/>
        <w:t>ID_REGRA INT IDENTITY PRIMARY KEY,</w:t>
      </w:r>
      <w:r w:rsidRPr="00FA45B1">
        <w:rPr>
          <w:rFonts w:ascii="Courier New" w:hAnsi="Courier New"/>
          <w:sz w:val="18"/>
          <w:lang w:val="pt-BR"/>
        </w:rPr>
        <w:br/>
        <w:t>ID_CONTRATO INT,</w:t>
      </w:r>
      <w:r w:rsidRPr="00FA45B1">
        <w:rPr>
          <w:rFonts w:ascii="Courier New" w:hAnsi="Courier New"/>
          <w:sz w:val="18"/>
          <w:lang w:val="pt-BR"/>
        </w:rPr>
        <w:br/>
        <w:t>COD_REGRA VARCHAR(50),</w:t>
      </w:r>
      <w:r w:rsidRPr="00FA45B1">
        <w:rPr>
          <w:rFonts w:ascii="Courier New" w:hAnsi="Courier New"/>
          <w:sz w:val="18"/>
          <w:lang w:val="pt-BR"/>
        </w:rPr>
        <w:br/>
        <w:t>TIPO_REGRA VARCHAR(40),</w:t>
      </w:r>
      <w:r w:rsidRPr="00FA45B1">
        <w:rPr>
          <w:rFonts w:ascii="Courier New" w:hAnsi="Courier New"/>
          <w:sz w:val="18"/>
          <w:lang w:val="pt-BR"/>
        </w:rPr>
        <w:br/>
        <w:t>TIPO_RESULTADO VARCHAR(40),</w:t>
      </w:r>
      <w:r w:rsidRPr="00FA45B1">
        <w:rPr>
          <w:rFonts w:ascii="Courier New" w:hAnsi="Courier New"/>
          <w:sz w:val="18"/>
          <w:lang w:val="pt-BR"/>
        </w:rPr>
        <w:br/>
        <w:t>EXPRESSAO NVARCHAR(MAX),</w:t>
      </w:r>
      <w:r w:rsidRPr="00FA45B1">
        <w:rPr>
          <w:rFonts w:ascii="Courier New" w:hAnsi="Courier New"/>
          <w:sz w:val="18"/>
          <w:lang w:val="pt-BR"/>
        </w:rPr>
        <w:br/>
        <w:t>BASE_CALCULO VARCHAR(50),</w:t>
      </w:r>
      <w:r w:rsidRPr="00FA45B1">
        <w:rPr>
          <w:rFonts w:ascii="Courier New" w:hAnsi="Courier New"/>
          <w:sz w:val="18"/>
          <w:lang w:val="pt-BR"/>
        </w:rPr>
        <w:br/>
        <w:t>PERCENTUAL DECIMAL(18,6),</w:t>
      </w:r>
      <w:r w:rsidRPr="00FA45B1">
        <w:rPr>
          <w:rFonts w:ascii="Courier New" w:hAnsi="Courier New"/>
          <w:sz w:val="18"/>
          <w:lang w:val="pt-BR"/>
        </w:rPr>
        <w:br/>
        <w:t>VALOR_FIXO DECIMAL(18,6),</w:t>
      </w:r>
      <w:r w:rsidRPr="00FA45B1">
        <w:rPr>
          <w:rFonts w:ascii="Courier New" w:hAnsi="Courier New"/>
          <w:sz w:val="18"/>
          <w:lang w:val="pt-BR"/>
        </w:rPr>
        <w:br/>
        <w:t>LIMITE_MAX DECIMAL(18,6),</w:t>
      </w:r>
      <w:r w:rsidRPr="00FA45B1">
        <w:rPr>
          <w:rFonts w:ascii="Courier New" w:hAnsi="Courier New"/>
          <w:sz w:val="18"/>
          <w:lang w:val="pt-BR"/>
        </w:rPr>
        <w:br/>
        <w:t>DATA_INICIO DATE,</w:t>
      </w:r>
      <w:r w:rsidRPr="00FA45B1">
        <w:rPr>
          <w:rFonts w:ascii="Courier New" w:hAnsi="Courier New"/>
          <w:sz w:val="18"/>
          <w:lang w:val="pt-BR"/>
        </w:rPr>
        <w:br/>
        <w:t>DATA_FIM DATE,</w:t>
      </w:r>
      <w:r w:rsidRPr="00FA45B1">
        <w:rPr>
          <w:rFonts w:ascii="Courier New" w:hAnsi="Courier New"/>
          <w:sz w:val="18"/>
          <w:lang w:val="pt-BR"/>
        </w:rPr>
        <w:br/>
        <w:t>ATIVA BIT</w:t>
      </w:r>
      <w:r w:rsidRPr="00FA45B1">
        <w:rPr>
          <w:rFonts w:ascii="Courier New" w:hAnsi="Courier New"/>
          <w:sz w:val="18"/>
          <w:lang w:val="pt-BR"/>
        </w:rPr>
        <w:br/>
        <w:t>);</w:t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  <w:t>CREATE TABLE VARIAVEL(</w:t>
      </w:r>
      <w:r w:rsidRPr="00FA45B1">
        <w:rPr>
          <w:rFonts w:ascii="Courier New" w:hAnsi="Courier New"/>
          <w:sz w:val="18"/>
          <w:lang w:val="pt-BR"/>
        </w:rPr>
        <w:br/>
        <w:t>COD_VARIAVEL VARCHAR(50) PRIMARY KEY,</w:t>
      </w:r>
      <w:r w:rsidRPr="00FA45B1">
        <w:rPr>
          <w:rFonts w:ascii="Courier New" w:hAnsi="Courier New"/>
          <w:sz w:val="18"/>
          <w:lang w:val="pt-BR"/>
        </w:rPr>
        <w:br/>
        <w:t>DESCRICAO VARCHAR(200),</w:t>
      </w:r>
      <w:r w:rsidRPr="00FA45B1">
        <w:rPr>
          <w:rFonts w:ascii="Courier New" w:hAnsi="Courier New"/>
          <w:sz w:val="18"/>
          <w:lang w:val="pt-BR"/>
        </w:rPr>
        <w:br/>
        <w:t>ORIGEM VARCHAR(50)</w:t>
      </w:r>
      <w:r w:rsidRPr="00FA45B1">
        <w:rPr>
          <w:rFonts w:ascii="Courier New" w:hAnsi="Courier New"/>
          <w:sz w:val="18"/>
          <w:lang w:val="pt-BR"/>
        </w:rPr>
        <w:br/>
        <w:t>);</w:t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  <w:t>CREATE TABLE REGRA_VARIAVEL(</w:t>
      </w:r>
      <w:r w:rsidRPr="00FA45B1">
        <w:rPr>
          <w:rFonts w:ascii="Courier New" w:hAnsi="Courier New"/>
          <w:sz w:val="18"/>
          <w:lang w:val="pt-BR"/>
        </w:rPr>
        <w:br/>
        <w:t>ID INT IDENTITY PRIMARY KEY,</w:t>
      </w:r>
      <w:r w:rsidRPr="00FA45B1">
        <w:rPr>
          <w:rFonts w:ascii="Courier New" w:hAnsi="Courier New"/>
          <w:sz w:val="18"/>
          <w:lang w:val="pt-BR"/>
        </w:rPr>
        <w:br/>
        <w:t>ID_REGRA INT,</w:t>
      </w:r>
      <w:r w:rsidRPr="00FA45B1">
        <w:rPr>
          <w:rFonts w:ascii="Courier New" w:hAnsi="Courier New"/>
          <w:sz w:val="18"/>
          <w:lang w:val="pt-BR"/>
        </w:rPr>
        <w:br/>
        <w:t>COD_VARIAVEL VARCHAR(50)</w:t>
      </w:r>
      <w:r w:rsidRPr="00FA45B1">
        <w:rPr>
          <w:rFonts w:ascii="Courier New" w:hAnsi="Courier New"/>
          <w:sz w:val="18"/>
          <w:lang w:val="pt-BR"/>
        </w:rPr>
        <w:br/>
        <w:t>);</w:t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  <w:t>CREATE TABLE COMPETENCIA(</w:t>
      </w:r>
      <w:r w:rsidRPr="00FA45B1">
        <w:rPr>
          <w:rFonts w:ascii="Courier New" w:hAnsi="Courier New"/>
          <w:sz w:val="18"/>
          <w:lang w:val="pt-BR"/>
        </w:rPr>
        <w:br/>
        <w:t>ID_COMPETENCIA INT IDENTITY PRIMARY KEY,</w:t>
      </w:r>
      <w:r w:rsidRPr="00FA45B1">
        <w:rPr>
          <w:rFonts w:ascii="Courier New" w:hAnsi="Courier New"/>
          <w:sz w:val="18"/>
          <w:lang w:val="pt-BR"/>
        </w:rPr>
        <w:br/>
        <w:t>ID_CONTRATO INT,</w:t>
      </w:r>
      <w:r w:rsidRPr="00FA45B1">
        <w:rPr>
          <w:rFonts w:ascii="Courier New" w:hAnsi="Courier New"/>
          <w:sz w:val="18"/>
          <w:lang w:val="pt-BR"/>
        </w:rPr>
        <w:br/>
        <w:t>ANO INT,</w:t>
      </w:r>
      <w:r w:rsidRPr="00FA45B1">
        <w:rPr>
          <w:rFonts w:ascii="Courier New" w:hAnsi="Courier New"/>
          <w:sz w:val="18"/>
          <w:lang w:val="pt-BR"/>
        </w:rPr>
        <w:br/>
        <w:t>MES INT,</w:t>
      </w:r>
      <w:r w:rsidRPr="00FA45B1">
        <w:rPr>
          <w:rFonts w:ascii="Courier New" w:hAnsi="Courier New"/>
          <w:sz w:val="18"/>
          <w:lang w:val="pt-BR"/>
        </w:rPr>
        <w:br/>
        <w:t>DATA_PROCESSAMENTO DATETIME</w:t>
      </w:r>
      <w:r w:rsidRPr="00FA45B1">
        <w:rPr>
          <w:rFonts w:ascii="Courier New" w:hAnsi="Courier New"/>
          <w:sz w:val="18"/>
          <w:lang w:val="pt-BR"/>
        </w:rPr>
        <w:br/>
        <w:t>);</w:t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lastRenderedPageBreak/>
        <w:t>CREATE TABLE EVENTO_MEDICAO(</w:t>
      </w:r>
      <w:r w:rsidRPr="00FA45B1">
        <w:rPr>
          <w:rFonts w:ascii="Courier New" w:hAnsi="Courier New"/>
          <w:sz w:val="18"/>
          <w:lang w:val="pt-BR"/>
        </w:rPr>
        <w:br/>
        <w:t>ID_EVENTO INT IDENTITY PRIMARY KEY,</w:t>
      </w:r>
      <w:r w:rsidRPr="00FA45B1">
        <w:rPr>
          <w:rFonts w:ascii="Courier New" w:hAnsi="Courier New"/>
          <w:sz w:val="18"/>
          <w:lang w:val="pt-BR"/>
        </w:rPr>
        <w:br/>
        <w:t>ID_COMPETENCIA INT,</w:t>
      </w:r>
      <w:r w:rsidRPr="00FA45B1">
        <w:rPr>
          <w:rFonts w:ascii="Courier New" w:hAnsi="Courier New"/>
          <w:sz w:val="18"/>
          <w:lang w:val="pt-BR"/>
        </w:rPr>
        <w:br/>
        <w:t>COD_ITEM VARCHAR(50),</w:t>
      </w:r>
      <w:r w:rsidRPr="00FA45B1">
        <w:rPr>
          <w:rFonts w:ascii="Courier New" w:hAnsi="Courier New"/>
          <w:sz w:val="18"/>
          <w:lang w:val="pt-BR"/>
        </w:rPr>
        <w:br/>
        <w:t>TIPO_EVENTO VARCHAR(50),</w:t>
      </w:r>
      <w:r w:rsidRPr="00FA45B1">
        <w:rPr>
          <w:rFonts w:ascii="Courier New" w:hAnsi="Courier New"/>
          <w:sz w:val="18"/>
          <w:lang w:val="pt-BR"/>
        </w:rPr>
        <w:br/>
        <w:t>VALOR DECIMAL(18,6),</w:t>
      </w:r>
      <w:r w:rsidRPr="00FA45B1">
        <w:rPr>
          <w:rFonts w:ascii="Courier New" w:hAnsi="Courier New"/>
          <w:sz w:val="18"/>
          <w:lang w:val="pt-BR"/>
        </w:rPr>
        <w:br/>
        <w:t>HORAS DECIMAL(18,6),</w:t>
      </w:r>
      <w:r w:rsidRPr="00FA45B1">
        <w:rPr>
          <w:rFonts w:ascii="Courier New" w:hAnsi="Courier New"/>
          <w:sz w:val="18"/>
          <w:lang w:val="pt-BR"/>
        </w:rPr>
        <w:br/>
        <w:t>MINUTOS INT</w:t>
      </w:r>
      <w:r w:rsidRPr="00FA45B1">
        <w:rPr>
          <w:rFonts w:ascii="Courier New" w:hAnsi="Courier New"/>
          <w:sz w:val="18"/>
          <w:lang w:val="pt-BR"/>
        </w:rPr>
        <w:br/>
        <w:t>);</w:t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  <w:t>CREATE TABLE MEMORIA_CALCULO(</w:t>
      </w:r>
      <w:r w:rsidRPr="00FA45B1">
        <w:rPr>
          <w:rFonts w:ascii="Courier New" w:hAnsi="Courier New"/>
          <w:sz w:val="18"/>
          <w:lang w:val="pt-BR"/>
        </w:rPr>
        <w:br/>
        <w:t>ID INT IDENTITY PRIMARY KEY,</w:t>
      </w:r>
      <w:r w:rsidRPr="00FA45B1">
        <w:rPr>
          <w:rFonts w:ascii="Courier New" w:hAnsi="Courier New"/>
          <w:sz w:val="18"/>
          <w:lang w:val="pt-BR"/>
        </w:rPr>
        <w:br/>
        <w:t>ID_COMPETENCIA INT,</w:t>
      </w:r>
      <w:r w:rsidRPr="00FA45B1">
        <w:rPr>
          <w:rFonts w:ascii="Courier New" w:hAnsi="Courier New"/>
          <w:sz w:val="18"/>
          <w:lang w:val="pt-BR"/>
        </w:rPr>
        <w:br/>
        <w:t>ID_REGRA INT,</w:t>
      </w:r>
      <w:r w:rsidRPr="00FA45B1">
        <w:rPr>
          <w:rFonts w:ascii="Courier New" w:hAnsi="Courier New"/>
          <w:sz w:val="18"/>
          <w:lang w:val="pt-BR"/>
        </w:rPr>
        <w:br/>
        <w:t>FORMULA NVARCHAR(MAX),</w:t>
      </w:r>
      <w:r w:rsidRPr="00FA45B1">
        <w:rPr>
          <w:rFonts w:ascii="Courier New" w:hAnsi="Courier New"/>
          <w:sz w:val="18"/>
          <w:lang w:val="pt-BR"/>
        </w:rPr>
        <w:br/>
        <w:t>VALOR_BASE DECIMAL(18,6),</w:t>
      </w:r>
      <w:r w:rsidRPr="00FA45B1">
        <w:rPr>
          <w:rFonts w:ascii="Courier New" w:hAnsi="Courier New"/>
          <w:sz w:val="18"/>
          <w:lang w:val="pt-BR"/>
        </w:rPr>
        <w:br/>
        <w:t>RESULTADO DECIMAL(18,6),</w:t>
      </w:r>
      <w:r w:rsidRPr="00FA45B1">
        <w:rPr>
          <w:rFonts w:ascii="Courier New" w:hAnsi="Courier New"/>
          <w:sz w:val="18"/>
          <w:lang w:val="pt-BR"/>
        </w:rPr>
        <w:br/>
        <w:t>DETALHE NVARCHAR(MAX),</w:t>
      </w:r>
      <w:r w:rsidRPr="00FA45B1">
        <w:rPr>
          <w:rFonts w:ascii="Courier New" w:hAnsi="Courier New"/>
          <w:sz w:val="18"/>
          <w:lang w:val="pt-BR"/>
        </w:rPr>
        <w:br/>
        <w:t>DATA_CALCULO DATETIME DEFAULT GETDATE()</w:t>
      </w:r>
      <w:r w:rsidRPr="00FA45B1">
        <w:rPr>
          <w:rFonts w:ascii="Courier New" w:hAnsi="Courier New"/>
          <w:sz w:val="18"/>
          <w:lang w:val="pt-BR"/>
        </w:rPr>
        <w:br/>
        <w:t>);</w:t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  <w:t>CREATE TABLE RESULTADO_FINANCEIRO(</w:t>
      </w:r>
      <w:r w:rsidRPr="00FA45B1">
        <w:rPr>
          <w:rFonts w:ascii="Courier New" w:hAnsi="Courier New"/>
          <w:sz w:val="18"/>
          <w:lang w:val="pt-BR"/>
        </w:rPr>
        <w:br/>
        <w:t>ID_RESULTADO INT IDENTITY PRIMARY KEY,</w:t>
      </w:r>
      <w:r w:rsidRPr="00FA45B1">
        <w:rPr>
          <w:rFonts w:ascii="Courier New" w:hAnsi="Courier New"/>
          <w:sz w:val="18"/>
          <w:lang w:val="pt-BR"/>
        </w:rPr>
        <w:br/>
        <w:t>ID_COMPETENCIA INT,</w:t>
      </w:r>
      <w:r w:rsidRPr="00FA45B1">
        <w:rPr>
          <w:rFonts w:ascii="Courier New" w:hAnsi="Courier New"/>
          <w:sz w:val="18"/>
          <w:lang w:val="pt-BR"/>
        </w:rPr>
        <w:br/>
        <w:t>VALOR_BRUTO DECIMAL(18,6),</w:t>
      </w:r>
      <w:r w:rsidRPr="00FA45B1">
        <w:rPr>
          <w:rFonts w:ascii="Courier New" w:hAnsi="Courier New"/>
          <w:sz w:val="18"/>
          <w:lang w:val="pt-BR"/>
        </w:rPr>
        <w:br/>
        <w:t>VALOR_DESCONTO DECIMAL(18,6),</w:t>
      </w:r>
      <w:r w:rsidRPr="00FA45B1">
        <w:rPr>
          <w:rFonts w:ascii="Courier New" w:hAnsi="Courier New"/>
          <w:sz w:val="18"/>
          <w:lang w:val="pt-BR"/>
        </w:rPr>
        <w:br/>
        <w:t>VALOR_LIQUIDO DECIMAL(18,6)</w:t>
      </w:r>
      <w:r w:rsidRPr="00FA45B1">
        <w:rPr>
          <w:rFonts w:ascii="Courier New" w:hAnsi="Courier New"/>
          <w:sz w:val="18"/>
          <w:lang w:val="pt-BR"/>
        </w:rPr>
        <w:br/>
        <w:t>);</w:t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</w:r>
    </w:p>
    <w:p w14:paraId="7211A3E5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 xml:space="preserve">7. EXEMPLOS DE </w:t>
      </w:r>
      <w:proofErr w:type="gramStart"/>
      <w:r w:rsidRPr="00FA45B1">
        <w:rPr>
          <w:lang w:val="pt-BR"/>
        </w:rPr>
        <w:t>FORMULAS</w:t>
      </w:r>
      <w:proofErr w:type="gramEnd"/>
    </w:p>
    <w:p w14:paraId="29C9804E" w14:textId="77777777" w:rsidR="003A400A" w:rsidRPr="00FA45B1" w:rsidRDefault="00000000">
      <w:pPr>
        <w:rPr>
          <w:lang w:val="pt-BR"/>
        </w:rPr>
      </w:pP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  <w:t>Desconto por indisponibilidade</w:t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  <w:t>(@VALOR_MENSAL / @MINUTOS_MES) * @MINUTOS_INDISP</w:t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  <w:t>Penalidade por atraso</w:t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  <w:t>@VALOR_ITEM * (@PERCENTUAL/100) * @HORAS_ATRASO</w:t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  <w:t>Glosa por reincidência</w:t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  <w:t xml:space="preserve">CASE </w:t>
      </w:r>
      <w:r w:rsidRPr="00FA45B1">
        <w:rPr>
          <w:rFonts w:ascii="Courier New" w:hAnsi="Courier New"/>
          <w:sz w:val="18"/>
          <w:lang w:val="pt-BR"/>
        </w:rPr>
        <w:br/>
        <w:t>WHEN @QTD_OCORRENCIA &gt; 5 THEN @VALOR_ITEM * 0.10</w:t>
      </w:r>
      <w:r w:rsidRPr="00FA45B1">
        <w:rPr>
          <w:rFonts w:ascii="Courier New" w:hAnsi="Courier New"/>
          <w:sz w:val="18"/>
          <w:lang w:val="pt-BR"/>
        </w:rPr>
        <w:br/>
        <w:t>ELSE 0</w:t>
      </w:r>
      <w:r w:rsidRPr="00FA45B1">
        <w:rPr>
          <w:rFonts w:ascii="Courier New" w:hAnsi="Courier New"/>
          <w:sz w:val="18"/>
          <w:lang w:val="pt-BR"/>
        </w:rPr>
        <w:br/>
        <w:t>END</w:t>
      </w:r>
      <w:r w:rsidRPr="00FA45B1">
        <w:rPr>
          <w:rFonts w:ascii="Courier New" w:hAnsi="Courier New"/>
          <w:sz w:val="18"/>
          <w:lang w:val="pt-BR"/>
        </w:rPr>
        <w:br/>
      </w:r>
      <w:r w:rsidRPr="00FA45B1">
        <w:rPr>
          <w:rFonts w:ascii="Courier New" w:hAnsi="Courier New"/>
          <w:sz w:val="18"/>
          <w:lang w:val="pt-BR"/>
        </w:rPr>
        <w:br/>
      </w:r>
    </w:p>
    <w:p w14:paraId="324BF5F2" w14:textId="77777777" w:rsidR="003A400A" w:rsidRDefault="00000000">
      <w:pPr>
        <w:pStyle w:val="Ttulo2"/>
      </w:pPr>
      <w:r>
        <w:t>8. PROCEDURES EXEMPLO</w:t>
      </w:r>
    </w:p>
    <w:p w14:paraId="272714F0" w14:textId="77777777" w:rsidR="003A400A" w:rsidRDefault="00000000"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CREATE PROCEDURE sp_calculo_percentual</w:t>
      </w:r>
      <w:r>
        <w:rPr>
          <w:rFonts w:ascii="Courier New" w:hAnsi="Courier New"/>
          <w:sz w:val="18"/>
        </w:rPr>
        <w:br/>
        <w:t>@base DECIMAL(18,6),</w:t>
      </w:r>
      <w:r>
        <w:rPr>
          <w:rFonts w:ascii="Courier New" w:hAnsi="Courier New"/>
          <w:sz w:val="18"/>
        </w:rPr>
        <w:br/>
        <w:t>@perc DECIMAL(18,6),</w:t>
      </w:r>
      <w:r>
        <w:rPr>
          <w:rFonts w:ascii="Courier New" w:hAnsi="Courier New"/>
          <w:sz w:val="18"/>
        </w:rPr>
        <w:br/>
        <w:t>@result DECIMAL(18,6) OUTPUT</w:t>
      </w:r>
      <w:r>
        <w:rPr>
          <w:rFonts w:ascii="Courier New" w:hAnsi="Courier New"/>
          <w:sz w:val="18"/>
        </w:rPr>
        <w:br/>
        <w:t>AS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SET @result=@base*(@perc/100)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END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PROCEDURE sp_calculo_indisponibilidade</w:t>
      </w:r>
      <w:r>
        <w:rPr>
          <w:rFonts w:ascii="Courier New" w:hAnsi="Courier New"/>
          <w:sz w:val="18"/>
        </w:rPr>
        <w:br/>
        <w:t>@valor_mensal DECIMAL(18,6),</w:t>
      </w:r>
      <w:r>
        <w:rPr>
          <w:rFonts w:ascii="Courier New" w:hAnsi="Courier New"/>
          <w:sz w:val="18"/>
        </w:rPr>
        <w:br/>
        <w:t>@minutos_mes INT,</w:t>
      </w:r>
      <w:r>
        <w:rPr>
          <w:rFonts w:ascii="Courier New" w:hAnsi="Courier New"/>
          <w:sz w:val="18"/>
        </w:rPr>
        <w:br/>
        <w:t>@minutos_indisp INT,</w:t>
      </w:r>
      <w:r>
        <w:rPr>
          <w:rFonts w:ascii="Courier New" w:hAnsi="Courier New"/>
          <w:sz w:val="18"/>
        </w:rPr>
        <w:br/>
        <w:t>@result DECIMAL(18,6) OUTPUT</w:t>
      </w:r>
      <w:r>
        <w:rPr>
          <w:rFonts w:ascii="Courier New" w:hAnsi="Courier New"/>
          <w:sz w:val="18"/>
        </w:rPr>
        <w:br/>
        <w:t>AS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SET @result =</w:t>
      </w:r>
      <w:r>
        <w:rPr>
          <w:rFonts w:ascii="Courier New" w:hAnsi="Courier New"/>
          <w:sz w:val="18"/>
        </w:rPr>
        <w:br/>
        <w:t>ROUND((@valor_mensal/@minutos_mes)*@minutos_indisp,2)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END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</w:p>
    <w:p w14:paraId="215B14BB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9. FLUXO OPERACIONAL</w:t>
      </w:r>
    </w:p>
    <w:p w14:paraId="3E36FFBC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1 importar medições</w:t>
      </w:r>
      <w:r w:rsidRPr="00FA45B1">
        <w:rPr>
          <w:lang w:val="pt-BR"/>
        </w:rPr>
        <w:br/>
        <w:t>2 identificar regras vigentes</w:t>
      </w:r>
      <w:r w:rsidRPr="00FA45B1">
        <w:rPr>
          <w:lang w:val="pt-BR"/>
        </w:rPr>
        <w:br/>
        <w:t>3 calcular valores unitários</w:t>
      </w:r>
      <w:r w:rsidRPr="00FA45B1">
        <w:rPr>
          <w:lang w:val="pt-BR"/>
        </w:rPr>
        <w:br/>
        <w:t>4 aplicar penalidades</w:t>
      </w:r>
      <w:r w:rsidRPr="00FA45B1">
        <w:rPr>
          <w:lang w:val="pt-BR"/>
        </w:rPr>
        <w:br/>
        <w:t>5 aplicar limites</w:t>
      </w:r>
      <w:r w:rsidRPr="00FA45B1">
        <w:rPr>
          <w:lang w:val="pt-BR"/>
        </w:rPr>
        <w:br/>
        <w:t>6 consolidar resultados</w:t>
      </w:r>
      <w:r w:rsidRPr="00FA45B1">
        <w:rPr>
          <w:lang w:val="pt-BR"/>
        </w:rPr>
        <w:br/>
        <w:t>7 gerar memória de cálculo</w:t>
      </w:r>
      <w:r w:rsidRPr="00FA45B1">
        <w:rPr>
          <w:lang w:val="pt-BR"/>
        </w:rPr>
        <w:br/>
        <w:t>8 disponibilizar valor líquido</w:t>
      </w:r>
      <w:r w:rsidRPr="00FA45B1">
        <w:rPr>
          <w:lang w:val="pt-BR"/>
        </w:rPr>
        <w:br/>
      </w:r>
    </w:p>
    <w:p w14:paraId="5EFD92CE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10.0 DIRETRIZES DE IMPLEMENTAÇÃO</w:t>
      </w:r>
    </w:p>
    <w:p w14:paraId="40F5DBED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Recomenda-se:</w:t>
      </w:r>
      <w:r w:rsidRPr="00FA45B1">
        <w:rPr>
          <w:lang w:val="pt-BR"/>
        </w:rPr>
        <w:br/>
      </w:r>
      <w:r w:rsidRPr="00FA45B1">
        <w:rPr>
          <w:lang w:val="pt-BR"/>
        </w:rPr>
        <w:br/>
        <w:t>• controle de versionamento de regra</w:t>
      </w:r>
      <w:r w:rsidRPr="00FA45B1">
        <w:rPr>
          <w:lang w:val="pt-BR"/>
        </w:rPr>
        <w:br/>
        <w:t>• validação de expressão antes do cadastro</w:t>
      </w:r>
      <w:r w:rsidRPr="00FA45B1">
        <w:rPr>
          <w:lang w:val="pt-BR"/>
        </w:rPr>
        <w:br/>
        <w:t>• uso de variáveis padronizadas</w:t>
      </w:r>
      <w:r w:rsidRPr="00FA45B1">
        <w:rPr>
          <w:lang w:val="pt-BR"/>
        </w:rPr>
        <w:br/>
        <w:t>• armazenamento da memória de cálculo</w:t>
      </w:r>
      <w:r w:rsidRPr="00FA45B1">
        <w:rPr>
          <w:lang w:val="pt-BR"/>
        </w:rPr>
        <w:br/>
        <w:t>• possibilidade de recálculo retroativo</w:t>
      </w:r>
      <w:r w:rsidRPr="00FA45B1">
        <w:rPr>
          <w:lang w:val="pt-BR"/>
        </w:rPr>
        <w:br/>
        <w:t>• auditoria completa</w:t>
      </w:r>
      <w:r w:rsidRPr="00FA45B1">
        <w:rPr>
          <w:lang w:val="pt-BR"/>
        </w:rPr>
        <w:br/>
      </w:r>
      <w:r w:rsidRPr="00FA45B1">
        <w:rPr>
          <w:lang w:val="pt-BR"/>
        </w:rPr>
        <w:lastRenderedPageBreak/>
        <w:t>• separação entre motor e interface</w:t>
      </w:r>
      <w:r w:rsidRPr="00FA45B1">
        <w:rPr>
          <w:lang w:val="pt-BR"/>
        </w:rPr>
        <w:br/>
        <w:t>• logs de processamento</w:t>
      </w:r>
      <w:r w:rsidRPr="00FA45B1">
        <w:rPr>
          <w:lang w:val="pt-BR"/>
        </w:rPr>
        <w:br/>
      </w:r>
    </w:p>
    <w:p w14:paraId="3302ECF0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10.1 DIRETRIZES DE IMPLEMENTAÇÃO</w:t>
      </w:r>
    </w:p>
    <w:p w14:paraId="124884DD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Recomenda-se:</w:t>
      </w:r>
      <w:r w:rsidRPr="00FA45B1">
        <w:rPr>
          <w:lang w:val="pt-BR"/>
        </w:rPr>
        <w:br/>
      </w:r>
      <w:r w:rsidRPr="00FA45B1">
        <w:rPr>
          <w:lang w:val="pt-BR"/>
        </w:rPr>
        <w:br/>
        <w:t>• controle de versionamento de regra</w:t>
      </w:r>
      <w:r w:rsidRPr="00FA45B1">
        <w:rPr>
          <w:lang w:val="pt-BR"/>
        </w:rPr>
        <w:br/>
        <w:t>• validação de expressão antes do cadastro</w:t>
      </w:r>
      <w:r w:rsidRPr="00FA45B1">
        <w:rPr>
          <w:lang w:val="pt-BR"/>
        </w:rPr>
        <w:br/>
        <w:t>• uso de variáveis padronizadas</w:t>
      </w:r>
      <w:r w:rsidRPr="00FA45B1">
        <w:rPr>
          <w:lang w:val="pt-BR"/>
        </w:rPr>
        <w:br/>
        <w:t>• armazenamento da memória de cálculo</w:t>
      </w:r>
      <w:r w:rsidRPr="00FA45B1">
        <w:rPr>
          <w:lang w:val="pt-BR"/>
        </w:rPr>
        <w:br/>
        <w:t>• possibilidade de recálculo retroativo</w:t>
      </w:r>
      <w:r w:rsidRPr="00FA45B1">
        <w:rPr>
          <w:lang w:val="pt-BR"/>
        </w:rPr>
        <w:br/>
        <w:t>• auditoria completa</w:t>
      </w:r>
      <w:r w:rsidRPr="00FA45B1">
        <w:rPr>
          <w:lang w:val="pt-BR"/>
        </w:rPr>
        <w:br/>
        <w:t>• separação entre motor e interface</w:t>
      </w:r>
      <w:r w:rsidRPr="00FA45B1">
        <w:rPr>
          <w:lang w:val="pt-BR"/>
        </w:rPr>
        <w:br/>
        <w:t>• logs de processamento</w:t>
      </w:r>
      <w:r w:rsidRPr="00FA45B1">
        <w:rPr>
          <w:lang w:val="pt-BR"/>
        </w:rPr>
        <w:br/>
      </w:r>
    </w:p>
    <w:p w14:paraId="031DC551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10.2 DIRETRIZES DE IMPLEMENTAÇÃO</w:t>
      </w:r>
    </w:p>
    <w:p w14:paraId="28275C4A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Recomenda-se:</w:t>
      </w:r>
      <w:r w:rsidRPr="00FA45B1">
        <w:rPr>
          <w:lang w:val="pt-BR"/>
        </w:rPr>
        <w:br/>
      </w:r>
      <w:r w:rsidRPr="00FA45B1">
        <w:rPr>
          <w:lang w:val="pt-BR"/>
        </w:rPr>
        <w:br/>
        <w:t>• controle de versionamento de regra</w:t>
      </w:r>
      <w:r w:rsidRPr="00FA45B1">
        <w:rPr>
          <w:lang w:val="pt-BR"/>
        </w:rPr>
        <w:br/>
        <w:t>• validação de expressão antes do cadastro</w:t>
      </w:r>
      <w:r w:rsidRPr="00FA45B1">
        <w:rPr>
          <w:lang w:val="pt-BR"/>
        </w:rPr>
        <w:br/>
        <w:t>• uso de variáveis padronizadas</w:t>
      </w:r>
      <w:r w:rsidRPr="00FA45B1">
        <w:rPr>
          <w:lang w:val="pt-BR"/>
        </w:rPr>
        <w:br/>
        <w:t>• armazenamento da memória de cálculo</w:t>
      </w:r>
      <w:r w:rsidRPr="00FA45B1">
        <w:rPr>
          <w:lang w:val="pt-BR"/>
        </w:rPr>
        <w:br/>
        <w:t>• possibilidade de recálculo retroativo</w:t>
      </w:r>
      <w:r w:rsidRPr="00FA45B1">
        <w:rPr>
          <w:lang w:val="pt-BR"/>
        </w:rPr>
        <w:br/>
        <w:t>• auditoria completa</w:t>
      </w:r>
      <w:r w:rsidRPr="00FA45B1">
        <w:rPr>
          <w:lang w:val="pt-BR"/>
        </w:rPr>
        <w:br/>
        <w:t>• separação entre motor e interface</w:t>
      </w:r>
      <w:r w:rsidRPr="00FA45B1">
        <w:rPr>
          <w:lang w:val="pt-BR"/>
        </w:rPr>
        <w:br/>
        <w:t>• logs de processamento</w:t>
      </w:r>
      <w:r w:rsidRPr="00FA45B1">
        <w:rPr>
          <w:lang w:val="pt-BR"/>
        </w:rPr>
        <w:br/>
      </w:r>
    </w:p>
    <w:p w14:paraId="090C4EA4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10.3 DIRETRIZES DE IMPLEMENTAÇÃO</w:t>
      </w:r>
    </w:p>
    <w:p w14:paraId="3831A632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Recomenda-se:</w:t>
      </w:r>
      <w:r w:rsidRPr="00FA45B1">
        <w:rPr>
          <w:lang w:val="pt-BR"/>
        </w:rPr>
        <w:br/>
      </w:r>
      <w:r w:rsidRPr="00FA45B1">
        <w:rPr>
          <w:lang w:val="pt-BR"/>
        </w:rPr>
        <w:br/>
        <w:t>• controle de versionamento de regra</w:t>
      </w:r>
      <w:r w:rsidRPr="00FA45B1">
        <w:rPr>
          <w:lang w:val="pt-BR"/>
        </w:rPr>
        <w:br/>
        <w:t>• validação de expressão antes do cadastro</w:t>
      </w:r>
      <w:r w:rsidRPr="00FA45B1">
        <w:rPr>
          <w:lang w:val="pt-BR"/>
        </w:rPr>
        <w:br/>
        <w:t>• uso de variáveis padronizadas</w:t>
      </w:r>
      <w:r w:rsidRPr="00FA45B1">
        <w:rPr>
          <w:lang w:val="pt-BR"/>
        </w:rPr>
        <w:br/>
        <w:t>• armazenamento da memória de cálculo</w:t>
      </w:r>
      <w:r w:rsidRPr="00FA45B1">
        <w:rPr>
          <w:lang w:val="pt-BR"/>
        </w:rPr>
        <w:br/>
        <w:t>• possibilidade de recálculo retroativo</w:t>
      </w:r>
      <w:r w:rsidRPr="00FA45B1">
        <w:rPr>
          <w:lang w:val="pt-BR"/>
        </w:rPr>
        <w:br/>
        <w:t>• auditoria completa</w:t>
      </w:r>
      <w:r w:rsidRPr="00FA45B1">
        <w:rPr>
          <w:lang w:val="pt-BR"/>
        </w:rPr>
        <w:br/>
        <w:t>• separação entre motor e interface</w:t>
      </w:r>
      <w:r w:rsidRPr="00FA45B1">
        <w:rPr>
          <w:lang w:val="pt-BR"/>
        </w:rPr>
        <w:br/>
      </w:r>
      <w:r w:rsidRPr="00FA45B1">
        <w:rPr>
          <w:lang w:val="pt-BR"/>
        </w:rPr>
        <w:lastRenderedPageBreak/>
        <w:t>• logs de processamento</w:t>
      </w:r>
      <w:r w:rsidRPr="00FA45B1">
        <w:rPr>
          <w:lang w:val="pt-BR"/>
        </w:rPr>
        <w:br/>
      </w:r>
    </w:p>
    <w:p w14:paraId="63C1A3FA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10.4 DIRETRIZES DE IMPLEMENTAÇÃO</w:t>
      </w:r>
    </w:p>
    <w:p w14:paraId="16BCA988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Recomenda-se:</w:t>
      </w:r>
      <w:r w:rsidRPr="00FA45B1">
        <w:rPr>
          <w:lang w:val="pt-BR"/>
        </w:rPr>
        <w:br/>
      </w:r>
      <w:r w:rsidRPr="00FA45B1">
        <w:rPr>
          <w:lang w:val="pt-BR"/>
        </w:rPr>
        <w:br/>
        <w:t>• controle de versionamento de regra</w:t>
      </w:r>
      <w:r w:rsidRPr="00FA45B1">
        <w:rPr>
          <w:lang w:val="pt-BR"/>
        </w:rPr>
        <w:br/>
        <w:t>• validação de expressão antes do cadastro</w:t>
      </w:r>
      <w:r w:rsidRPr="00FA45B1">
        <w:rPr>
          <w:lang w:val="pt-BR"/>
        </w:rPr>
        <w:br/>
        <w:t>• uso de variáveis padronizadas</w:t>
      </w:r>
      <w:r w:rsidRPr="00FA45B1">
        <w:rPr>
          <w:lang w:val="pt-BR"/>
        </w:rPr>
        <w:br/>
        <w:t>• armazenamento da memória de cálculo</w:t>
      </w:r>
      <w:r w:rsidRPr="00FA45B1">
        <w:rPr>
          <w:lang w:val="pt-BR"/>
        </w:rPr>
        <w:br/>
        <w:t>• possibilidade de recálculo retroativo</w:t>
      </w:r>
      <w:r w:rsidRPr="00FA45B1">
        <w:rPr>
          <w:lang w:val="pt-BR"/>
        </w:rPr>
        <w:br/>
        <w:t>• auditoria completa</w:t>
      </w:r>
      <w:r w:rsidRPr="00FA45B1">
        <w:rPr>
          <w:lang w:val="pt-BR"/>
        </w:rPr>
        <w:br/>
        <w:t>• separação entre motor e interface</w:t>
      </w:r>
      <w:r w:rsidRPr="00FA45B1">
        <w:rPr>
          <w:lang w:val="pt-BR"/>
        </w:rPr>
        <w:br/>
        <w:t>• logs de processamento</w:t>
      </w:r>
      <w:r w:rsidRPr="00FA45B1">
        <w:rPr>
          <w:lang w:val="pt-BR"/>
        </w:rPr>
        <w:br/>
      </w:r>
    </w:p>
    <w:p w14:paraId="5EC0759C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10.5 DIRETRIZES DE IMPLEMENTAÇÃO</w:t>
      </w:r>
    </w:p>
    <w:p w14:paraId="186CCC26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Recomenda-se:</w:t>
      </w:r>
      <w:r w:rsidRPr="00FA45B1">
        <w:rPr>
          <w:lang w:val="pt-BR"/>
        </w:rPr>
        <w:br/>
      </w:r>
      <w:r w:rsidRPr="00FA45B1">
        <w:rPr>
          <w:lang w:val="pt-BR"/>
        </w:rPr>
        <w:br/>
        <w:t>• controle de versionamento de regra</w:t>
      </w:r>
      <w:r w:rsidRPr="00FA45B1">
        <w:rPr>
          <w:lang w:val="pt-BR"/>
        </w:rPr>
        <w:br/>
        <w:t>• validação de expressão antes do cadastro</w:t>
      </w:r>
      <w:r w:rsidRPr="00FA45B1">
        <w:rPr>
          <w:lang w:val="pt-BR"/>
        </w:rPr>
        <w:br/>
        <w:t>• uso de variáveis padronizadas</w:t>
      </w:r>
      <w:r w:rsidRPr="00FA45B1">
        <w:rPr>
          <w:lang w:val="pt-BR"/>
        </w:rPr>
        <w:br/>
        <w:t>• armazenamento da memória de cálculo</w:t>
      </w:r>
      <w:r w:rsidRPr="00FA45B1">
        <w:rPr>
          <w:lang w:val="pt-BR"/>
        </w:rPr>
        <w:br/>
        <w:t>• possibilidade de recálculo retroativo</w:t>
      </w:r>
      <w:r w:rsidRPr="00FA45B1">
        <w:rPr>
          <w:lang w:val="pt-BR"/>
        </w:rPr>
        <w:br/>
        <w:t>• auditoria completa</w:t>
      </w:r>
      <w:r w:rsidRPr="00FA45B1">
        <w:rPr>
          <w:lang w:val="pt-BR"/>
        </w:rPr>
        <w:br/>
        <w:t>• separação entre motor e interface</w:t>
      </w:r>
      <w:r w:rsidRPr="00FA45B1">
        <w:rPr>
          <w:lang w:val="pt-BR"/>
        </w:rPr>
        <w:br/>
        <w:t>• logs de processamento</w:t>
      </w:r>
      <w:r w:rsidRPr="00FA45B1">
        <w:rPr>
          <w:lang w:val="pt-BR"/>
        </w:rPr>
        <w:br/>
      </w:r>
    </w:p>
    <w:p w14:paraId="20E0858E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10.6 DIRETRIZES DE IMPLEMENTAÇÃO</w:t>
      </w:r>
    </w:p>
    <w:p w14:paraId="60705174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Recomenda-se:</w:t>
      </w:r>
      <w:r w:rsidRPr="00FA45B1">
        <w:rPr>
          <w:lang w:val="pt-BR"/>
        </w:rPr>
        <w:br/>
      </w:r>
      <w:r w:rsidRPr="00FA45B1">
        <w:rPr>
          <w:lang w:val="pt-BR"/>
        </w:rPr>
        <w:br/>
        <w:t>• controle de versionamento de regra</w:t>
      </w:r>
      <w:r w:rsidRPr="00FA45B1">
        <w:rPr>
          <w:lang w:val="pt-BR"/>
        </w:rPr>
        <w:br/>
        <w:t>• validação de expressão antes do cadastro</w:t>
      </w:r>
      <w:r w:rsidRPr="00FA45B1">
        <w:rPr>
          <w:lang w:val="pt-BR"/>
        </w:rPr>
        <w:br/>
        <w:t>• uso de variáveis padronizadas</w:t>
      </w:r>
      <w:r w:rsidRPr="00FA45B1">
        <w:rPr>
          <w:lang w:val="pt-BR"/>
        </w:rPr>
        <w:br/>
        <w:t>• armazenamento da memória de cálculo</w:t>
      </w:r>
      <w:r w:rsidRPr="00FA45B1">
        <w:rPr>
          <w:lang w:val="pt-BR"/>
        </w:rPr>
        <w:br/>
        <w:t>• possibilidade de recálculo retroativo</w:t>
      </w:r>
      <w:r w:rsidRPr="00FA45B1">
        <w:rPr>
          <w:lang w:val="pt-BR"/>
        </w:rPr>
        <w:br/>
        <w:t>• auditoria completa</w:t>
      </w:r>
      <w:r w:rsidRPr="00FA45B1">
        <w:rPr>
          <w:lang w:val="pt-BR"/>
        </w:rPr>
        <w:br/>
        <w:t>• separação entre motor e interface</w:t>
      </w:r>
      <w:r w:rsidRPr="00FA45B1">
        <w:rPr>
          <w:lang w:val="pt-BR"/>
        </w:rPr>
        <w:br/>
        <w:t>• logs de processamento</w:t>
      </w:r>
      <w:r w:rsidRPr="00FA45B1">
        <w:rPr>
          <w:lang w:val="pt-BR"/>
        </w:rPr>
        <w:br/>
      </w:r>
    </w:p>
    <w:p w14:paraId="4FF1CA2C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lastRenderedPageBreak/>
        <w:t>10.7 DIRETRIZES DE IMPLEMENTAÇÃO</w:t>
      </w:r>
    </w:p>
    <w:p w14:paraId="09E5DD91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Recomenda-se:</w:t>
      </w:r>
      <w:r w:rsidRPr="00FA45B1">
        <w:rPr>
          <w:lang w:val="pt-BR"/>
        </w:rPr>
        <w:br/>
      </w:r>
      <w:r w:rsidRPr="00FA45B1">
        <w:rPr>
          <w:lang w:val="pt-BR"/>
        </w:rPr>
        <w:br/>
        <w:t>• controle de versionamento de regra</w:t>
      </w:r>
      <w:r w:rsidRPr="00FA45B1">
        <w:rPr>
          <w:lang w:val="pt-BR"/>
        </w:rPr>
        <w:br/>
        <w:t>• validação de expressão antes do cadastro</w:t>
      </w:r>
      <w:r w:rsidRPr="00FA45B1">
        <w:rPr>
          <w:lang w:val="pt-BR"/>
        </w:rPr>
        <w:br/>
        <w:t>• uso de variáveis padronizadas</w:t>
      </w:r>
      <w:r w:rsidRPr="00FA45B1">
        <w:rPr>
          <w:lang w:val="pt-BR"/>
        </w:rPr>
        <w:br/>
        <w:t>• armazenamento da memória de cálculo</w:t>
      </w:r>
      <w:r w:rsidRPr="00FA45B1">
        <w:rPr>
          <w:lang w:val="pt-BR"/>
        </w:rPr>
        <w:br/>
        <w:t>• possibilidade de recálculo retroativo</w:t>
      </w:r>
      <w:r w:rsidRPr="00FA45B1">
        <w:rPr>
          <w:lang w:val="pt-BR"/>
        </w:rPr>
        <w:br/>
        <w:t>• auditoria completa</w:t>
      </w:r>
      <w:r w:rsidRPr="00FA45B1">
        <w:rPr>
          <w:lang w:val="pt-BR"/>
        </w:rPr>
        <w:br/>
        <w:t>• separação entre motor e interface</w:t>
      </w:r>
      <w:r w:rsidRPr="00FA45B1">
        <w:rPr>
          <w:lang w:val="pt-BR"/>
        </w:rPr>
        <w:br/>
        <w:t>• logs de processamento</w:t>
      </w:r>
      <w:r w:rsidRPr="00FA45B1">
        <w:rPr>
          <w:lang w:val="pt-BR"/>
        </w:rPr>
        <w:br/>
      </w:r>
    </w:p>
    <w:p w14:paraId="5271C683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10.8 DIRETRIZES DE IMPLEMENTAÇÃO</w:t>
      </w:r>
    </w:p>
    <w:p w14:paraId="71D96A53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Recomenda-se:</w:t>
      </w:r>
      <w:r w:rsidRPr="00FA45B1">
        <w:rPr>
          <w:lang w:val="pt-BR"/>
        </w:rPr>
        <w:br/>
      </w:r>
      <w:r w:rsidRPr="00FA45B1">
        <w:rPr>
          <w:lang w:val="pt-BR"/>
        </w:rPr>
        <w:br/>
        <w:t>• controle de versionamento de regra</w:t>
      </w:r>
      <w:r w:rsidRPr="00FA45B1">
        <w:rPr>
          <w:lang w:val="pt-BR"/>
        </w:rPr>
        <w:br/>
        <w:t>• validação de expressão antes do cadastro</w:t>
      </w:r>
      <w:r w:rsidRPr="00FA45B1">
        <w:rPr>
          <w:lang w:val="pt-BR"/>
        </w:rPr>
        <w:br/>
        <w:t>• uso de variáveis padronizadas</w:t>
      </w:r>
      <w:r w:rsidRPr="00FA45B1">
        <w:rPr>
          <w:lang w:val="pt-BR"/>
        </w:rPr>
        <w:br/>
        <w:t>• armazenamento da memória de cálculo</w:t>
      </w:r>
      <w:r w:rsidRPr="00FA45B1">
        <w:rPr>
          <w:lang w:val="pt-BR"/>
        </w:rPr>
        <w:br/>
        <w:t>• possibilidade de recálculo retroativo</w:t>
      </w:r>
      <w:r w:rsidRPr="00FA45B1">
        <w:rPr>
          <w:lang w:val="pt-BR"/>
        </w:rPr>
        <w:br/>
        <w:t>• auditoria completa</w:t>
      </w:r>
      <w:r w:rsidRPr="00FA45B1">
        <w:rPr>
          <w:lang w:val="pt-BR"/>
        </w:rPr>
        <w:br/>
        <w:t>• separação entre motor e interface</w:t>
      </w:r>
      <w:r w:rsidRPr="00FA45B1">
        <w:rPr>
          <w:lang w:val="pt-BR"/>
        </w:rPr>
        <w:br/>
        <w:t>• logs de processamento</w:t>
      </w:r>
      <w:r w:rsidRPr="00FA45B1">
        <w:rPr>
          <w:lang w:val="pt-BR"/>
        </w:rPr>
        <w:br/>
      </w:r>
    </w:p>
    <w:p w14:paraId="3CD0F115" w14:textId="77777777" w:rsidR="003A400A" w:rsidRPr="00FA45B1" w:rsidRDefault="00000000">
      <w:pPr>
        <w:pStyle w:val="Ttulo2"/>
        <w:rPr>
          <w:lang w:val="pt-BR"/>
        </w:rPr>
      </w:pPr>
      <w:r w:rsidRPr="00FA45B1">
        <w:rPr>
          <w:lang w:val="pt-BR"/>
        </w:rPr>
        <w:t>10.9 DIRETRIZES DE IMPLEMENTAÇÃO</w:t>
      </w:r>
    </w:p>
    <w:p w14:paraId="36BD8114" w14:textId="77777777" w:rsidR="003A400A" w:rsidRPr="00FA45B1" w:rsidRDefault="00000000">
      <w:pPr>
        <w:rPr>
          <w:lang w:val="pt-BR"/>
        </w:rPr>
      </w:pPr>
      <w:r w:rsidRPr="00FA45B1">
        <w:rPr>
          <w:lang w:val="pt-BR"/>
        </w:rPr>
        <w:br/>
        <w:t>Recomenda-se:</w:t>
      </w:r>
      <w:r w:rsidRPr="00FA45B1">
        <w:rPr>
          <w:lang w:val="pt-BR"/>
        </w:rPr>
        <w:br/>
      </w:r>
      <w:r w:rsidRPr="00FA45B1">
        <w:rPr>
          <w:lang w:val="pt-BR"/>
        </w:rPr>
        <w:br/>
        <w:t>• controle de versionamento de regra</w:t>
      </w:r>
      <w:r w:rsidRPr="00FA45B1">
        <w:rPr>
          <w:lang w:val="pt-BR"/>
        </w:rPr>
        <w:br/>
        <w:t>• validação de expressão antes do cadastro</w:t>
      </w:r>
      <w:r w:rsidRPr="00FA45B1">
        <w:rPr>
          <w:lang w:val="pt-BR"/>
        </w:rPr>
        <w:br/>
        <w:t>• uso de variáveis padronizadas</w:t>
      </w:r>
      <w:r w:rsidRPr="00FA45B1">
        <w:rPr>
          <w:lang w:val="pt-BR"/>
        </w:rPr>
        <w:br/>
        <w:t>• armazenamento da memória de cálculo</w:t>
      </w:r>
      <w:r w:rsidRPr="00FA45B1">
        <w:rPr>
          <w:lang w:val="pt-BR"/>
        </w:rPr>
        <w:br/>
        <w:t>• possibilidade de recálculo retroativo</w:t>
      </w:r>
      <w:r w:rsidRPr="00FA45B1">
        <w:rPr>
          <w:lang w:val="pt-BR"/>
        </w:rPr>
        <w:br/>
        <w:t>• auditoria completa</w:t>
      </w:r>
      <w:r w:rsidRPr="00FA45B1">
        <w:rPr>
          <w:lang w:val="pt-BR"/>
        </w:rPr>
        <w:br/>
        <w:t>• separação entre motor e interface</w:t>
      </w:r>
      <w:r w:rsidRPr="00FA45B1">
        <w:rPr>
          <w:lang w:val="pt-BR"/>
        </w:rPr>
        <w:br/>
        <w:t>• logs de processamento</w:t>
      </w:r>
      <w:r w:rsidRPr="00FA45B1">
        <w:rPr>
          <w:lang w:val="pt-BR"/>
        </w:rPr>
        <w:br/>
      </w:r>
    </w:p>
    <w:sectPr w:rsidR="003A400A" w:rsidRPr="00FA45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982248">
    <w:abstractNumId w:val="8"/>
  </w:num>
  <w:num w:numId="2" w16cid:durableId="1645235790">
    <w:abstractNumId w:val="6"/>
  </w:num>
  <w:num w:numId="3" w16cid:durableId="884099948">
    <w:abstractNumId w:val="5"/>
  </w:num>
  <w:num w:numId="4" w16cid:durableId="1239755101">
    <w:abstractNumId w:val="4"/>
  </w:num>
  <w:num w:numId="5" w16cid:durableId="1284075170">
    <w:abstractNumId w:val="7"/>
  </w:num>
  <w:num w:numId="6" w16cid:durableId="1345328784">
    <w:abstractNumId w:val="3"/>
  </w:num>
  <w:num w:numId="7" w16cid:durableId="1220477359">
    <w:abstractNumId w:val="2"/>
  </w:num>
  <w:num w:numId="8" w16cid:durableId="1351447995">
    <w:abstractNumId w:val="1"/>
  </w:num>
  <w:num w:numId="9" w16cid:durableId="87007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7F1"/>
    <w:rsid w:val="0029639D"/>
    <w:rsid w:val="00326F90"/>
    <w:rsid w:val="003A400A"/>
    <w:rsid w:val="00AA1D8D"/>
    <w:rsid w:val="00B47730"/>
    <w:rsid w:val="00CB0664"/>
    <w:rsid w:val="00FA45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80085C"/>
  <w14:defaultImageDpi w14:val="300"/>
  <w15:docId w15:val="{EF819E2D-4B8F-4D71-B909-7C0E4651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1226</Words>
  <Characters>6622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Abdon</cp:lastModifiedBy>
  <cp:revision>3</cp:revision>
  <dcterms:created xsi:type="dcterms:W3CDTF">2013-12-23T23:15:00Z</dcterms:created>
  <dcterms:modified xsi:type="dcterms:W3CDTF">2026-09-16T23:37:00Z</dcterms:modified>
  <cp:category/>
</cp:coreProperties>
</file>