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produção condicionada aos gates GX-001 a GX-006; revisão 02.33 (DEC-011 a DEC-025) pendente de aprovação humana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02.33.2: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pendente de aprovação de Produto e Arquitetura.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como premissas provisórias para fechar as lacunas apontadas na análise de completude. Dependem de aprovação humana formal (AGENTS.md §19.8 e §20.1) antes de integrarem a baseline aprovada.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sem nome do medicamento, dose ou link com token. O lembrete web consulta listOccurrences a cada 60 s.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02.33.2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pendentes de aprovação humana.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pendentes de aprovação humana.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MeuRemedio_OpenAPI_02.33.2_COMPLETO.yaml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02.33.2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>27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>53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MeuRemedio_OpenAPI_02.33.2_COMPLETO.yaml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02.33.2: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retenção de audit_events (GX-003), conteúdo final de incident_records (GX-006) e aprovação humana das decisões DEC-011 a DEC-025.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