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TS-028 exigia remover a conta pendente antiga sem órfãos, mas não definia a partir de quando a conta pendente é antiga.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conta que segue PENDING_VERIFICATION 30 dias após o cadastro é removida pelo job de expurgo, com tokens, eventos do Outbox, snapshot de idempotência e contador de login, sem tombstone; o e-mail fica livre para novo cadastro.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contrato não tinha operação para listar as exportações do titular: a aplicação só acompanhava o pedido recém-criado e o perdia ao sair da página (DC-057).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Nova operação listExports (GET /exports, OpenAPI 02.33.6): pedidos de exportação do titular em todos os estados, do mais recente para o mais antigo, com paginação por cursor (padrão 20, máximo 100). COMPLETED com expires_at atingido aparece como EXPIRED; a lista não traz snapshot nem dados do arquivo.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OK - CONTRATO 02.33.6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Schemas OpenAPI 02.33.6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arquivo MeuRemedio_OpenAPI_02.33.6_COMPLETO.yaml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02.33.6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28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54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Listar exportacoes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RF-008, DEC-034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BASELINE DEV-FINAL 02.33. Este documento e o arquivo MeuRemedio_OpenAPI_02.33.6_COMPLETO.yaml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de 14/10/2026 (DEC-033), proposta para aprovação no PR: a conta que segue PENDING_VERIFICATION 30 dias após o cadastro é removida pelo job de expurgo, sem órfãos e sem tombstone (TS-028).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02.33.6 em 15/10/2026 (DEC-034), proposta para aprovação no PR: nova operação listExports (GET /exports) para o titular listar os próprios pedidos de exportação.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