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02.33.10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versão 02.33.10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contract-first, versão normativa 02.33.10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Nenhuma rota ou payload sem correspondência na OpenAPI 02.33.10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02.33.10.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02.33.10,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NestJS + OpenAPI 3.1.1 (02.33.10)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 arquitetura à OpenAPI 02.33.3,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02.33.3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02.33.10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02.33.10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