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02.33.8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versão 02.33.8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contract-first, versão normativa 02.33.8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Nenhuma rota ou payload sem correspondência na OpenAPI 02.33.8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02.33.8.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02.33.8,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NestJS + OpenAPI 3.1.1 (02.33.8)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 arquitetura à OpenAPI 02.33.3,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02.33.3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02.33.8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02.33.8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