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APROVADO (interino) em 04/10/2026 - OA-001 A OA-005 E OA-007 RESOLVIDOS; OA-008 A OA-011 APROVADOS; parecer jurídico e de privacidade pendentes (GX-001 a GX-006)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>Especificação Funcional 02.33 DEV-FINAL, OpenAPI 02.33.3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versão 02.33.3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contract-first, versão normativa 02.33.3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Nenhuma rota ou payload sem correspondência na OpenAPI 02.33.3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>Cada teste deve portar os IDs normativos correspondentes. A CI deve falhar quando houver requisito sem teste, referência inexistente ou implementação divergente da OpenAPI 02.33.3.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>O agente lê a Especificação Funcional 02.33, a OpenAPI 02.33.3,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NestJS + OpenAPI 3.1.1 (02.33.3)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 arquitetura à OpenAPI 02.33.3,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02.33.3 (csrfToken e 403). Aprovado pelo mantenedor (interino); revisão de Segurança e Privacidade recomendada antes da produção.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>A OpenAPI 02.33.3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>A Especificação Funcional 02.33 permanece normativa para regras de negócio, privacidade e estados não definidos no contrato HTTP. A OpenAPI 02.33.3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APROVADO em 04/10/2026 (mantenedor, interino).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APROVADO em 04/10/2026 (mantenedor, interino).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APROVADO em 04/10/2026 (mantenedor, interino).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APROVADO em 04/10/2026 (mantenedor, interino).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foram aprovados em 04/10/2026 pelo mantenedor, em caráter interino, sem prejuízo da revisão de Segurança e Privacidade antes da produção.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Aprovação técnica interina em 04/10/2026; parecer jurídico e de privacidade 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