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FA11D" w14:textId="77777777" w:rsidR="009B6442" w:rsidRDefault="009B6442">
      <w:pPr>
        <w:spacing w:after="480"/>
      </w:pPr>
    </w:p>
    <w:p w14:paraId="4994C3D4" w14:textId="77777777" w:rsidR="009B6442" w:rsidRDefault="00CD59F7">
      <w:pPr>
        <w:spacing w:after="200"/>
        <w:jc w:val="center"/>
      </w:pPr>
      <w:r>
        <w:rPr>
          <w:b/>
          <w:bCs/>
          <w:color w:val="2D6A4F"/>
          <w:sz w:val="72"/>
          <w:szCs w:val="72"/>
        </w:rPr>
        <w:t xml:space="preserve">G A I </w:t>
      </w:r>
      <w:proofErr w:type="gramStart"/>
      <w:r>
        <w:rPr>
          <w:b/>
          <w:bCs/>
          <w:color w:val="2D6A4F"/>
          <w:sz w:val="72"/>
          <w:szCs w:val="72"/>
        </w:rPr>
        <w:t>A</w:t>
      </w:r>
      <w:proofErr w:type="gramEnd"/>
    </w:p>
    <w:p w14:paraId="6B29843D" w14:textId="77777777" w:rsidR="009B6442" w:rsidRDefault="00CD59F7">
      <w:pPr>
        <w:spacing w:after="120"/>
        <w:jc w:val="center"/>
      </w:pPr>
      <w:r>
        <w:rPr>
          <w:i/>
          <w:iCs/>
          <w:color w:val="1A1A1A"/>
          <w:sz w:val="32"/>
          <w:szCs w:val="32"/>
        </w:rPr>
        <w:t>Can the World Feed Itself Under Gaia?</w:t>
      </w:r>
    </w:p>
    <w:p w14:paraId="32C30B67" w14:textId="77777777" w:rsidR="009B6442" w:rsidRDefault="00CD59F7">
      <w:pPr>
        <w:spacing w:after="80"/>
        <w:jc w:val="center"/>
      </w:pPr>
      <w:r>
        <w:rPr>
          <w:color w:val="444444"/>
          <w:sz w:val="18"/>
          <w:szCs w:val="18"/>
        </w:rPr>
        <w:t>Food Security, Goods Production, and the Transition Risk — An Honest Analysis</w:t>
      </w:r>
    </w:p>
    <w:p w14:paraId="7F992FFA" w14:textId="77777777" w:rsidR="009B6442" w:rsidRDefault="009B6442">
      <w:pPr>
        <w:pBdr>
          <w:bottom w:val="single" w:sz="6" w:space="1" w:color="52B788"/>
        </w:pBdr>
        <w:spacing w:before="160" w:after="160"/>
      </w:pPr>
    </w:p>
    <w:p w14:paraId="32D2878D" w14:textId="77777777" w:rsidR="009B6442" w:rsidRDefault="009B6442">
      <w:pPr>
        <w:spacing w:after="160"/>
      </w:pPr>
    </w:p>
    <w:p w14:paraId="51A6FE45" w14:textId="77777777" w:rsidR="009B6442" w:rsidRDefault="00CD59F7">
      <w:pPr>
        <w:spacing w:before="200" w:after="200"/>
        <w:jc w:val="center"/>
      </w:pPr>
      <w:r>
        <w:rPr>
          <w:i/>
          <w:iCs/>
          <w:color w:val="555555"/>
          <w:sz w:val="20"/>
          <w:szCs w:val="20"/>
        </w:rPr>
        <w:t>For economists, agronomists, development specialists, and policy makers</w:t>
      </w:r>
    </w:p>
    <w:p w14:paraId="0E7572F0" w14:textId="77777777" w:rsidR="009B6442" w:rsidRDefault="009B6442">
      <w:pPr>
        <w:spacing w:after="800"/>
      </w:pPr>
    </w:p>
    <w:p w14:paraId="4AC71ACF" w14:textId="77777777" w:rsidR="009B6442" w:rsidRDefault="00CD59F7">
      <w:pPr>
        <w:jc w:val="center"/>
      </w:pPr>
      <w:proofErr w:type="gramStart"/>
      <w:r>
        <w:rPr>
          <w:color w:val="888888"/>
          <w:sz w:val="20"/>
          <w:szCs w:val="20"/>
        </w:rPr>
        <w:t>gaia-economy.org  ·</w:t>
      </w:r>
      <w:proofErr w:type="gramEnd"/>
      <w:r>
        <w:rPr>
          <w:color w:val="888888"/>
          <w:sz w:val="20"/>
          <w:szCs w:val="20"/>
        </w:rPr>
        <w:t xml:space="preserve">  </w:t>
      </w:r>
      <w:proofErr w:type="gramStart"/>
      <w:r>
        <w:rPr>
          <w:color w:val="888888"/>
          <w:sz w:val="20"/>
          <w:szCs w:val="20"/>
        </w:rPr>
        <w:t>hello@gaia-economy.org  ·</w:t>
      </w:r>
      <w:proofErr w:type="gramEnd"/>
      <w:r>
        <w:rPr>
          <w:color w:val="888888"/>
          <w:sz w:val="20"/>
          <w:szCs w:val="20"/>
        </w:rPr>
        <w:t xml:space="preserve">  2026</w:t>
      </w:r>
    </w:p>
    <w:p w14:paraId="535C44D3" w14:textId="77777777" w:rsidR="009B6442" w:rsidRDefault="00CD59F7">
      <w:r>
        <w:br w:type="page"/>
      </w:r>
    </w:p>
    <w:p w14:paraId="15C93363" w14:textId="77777777" w:rsidR="009B6442" w:rsidRDefault="00CD59F7">
      <w:pPr>
        <w:pStyle w:val="Heading1"/>
      </w:pPr>
      <w:r>
        <w:lastRenderedPageBreak/>
        <w:t>The Most Important Question</w:t>
      </w:r>
    </w:p>
    <w:p w14:paraId="62C5238C" w14:textId="77777777" w:rsidR="009B6442" w:rsidRDefault="00CD59F7">
      <w:pPr>
        <w:spacing w:before="80" w:after="140"/>
        <w:jc w:val="both"/>
      </w:pPr>
      <w:r>
        <w:rPr>
          <w:color w:val="1A1A1A"/>
        </w:rPr>
        <w:t>If Gaia makes ecological destruction expensive and ecological restoration profitable, does that mean the world can no longer produce enough food and goods to sustain eight billion people? Does saving the planet mean starving half of it?</w:t>
      </w:r>
    </w:p>
    <w:p w14:paraId="3FF18FBF" w14:textId="77777777" w:rsidR="009B6442" w:rsidRDefault="00CD59F7">
      <w:pPr>
        <w:spacing w:before="80" w:after="140"/>
        <w:jc w:val="both"/>
      </w:pPr>
      <w:r>
        <w:rPr>
          <w:color w:val="1A1A1A"/>
        </w:rPr>
        <w:t>This is not a paranoid question. It is the most serious objection any serious economist, agronomist, or development specialist will raise against the Gaia framework. It deserves the most rigorous, honest answer in the entire document library — not reassurance, not deflection, but a precise analysis of where the concern is valid, where it is not, and what conditions determine the difference.</w:t>
      </w:r>
    </w:p>
    <w:p w14:paraId="31245CB8" w14:textId="77777777" w:rsidR="009B6442" w:rsidRDefault="00CD59F7">
      <w:pPr>
        <w:pBdr>
          <w:left w:val="thick" w:sz="12" w:space="10" w:color="52B788"/>
        </w:pBdr>
        <w:spacing w:before="200" w:after="200"/>
        <w:ind w:left="720" w:right="720"/>
      </w:pPr>
      <w:r>
        <w:rPr>
          <w:i/>
          <w:iCs/>
          <w:color w:val="444444"/>
        </w:rPr>
        <w:t>The comparison is not between a Gaia economy and a food-secure world. It is between a Gaia transition and a world already heading toward food system collapse on its current trajectory. That framing changes everything.</w:t>
      </w:r>
    </w:p>
    <w:p w14:paraId="5B05B983" w14:textId="77777777" w:rsidR="009B6442" w:rsidRDefault="009B6442">
      <w:pPr>
        <w:pBdr>
          <w:bottom w:val="single" w:sz="6" w:space="1" w:color="52B788"/>
        </w:pBdr>
        <w:spacing w:before="200" w:after="200"/>
      </w:pPr>
    </w:p>
    <w:p w14:paraId="05AAB90D" w14:textId="77777777" w:rsidR="009B6442" w:rsidRDefault="00CD59F7">
      <w:r>
        <w:br w:type="page"/>
      </w:r>
    </w:p>
    <w:p w14:paraId="0189CEC4" w14:textId="77777777" w:rsidR="009B6442" w:rsidRDefault="00CD59F7">
      <w:pPr>
        <w:pStyle w:val="Heading1"/>
      </w:pPr>
      <w:r>
        <w:lastRenderedPageBreak/>
        <w:t>Part One: The Starting Point Nobody States Clearly</w:t>
      </w:r>
    </w:p>
    <w:p w14:paraId="1ECDDAAB" w14:textId="77777777" w:rsidR="009B6442" w:rsidRDefault="00CD59F7">
      <w:pPr>
        <w:spacing w:before="80" w:after="140"/>
        <w:jc w:val="both"/>
      </w:pPr>
      <w:r>
        <w:rPr>
          <w:color w:val="1A1A1A"/>
        </w:rPr>
        <w:t xml:space="preserve">Before asking whether Gaia can feed the world, it is essential to establish what the current system is </w:t>
      </w:r>
      <w:proofErr w:type="gramStart"/>
      <w:r>
        <w:rPr>
          <w:color w:val="1A1A1A"/>
        </w:rPr>
        <w:t>actually doing</w:t>
      </w:r>
      <w:proofErr w:type="gramEnd"/>
      <w:r>
        <w:rPr>
          <w:color w:val="1A1A1A"/>
        </w:rPr>
        <w:t xml:space="preserve"> — because the question implicitly assumes the current system is the benchmark of adequate food security. It is not.</w:t>
      </w:r>
    </w:p>
    <w:p w14:paraId="5A4AA511" w14:textId="77777777" w:rsidR="009B6442" w:rsidRDefault="009B644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B6442" w14:paraId="42C0B4CA"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7CAB656F" w14:textId="77777777" w:rsidR="009B6442" w:rsidRDefault="00CD59F7">
            <w:pPr>
              <w:jc w:val="center"/>
            </w:pPr>
            <w:r>
              <w:rPr>
                <w:b/>
                <w:bCs/>
                <w:color w:val="FFFFFF"/>
                <w:sz w:val="40"/>
                <w:szCs w:val="40"/>
              </w:rPr>
              <w:t>800M</w:t>
            </w:r>
          </w:p>
          <w:p w14:paraId="565F5D31" w14:textId="77777777" w:rsidR="009B6442" w:rsidRDefault="00CD59F7">
            <w:pPr>
              <w:jc w:val="center"/>
            </w:pPr>
            <w:r>
              <w:rPr>
                <w:color w:val="FFFFFF"/>
                <w:sz w:val="16"/>
                <w:szCs w:val="16"/>
              </w:rPr>
              <w:t>under the current system</w:t>
            </w:r>
          </w:p>
          <w:p w14:paraId="23870309" w14:textId="77777777" w:rsidR="009B6442" w:rsidRDefault="00CD59F7">
            <w:pPr>
              <w:spacing w:before="60"/>
              <w:jc w:val="center"/>
            </w:pPr>
            <w:r>
              <w:rPr>
                <w:i/>
                <w:iCs/>
                <w:color w:val="FFFFFF"/>
                <w:sz w:val="16"/>
                <w:szCs w:val="16"/>
              </w:rPr>
              <w:t>People chronically undernourished today</w:t>
            </w:r>
          </w:p>
        </w:tc>
        <w:tc>
          <w:tcPr>
            <w:tcW w:w="2250" w:type="dxa"/>
            <w:tcBorders>
              <w:top w:val="single" w:sz="1" w:space="0" w:color="CCCCCC"/>
              <w:left w:val="single" w:sz="1" w:space="0" w:color="CCCCCC"/>
              <w:bottom w:val="single" w:sz="1" w:space="0" w:color="CCCCCC"/>
              <w:right w:val="single" w:sz="1" w:space="0" w:color="CCCCCC"/>
            </w:tcBorders>
            <w:shd w:val="clear" w:color="auto" w:fill="D35400"/>
            <w:tcMar>
              <w:top w:w="120" w:type="dxa"/>
              <w:left w:w="120" w:type="dxa"/>
              <w:bottom w:w="120" w:type="dxa"/>
              <w:right w:w="120" w:type="dxa"/>
            </w:tcMar>
          </w:tcPr>
          <w:p w14:paraId="0D8C28C5" w14:textId="77777777" w:rsidR="009B6442" w:rsidRDefault="00CD59F7">
            <w:pPr>
              <w:jc w:val="center"/>
            </w:pPr>
            <w:r>
              <w:rPr>
                <w:b/>
                <w:bCs/>
                <w:color w:val="FFFFFF"/>
                <w:sz w:val="40"/>
                <w:szCs w:val="40"/>
              </w:rPr>
              <w:t>130%</w:t>
            </w:r>
          </w:p>
          <w:p w14:paraId="5504BF65" w14:textId="77777777" w:rsidR="009B6442" w:rsidRDefault="00CD59F7">
            <w:pPr>
              <w:jc w:val="center"/>
            </w:pPr>
            <w:r>
              <w:rPr>
                <w:color w:val="FFFFFF"/>
                <w:sz w:val="16"/>
                <w:szCs w:val="16"/>
              </w:rPr>
              <w:t>enough for 10B — wasted or lost</w:t>
            </w:r>
          </w:p>
          <w:p w14:paraId="322F5784" w14:textId="77777777" w:rsidR="009B6442" w:rsidRDefault="00CD59F7">
            <w:pPr>
              <w:spacing w:before="60"/>
              <w:jc w:val="center"/>
            </w:pPr>
            <w:r>
              <w:rPr>
                <w:i/>
                <w:iCs/>
                <w:color w:val="FFFFFF"/>
                <w:sz w:val="16"/>
                <w:szCs w:val="16"/>
              </w:rPr>
              <w:t>Food calories produced vs. needed</w:t>
            </w:r>
          </w:p>
        </w:tc>
        <w:tc>
          <w:tcPr>
            <w:tcW w:w="225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5D3D23EA" w14:textId="77777777" w:rsidR="009B6442" w:rsidRDefault="00CD59F7">
            <w:pPr>
              <w:jc w:val="center"/>
            </w:pPr>
            <w:r>
              <w:rPr>
                <w:b/>
                <w:bCs/>
                <w:color w:val="FFFFFF"/>
                <w:sz w:val="40"/>
                <w:szCs w:val="40"/>
              </w:rPr>
              <w:t>33%</w:t>
            </w:r>
          </w:p>
          <w:p w14:paraId="0D97B45C" w14:textId="77777777" w:rsidR="009B6442" w:rsidRDefault="00CD59F7">
            <w:pPr>
              <w:jc w:val="center"/>
            </w:pPr>
            <w:r>
              <w:rPr>
                <w:color w:val="FFFFFF"/>
                <w:sz w:val="16"/>
                <w:szCs w:val="16"/>
              </w:rPr>
              <w:t xml:space="preserve">to </w:t>
            </w:r>
            <w:proofErr w:type="gramStart"/>
            <w:r>
              <w:rPr>
                <w:color w:val="FFFFFF"/>
                <w:sz w:val="16"/>
                <w:szCs w:val="16"/>
              </w:rPr>
              <w:t>reduced</w:t>
            </w:r>
            <w:proofErr w:type="gramEnd"/>
            <w:r>
              <w:rPr>
                <w:color w:val="FFFFFF"/>
                <w:sz w:val="16"/>
                <w:szCs w:val="16"/>
              </w:rPr>
              <w:t xml:space="preserve"> productivity already</w:t>
            </w:r>
          </w:p>
          <w:p w14:paraId="0FEED390" w14:textId="77777777" w:rsidR="009B6442" w:rsidRDefault="00CD59F7">
            <w:pPr>
              <w:spacing w:before="60"/>
              <w:jc w:val="center"/>
            </w:pPr>
            <w:r>
              <w:rPr>
                <w:i/>
                <w:iCs/>
                <w:color w:val="FFFFFF"/>
                <w:sz w:val="16"/>
                <w:szCs w:val="16"/>
              </w:rPr>
              <w:t>World’s agricultural soil degraded</w:t>
            </w:r>
          </w:p>
        </w:tc>
        <w:tc>
          <w:tcPr>
            <w:tcW w:w="225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5837003F" w14:textId="77777777" w:rsidR="009B6442" w:rsidRDefault="00CD59F7">
            <w:pPr>
              <w:jc w:val="center"/>
            </w:pPr>
            <w:r>
              <w:rPr>
                <w:b/>
                <w:bCs/>
                <w:color w:val="FFFFFF"/>
                <w:sz w:val="40"/>
                <w:szCs w:val="40"/>
              </w:rPr>
              <w:t>26%</w:t>
            </w:r>
          </w:p>
          <w:p w14:paraId="51114EEC" w14:textId="77777777" w:rsidR="009B6442" w:rsidRDefault="00CD59F7">
            <w:pPr>
              <w:jc w:val="center"/>
            </w:pPr>
            <w:r>
              <w:rPr>
                <w:color w:val="FFFFFF"/>
                <w:sz w:val="16"/>
                <w:szCs w:val="16"/>
              </w:rPr>
              <w:t>of total global greenhouse gases</w:t>
            </w:r>
          </w:p>
          <w:p w14:paraId="200D8C01" w14:textId="77777777" w:rsidR="009B6442" w:rsidRDefault="00CD59F7">
            <w:pPr>
              <w:spacing w:before="60"/>
              <w:jc w:val="center"/>
            </w:pPr>
            <w:r>
              <w:rPr>
                <w:i/>
                <w:iCs/>
                <w:color w:val="FFFFFF"/>
                <w:sz w:val="16"/>
                <w:szCs w:val="16"/>
              </w:rPr>
              <w:t>Food system contribution to emissions</w:t>
            </w:r>
          </w:p>
        </w:tc>
      </w:tr>
    </w:tbl>
    <w:p w14:paraId="75E48C96" w14:textId="77777777" w:rsidR="009B6442" w:rsidRDefault="009B6442">
      <w:pPr>
        <w:spacing w:after="320"/>
      </w:pPr>
    </w:p>
    <w:p w14:paraId="5BF24336" w14:textId="77777777" w:rsidR="009B6442" w:rsidRDefault="00CD59F7">
      <w:pPr>
        <w:spacing w:before="80" w:after="140"/>
        <w:jc w:val="both"/>
      </w:pPr>
      <w:r>
        <w:rPr>
          <w:color w:val="1A1A1A"/>
        </w:rPr>
        <w:t xml:space="preserve">The current industrial food system simultaneously produces enough calories for 10 billion people and leaves 800 million chronically hungry. It wastes 30–40% of all food produced between farm and fork. It has degraded a third of the world’s agricultural soil to the point of reduced productivity. It depends on aquifer-depleting irrigation systems that are drawing down fossil water that took millennia to accumulate. It requires synthetic </w:t>
      </w:r>
      <w:proofErr w:type="spellStart"/>
      <w:r>
        <w:rPr>
          <w:color w:val="1A1A1A"/>
        </w:rPr>
        <w:t>fertilisers</w:t>
      </w:r>
      <w:proofErr w:type="spellEnd"/>
      <w:r>
        <w:rPr>
          <w:color w:val="1A1A1A"/>
        </w:rPr>
        <w:t xml:space="preserve"> produced from fossil fuels, whose supply is subject to geopolitical risk. And it contributes 26% of total global greenhouse gas emissions — accelerating the very climate instability (drought, flood, heat stress) that is already reducing yields in the most vulnerable agricultural regions.</w:t>
      </w:r>
    </w:p>
    <w:p w14:paraId="78095E08" w14:textId="77777777" w:rsidR="009B6442" w:rsidRDefault="00CD59F7">
      <w:pPr>
        <w:spacing w:before="80" w:after="140"/>
        <w:jc w:val="both"/>
      </w:pPr>
      <w:r>
        <w:rPr>
          <w:color w:val="1A1A1A"/>
        </w:rPr>
        <w:t xml:space="preserve">This is the system Gaia is compared against. Not an </w:t>
      </w:r>
      <w:proofErr w:type="spellStart"/>
      <w:r>
        <w:rPr>
          <w:color w:val="1A1A1A"/>
        </w:rPr>
        <w:t>idealised</w:t>
      </w:r>
      <w:proofErr w:type="spellEnd"/>
      <w:r>
        <w:rPr>
          <w:color w:val="1A1A1A"/>
        </w:rPr>
        <w:t>, food-secure baseline — but a system that is already failing hundreds of millions of people and actively destroying the ecological foundations on which all future food production depends.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B6442" w14:paraId="571EF266"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1A695CEF" w14:textId="77777777" w:rsidR="009B6442" w:rsidRDefault="00CD59F7">
            <w:r>
              <w:rPr>
                <w:color w:val="1A1A1A"/>
              </w:rPr>
              <w:t>The honest comparison: Gaia’s managed transition toward regenerative food systems vs. the current industrial food system’s trajectory toward soil collapse, aquifer depletion, and climate-driven yield failure. The question is not whether Gaia is perfect. It is whether it is better than what we are already doing — and where the genuine risks lie.</w:t>
            </w:r>
          </w:p>
        </w:tc>
      </w:tr>
    </w:tbl>
    <w:p w14:paraId="59460806" w14:textId="77777777" w:rsidR="009B6442" w:rsidRDefault="009B6442">
      <w:pPr>
        <w:spacing w:after="320"/>
      </w:pPr>
    </w:p>
    <w:p w14:paraId="6EAEA744" w14:textId="77777777" w:rsidR="009B6442" w:rsidRDefault="009B6442">
      <w:pPr>
        <w:pBdr>
          <w:bottom w:val="single" w:sz="6" w:space="1" w:color="52B788"/>
        </w:pBdr>
        <w:spacing w:before="200" w:after="200"/>
      </w:pPr>
    </w:p>
    <w:p w14:paraId="3D53DAC8" w14:textId="77777777" w:rsidR="009B6442" w:rsidRDefault="00CD59F7">
      <w:r>
        <w:br w:type="page"/>
      </w:r>
    </w:p>
    <w:p w14:paraId="54FD06E4" w14:textId="77777777" w:rsidR="009B6442" w:rsidRDefault="00CD59F7">
      <w:pPr>
        <w:pStyle w:val="Heading1"/>
      </w:pPr>
      <w:r>
        <w:lastRenderedPageBreak/>
        <w:t>Part Two: Food Production — The Core Analysis</w:t>
      </w:r>
    </w:p>
    <w:p w14:paraId="09FE49AC" w14:textId="77777777" w:rsidR="009B6442" w:rsidRDefault="00CD59F7">
      <w:pPr>
        <w:pStyle w:val="Heading2"/>
      </w:pPr>
      <w:r>
        <w:t>The False Assumption at the Heart of the Fear</w:t>
      </w:r>
    </w:p>
    <w:p w14:paraId="7B5D1416" w14:textId="77777777" w:rsidR="009B6442" w:rsidRDefault="00CD59F7">
      <w:pPr>
        <w:spacing w:before="80" w:after="140"/>
        <w:jc w:val="both"/>
      </w:pPr>
      <w:r>
        <w:rPr>
          <w:color w:val="1A1A1A"/>
        </w:rPr>
        <w:t xml:space="preserve">The fear that Gaia means food scarcity rests on a specific assumption: that ecological destruction is *necessary* for food production </w:t>
      </w:r>
      <w:proofErr w:type="gramStart"/>
      <w:r>
        <w:rPr>
          <w:color w:val="1A1A1A"/>
        </w:rPr>
        <w:t>at</w:t>
      </w:r>
      <w:proofErr w:type="gramEnd"/>
      <w:r>
        <w:rPr>
          <w:color w:val="1A1A1A"/>
        </w:rPr>
        <w:t xml:space="preserve"> scale. It is not. Ecological destruction is the *cheapest current method* of food production, because its true costs — soil degradation, water depletion, biodiversity loss, climate contribution — are </w:t>
      </w:r>
      <w:proofErr w:type="spellStart"/>
      <w:r>
        <w:rPr>
          <w:color w:val="1A1A1A"/>
        </w:rPr>
        <w:t>externalised</w:t>
      </w:r>
      <w:proofErr w:type="spellEnd"/>
      <w:r>
        <w:rPr>
          <w:color w:val="1A1A1A"/>
        </w:rPr>
        <w:t>. They are paid by everyone except the producer and the consumer. Under Gaia, those costs become visible in the price. This does not make food scarce. It makes the hidden costs honest.</w:t>
      </w:r>
    </w:p>
    <w:p w14:paraId="3CD89092" w14:textId="77777777" w:rsidR="009B6442" w:rsidRDefault="009B6442">
      <w:pPr>
        <w:spacing w:after="160"/>
      </w:pPr>
    </w:p>
    <w:p w14:paraId="5B2EFF30" w14:textId="77777777" w:rsidR="009B6442" w:rsidRDefault="00CD59F7">
      <w:pPr>
        <w:pStyle w:val="Heading2"/>
      </w:pPr>
      <w:r>
        <w:t xml:space="preserve">What </w:t>
      </w:r>
      <w:proofErr w:type="gramStart"/>
      <w:r>
        <w:t>the Evidence</w:t>
      </w:r>
      <w:proofErr w:type="gramEnd"/>
      <w:r>
        <w:t xml:space="preserve"> Actually Shows About Regenerative Agriculture</w:t>
      </w:r>
    </w:p>
    <w:p w14:paraId="3500BF96" w14:textId="77777777" w:rsidR="009B6442" w:rsidRDefault="00CD59F7">
      <w:pPr>
        <w:spacing w:before="80" w:after="140"/>
        <w:jc w:val="both"/>
      </w:pPr>
      <w:r>
        <w:rPr>
          <w:color w:val="1A1A1A"/>
        </w:rPr>
        <w:t>Decades of peer-reviewed research on regenerative and agroecological farming systems consistently show:</w:t>
      </w:r>
    </w:p>
    <w:p w14:paraId="78C2AD96" w14:textId="77777777" w:rsidR="009B6442" w:rsidRDefault="00CD59F7">
      <w:pPr>
        <w:pStyle w:val="ListParagraph"/>
        <w:numPr>
          <w:ilvl w:val="0"/>
          <w:numId w:val="2"/>
        </w:numPr>
        <w:spacing w:before="70" w:after="70"/>
      </w:pPr>
      <w:r>
        <w:rPr>
          <w:color w:val="1A1A1A"/>
        </w:rPr>
        <w:t>Healthy, high-organic-matter soil produces equal or greater yields per hectare than degraded soil with chemical inputs, on a sustained long-term basis — because it retains water, supports beneficial microbial networks, and resists erosion</w:t>
      </w:r>
    </w:p>
    <w:p w14:paraId="5F8A5A5D" w14:textId="77777777" w:rsidR="009B6442" w:rsidRDefault="00CD59F7">
      <w:pPr>
        <w:pStyle w:val="ListParagraph"/>
        <w:numPr>
          <w:ilvl w:val="0"/>
          <w:numId w:val="2"/>
        </w:numPr>
        <w:spacing w:before="70" w:after="70"/>
      </w:pPr>
      <w:r>
        <w:rPr>
          <w:color w:val="1A1A1A"/>
        </w:rPr>
        <w:t xml:space="preserve">Diverse polyculture systems produce comparable total caloric output per hectare to </w:t>
      </w:r>
      <w:proofErr w:type="gramStart"/>
      <w:r>
        <w:rPr>
          <w:color w:val="1A1A1A"/>
        </w:rPr>
        <w:t>monocultures</w:t>
      </w:r>
      <w:proofErr w:type="gramEnd"/>
      <w:r>
        <w:rPr>
          <w:color w:val="1A1A1A"/>
        </w:rPr>
        <w:t xml:space="preserve"> in most climates, with dramatically lower ecological cost and higher nutritional diversity</w:t>
      </w:r>
    </w:p>
    <w:p w14:paraId="59B979D3" w14:textId="77777777" w:rsidR="009B6442" w:rsidRDefault="00CD59F7">
      <w:pPr>
        <w:pStyle w:val="ListParagraph"/>
        <w:numPr>
          <w:ilvl w:val="0"/>
          <w:numId w:val="2"/>
        </w:numPr>
        <w:spacing w:before="70" w:after="70"/>
      </w:pPr>
      <w:r>
        <w:rPr>
          <w:color w:val="1A1A1A"/>
        </w:rPr>
        <w:t>Integrated pest management in regenerative systems reduces crop losses to pests at least as effectively as synthetic pesticides over multi-year periods, without the resistance-escalation dynamic that makes conventional pesticide use increasingly inefficient</w:t>
      </w:r>
    </w:p>
    <w:p w14:paraId="3B837DE7" w14:textId="77777777" w:rsidR="009B6442" w:rsidRDefault="00CD59F7">
      <w:pPr>
        <w:pStyle w:val="ListParagraph"/>
        <w:numPr>
          <w:ilvl w:val="0"/>
          <w:numId w:val="2"/>
        </w:numPr>
        <w:spacing w:before="70" w:after="70"/>
      </w:pPr>
      <w:r>
        <w:rPr>
          <w:color w:val="1A1A1A"/>
        </w:rPr>
        <w:t xml:space="preserve">Agroforestry systems — combining food crops with trees — produce higher total biomass output per hectare than </w:t>
      </w:r>
      <w:proofErr w:type="gramStart"/>
      <w:r>
        <w:rPr>
          <w:color w:val="1A1A1A"/>
        </w:rPr>
        <w:t>monocultures</w:t>
      </w:r>
      <w:proofErr w:type="gramEnd"/>
      <w:r>
        <w:rPr>
          <w:color w:val="1A1A1A"/>
        </w:rPr>
        <w:t>, sequester carbon, regulate local water cycles, and provide wind and erosion protection that improves rather than degrades the land over time</w:t>
      </w:r>
    </w:p>
    <w:p w14:paraId="3E81D020" w14:textId="77777777" w:rsidR="009B6442" w:rsidRDefault="00CD59F7">
      <w:pPr>
        <w:pStyle w:val="ListParagraph"/>
        <w:numPr>
          <w:ilvl w:val="0"/>
          <w:numId w:val="2"/>
        </w:numPr>
        <w:spacing w:before="70" w:after="70"/>
      </w:pPr>
      <w:r>
        <w:rPr>
          <w:color w:val="1A1A1A"/>
        </w:rPr>
        <w:t>Regenerative livestock systems (rotational grazing on appropriate land) can produce high-quality protein while building rather than destroying soil carbon</w:t>
      </w:r>
    </w:p>
    <w:p w14:paraId="151A20DD" w14:textId="77777777" w:rsidR="009B6442" w:rsidRDefault="009B6442">
      <w:pPr>
        <w:spacing w:after="160"/>
      </w:pPr>
    </w:p>
    <w:p w14:paraId="266B6B78" w14:textId="77777777" w:rsidR="009B6442" w:rsidRDefault="00CD59F7">
      <w:pPr>
        <w:spacing w:before="80" w:after="140"/>
        <w:jc w:val="both"/>
      </w:pPr>
      <w:r>
        <w:rPr>
          <w:color w:val="1A1A1A"/>
        </w:rPr>
        <w:t xml:space="preserve">The transition period is where yields can temporarily dip — typically 2–5 years while soil biology recovers and farmers learn new techniques. This is the real risk. It is manageable with support and time. It is not evidence that regenerative systems are inherently </w:t>
      </w:r>
      <w:proofErr w:type="gramStart"/>
      <w:r>
        <w:rPr>
          <w:color w:val="1A1A1A"/>
        </w:rPr>
        <w:t>lower-yielding</w:t>
      </w:r>
      <w:proofErr w:type="gramEnd"/>
      <w:r>
        <w:rPr>
          <w:color w:val="1A1A1A"/>
        </w:rPr>
        <w:t xml:space="preserve"> at maturity.</w:t>
      </w:r>
    </w:p>
    <w:p w14:paraId="0206A261" w14:textId="77777777" w:rsidR="009B6442" w:rsidRDefault="009B6442">
      <w:pPr>
        <w:spacing w:after="160"/>
      </w:pPr>
    </w:p>
    <w:p w14:paraId="5390172A" w14:textId="77777777" w:rsidR="009B6442" w:rsidRDefault="00CD59F7">
      <w:pPr>
        <w:pStyle w:val="Heading2"/>
      </w:pPr>
      <w:proofErr w:type="gramStart"/>
      <w:r>
        <w:t>The Soil</w:t>
      </w:r>
      <w:proofErr w:type="gramEnd"/>
      <w:r>
        <w:t xml:space="preserve"> Mathematics</w:t>
      </w:r>
    </w:p>
    <w:p w14:paraId="59D57B61" w14:textId="77777777" w:rsidR="009B6442" w:rsidRDefault="00CD59F7">
      <w:pPr>
        <w:spacing w:before="80" w:after="140"/>
        <w:jc w:val="both"/>
      </w:pPr>
      <w:r>
        <w:rPr>
          <w:color w:val="1A1A1A"/>
        </w:rPr>
        <w:t xml:space="preserve">This is the argument that most powerfully rebuts the </w:t>
      </w:r>
      <w:proofErr w:type="gramStart"/>
      <w:r>
        <w:rPr>
          <w:color w:val="1A1A1A"/>
        </w:rPr>
        <w:t>food-scarcity fear</w:t>
      </w:r>
      <w:proofErr w:type="gramEnd"/>
      <w:r>
        <w:rPr>
          <w:color w:val="1A1A1A"/>
        </w:rPr>
        <w:t>, and it is almost never made explicitly:</w:t>
      </w:r>
    </w:p>
    <w:p w14:paraId="6DEB0FE7" w14:textId="77777777" w:rsidR="009B6442" w:rsidRDefault="009B644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B6442" w14:paraId="12B083D3" w14:textId="77777777">
        <w:tblPrEx>
          <w:tblCellMar>
            <w:top w:w="0" w:type="dxa"/>
            <w:bottom w:w="0" w:type="dxa"/>
          </w:tblCellMar>
        </w:tblPrEx>
        <w:tc>
          <w:tcPr>
            <w:tcW w:w="0" w:type="auto"/>
            <w:tcBorders>
              <w:top w:val="thick" w:sz="8" w:space="0" w:color="C0392B"/>
              <w:left w:val="thick" w:sz="8" w:space="0" w:color="C0392B"/>
              <w:bottom w:val="thick" w:sz="8" w:space="0" w:color="C0392B"/>
              <w:right w:val="thick" w:sz="8" w:space="0" w:color="C0392B"/>
            </w:tcBorders>
            <w:shd w:val="clear" w:color="auto" w:fill="FDECEA"/>
            <w:tcMar>
              <w:top w:w="120" w:type="dxa"/>
              <w:left w:w="180" w:type="dxa"/>
              <w:bottom w:w="120" w:type="dxa"/>
              <w:right w:w="180" w:type="dxa"/>
            </w:tcMar>
          </w:tcPr>
          <w:p w14:paraId="6DCDFEAF" w14:textId="77777777" w:rsidR="009B6442" w:rsidRDefault="00CD59F7">
            <w:r>
              <w:rPr>
                <w:color w:val="C0392B"/>
              </w:rPr>
              <w:t xml:space="preserve">Industrial farming is not a sustainable food production system. It is a soil mining operation that converts millennia-accumulated topsoil fertility into short-term yield. At current rates of topsoil loss (approximately 24 billion </w:t>
            </w:r>
            <w:proofErr w:type="spellStart"/>
            <w:r>
              <w:rPr>
                <w:color w:val="C0392B"/>
              </w:rPr>
              <w:t>tonnes</w:t>
            </w:r>
            <w:proofErr w:type="spellEnd"/>
            <w:r>
              <w:rPr>
                <w:color w:val="C0392B"/>
              </w:rPr>
              <w:t xml:space="preserve"> per year globally), the world has an estimated 60 harvests remaining before topsoil depletion makes industrial </w:t>
            </w:r>
            <w:r>
              <w:rPr>
                <w:color w:val="C0392B"/>
              </w:rPr>
              <w:lastRenderedPageBreak/>
              <w:t xml:space="preserve">agriculture non-viable at current scale.  </w:t>
            </w:r>
            <w:r>
              <w:rPr>
                <w:color w:val="C0392B"/>
              </w:rPr>
              <w:t>Gaia does not threaten food production. Industrial agriculture is already threatening food production — on a 60-harvest timeline. Gaia’s regenerative incentive structure is the only monetary mechanism that makes soil restoration more profitable than soil mining.</w:t>
            </w:r>
          </w:p>
        </w:tc>
      </w:tr>
    </w:tbl>
    <w:p w14:paraId="18BE000F" w14:textId="77777777" w:rsidR="009B6442" w:rsidRDefault="009B6442">
      <w:pPr>
        <w:spacing w:after="320"/>
      </w:pPr>
    </w:p>
    <w:p w14:paraId="4C150116" w14:textId="77777777" w:rsidR="009B6442" w:rsidRDefault="00CD59F7">
      <w:pPr>
        <w:spacing w:before="80" w:after="140"/>
        <w:jc w:val="both"/>
      </w:pPr>
      <w:r>
        <w:rPr>
          <w:color w:val="1A1A1A"/>
        </w:rPr>
        <w:t>Under Gaia, every regenerative farming practice that builds topsoil earns ecological credits. The regenerative farmer’s income improves as their soil improves. The industrial farmer’s costs rise as their soil degrades. Over a 10–</w:t>
      </w:r>
      <w:proofErr w:type="gramStart"/>
      <w:r>
        <w:rPr>
          <w:color w:val="1A1A1A"/>
        </w:rPr>
        <w:t>20 year</w:t>
      </w:r>
      <w:proofErr w:type="gramEnd"/>
      <w:r>
        <w:rPr>
          <w:color w:val="1A1A1A"/>
        </w:rPr>
        <w:t xml:space="preserve"> transition, the agricultural land base becomes more productive, not less, because the asset it depends on — living soil — is being restored rather than mined.</w:t>
      </w:r>
    </w:p>
    <w:p w14:paraId="5CD78753" w14:textId="77777777" w:rsidR="009B6442" w:rsidRDefault="009B6442">
      <w:pPr>
        <w:spacing w:after="160"/>
      </w:pPr>
    </w:p>
    <w:p w14:paraId="536F6F4A" w14:textId="77777777" w:rsidR="009B6442" w:rsidRDefault="00CD59F7">
      <w:pPr>
        <w:pStyle w:val="Heading2"/>
      </w:pPr>
      <w:r>
        <w:t>The Water Question</w:t>
      </w:r>
    </w:p>
    <w:p w14:paraId="750D588D" w14:textId="77777777" w:rsidR="009B6442" w:rsidRDefault="00CD59F7">
      <w:pPr>
        <w:spacing w:before="80" w:after="140"/>
        <w:jc w:val="both"/>
      </w:pPr>
      <w:r>
        <w:rPr>
          <w:color w:val="1A1A1A"/>
        </w:rPr>
        <w:t>Global agriculture currently uses approximately 70% of all freshwater withdrawals. A significant fraction of this is drawn from fossil aquifers that are not replenishing at extraction rates — the Ogallala Aquifer (USA), the North China Plain aquifer system, and others are being depleted on timescales of decades, not centuries.</w:t>
      </w:r>
    </w:p>
    <w:p w14:paraId="1C0AFDEE" w14:textId="77777777" w:rsidR="009B6442" w:rsidRDefault="00CD59F7">
      <w:pPr>
        <w:spacing w:before="80" w:after="140"/>
        <w:jc w:val="both"/>
      </w:pPr>
      <w:r>
        <w:rPr>
          <w:color w:val="1A1A1A"/>
        </w:rPr>
        <w:t xml:space="preserve">Regenerative agriculture consistently improves on-farm water retention through increased soil organic matter (each 1% increase in soil organic matter allows soil to hold approximately 20,000 additional </w:t>
      </w:r>
      <w:proofErr w:type="spellStart"/>
      <w:r>
        <w:rPr>
          <w:color w:val="1A1A1A"/>
        </w:rPr>
        <w:t>litres</w:t>
      </w:r>
      <w:proofErr w:type="spellEnd"/>
      <w:r>
        <w:rPr>
          <w:color w:val="1A1A1A"/>
        </w:rPr>
        <w:t xml:space="preserve"> of water per hectare) and through maintaining vegetative cover that reduces evaporation and surface runoff. The net effect of regenerative transition at scale is reduced irrigation demand and more reliable on-farm water availability — the opposite of the trajectory the current system is on.</w:t>
      </w:r>
    </w:p>
    <w:p w14:paraId="6CBC4BBB" w14:textId="77777777" w:rsidR="009B6442" w:rsidRDefault="009B6442">
      <w:pPr>
        <w:spacing w:after="160"/>
      </w:pPr>
    </w:p>
    <w:p w14:paraId="0EB22E96" w14:textId="77777777" w:rsidR="009B6442" w:rsidRDefault="00CD59F7">
      <w:pPr>
        <w:pStyle w:val="Heading2"/>
      </w:pPr>
      <w:r>
        <w:t>The Protein Question</w:t>
      </w:r>
    </w:p>
    <w:p w14:paraId="64B1E876" w14:textId="77777777" w:rsidR="009B6442" w:rsidRDefault="00CD59F7">
      <w:pPr>
        <w:spacing w:before="80" w:after="140"/>
        <w:jc w:val="both"/>
      </w:pPr>
      <w:r>
        <w:rPr>
          <w:color w:val="1A1A1A"/>
        </w:rPr>
        <w:t>The most contested area: can the world produce enough protein, including animal protein, under Gaia’s incentive structure?</w:t>
      </w:r>
    </w:p>
    <w:p w14:paraId="182FEB02" w14:textId="77777777" w:rsidR="009B6442" w:rsidRDefault="00CD59F7">
      <w:pPr>
        <w:spacing w:before="80" w:after="140"/>
        <w:jc w:val="both"/>
      </w:pPr>
      <w:r>
        <w:rPr>
          <w:color w:val="1A1A1A"/>
        </w:rPr>
        <w:t>Factory farming — the dominant model for meat, dairy, and egg production globally — is one of the highest ecological-destruction activities in the food system. Under Gaia, it faces the largest destruction costs. This will make factory-farmed animal products more expensive, which will reduce consumption in wealthy nations where overconsumption of animal protein is already a health problem.</w:t>
      </w:r>
    </w:p>
    <w:p w14:paraId="01577409" w14:textId="77777777" w:rsidR="009B6442" w:rsidRDefault="00CD59F7">
      <w:pPr>
        <w:spacing w:before="80" w:after="140"/>
        <w:jc w:val="both"/>
      </w:pPr>
      <w:r>
        <w:rPr>
          <w:color w:val="1A1A1A"/>
        </w:rPr>
        <w:t>For the Global South, where protein deficiency is a genuine issue, the picture is different and requires a specific answer:</w:t>
      </w:r>
    </w:p>
    <w:p w14:paraId="130B3B9D" w14:textId="77777777" w:rsidR="009B6442" w:rsidRDefault="00CD59F7">
      <w:pPr>
        <w:pStyle w:val="ListParagraph"/>
        <w:numPr>
          <w:ilvl w:val="0"/>
          <w:numId w:val="2"/>
        </w:numPr>
        <w:spacing w:before="70" w:after="70"/>
      </w:pPr>
      <w:r>
        <w:rPr>
          <w:color w:val="1A1A1A"/>
        </w:rPr>
        <w:t>Insects, legumes, and small-scale integrated livestock (chickens, goats, aquaculture) have much lower ecological footprints and would earn minimal or no destruction costs under Gaia</w:t>
      </w:r>
    </w:p>
    <w:p w14:paraId="30FAAE4F" w14:textId="77777777" w:rsidR="009B6442" w:rsidRDefault="00CD59F7">
      <w:pPr>
        <w:pStyle w:val="ListParagraph"/>
        <w:numPr>
          <w:ilvl w:val="0"/>
          <w:numId w:val="2"/>
        </w:numPr>
        <w:spacing w:before="70" w:after="70"/>
      </w:pPr>
      <w:r>
        <w:rPr>
          <w:color w:val="1A1A1A"/>
        </w:rPr>
        <w:t>Regenerative small-scale livestock integrated into diverse farming systems — the dominant model in most of the Global South already — builds soil rather than depleting it, earning Gaia rather than burning it</w:t>
      </w:r>
    </w:p>
    <w:p w14:paraId="1BFDDB7D" w14:textId="77777777" w:rsidR="009B6442" w:rsidRDefault="00CD59F7">
      <w:pPr>
        <w:pStyle w:val="ListParagraph"/>
        <w:numPr>
          <w:ilvl w:val="0"/>
          <w:numId w:val="2"/>
        </w:numPr>
        <w:spacing w:before="70" w:after="70"/>
      </w:pPr>
      <w:r>
        <w:rPr>
          <w:color w:val="1A1A1A"/>
        </w:rPr>
        <w:t xml:space="preserve">The Universal Ecological Dividend specifically increases purchasing power for the </w:t>
      </w:r>
      <w:proofErr w:type="gramStart"/>
      <w:r>
        <w:rPr>
          <w:color w:val="1A1A1A"/>
        </w:rPr>
        <w:t>populations currently most protein-deficient</w:t>
      </w:r>
      <w:proofErr w:type="gramEnd"/>
      <w:r>
        <w:rPr>
          <w:color w:val="1A1A1A"/>
        </w:rPr>
        <w:t>, enabling them to access protein sources that were previously unaffordable</w:t>
      </w:r>
    </w:p>
    <w:p w14:paraId="74DA10E1" w14:textId="77777777" w:rsidR="009B6442" w:rsidRDefault="00CD59F7">
      <w:pPr>
        <w:spacing w:before="80" w:after="140"/>
        <w:jc w:val="both"/>
      </w:pPr>
      <w:r>
        <w:rPr>
          <w:color w:val="1A1A1A"/>
        </w:rPr>
        <w:t xml:space="preserve">The net effect: industrial factory farming contracts significantly in wealthy nations (which is ecologically necessary and nutritionally net-positive). Small-scale integrated animal production in the Global South </w:t>
      </w:r>
      <w:r>
        <w:rPr>
          <w:color w:val="1A1A1A"/>
        </w:rPr>
        <w:lastRenderedPageBreak/>
        <w:t>faces minimal Gaia costs and benefits from the UED-driven demand increase. This is a more equitable distribution of protein production than the current system, not a less adequate one.</w:t>
      </w:r>
    </w:p>
    <w:p w14:paraId="6CC66E5A" w14:textId="77777777" w:rsidR="009B6442" w:rsidRDefault="009B6442">
      <w:pPr>
        <w:spacing w:after="320"/>
      </w:pPr>
    </w:p>
    <w:p w14:paraId="1384566E" w14:textId="77777777" w:rsidR="009B6442" w:rsidRDefault="009B6442">
      <w:pPr>
        <w:pBdr>
          <w:bottom w:val="single" w:sz="6" w:space="1" w:color="52B788"/>
        </w:pBdr>
        <w:spacing w:before="200" w:after="200"/>
      </w:pPr>
    </w:p>
    <w:p w14:paraId="56F46472" w14:textId="77777777" w:rsidR="009B6442" w:rsidRDefault="00CD59F7">
      <w:r>
        <w:br w:type="page"/>
      </w:r>
    </w:p>
    <w:p w14:paraId="78BE42E0" w14:textId="77777777" w:rsidR="009B6442" w:rsidRDefault="00CD59F7">
      <w:pPr>
        <w:pStyle w:val="Heading1"/>
      </w:pPr>
      <w:r>
        <w:lastRenderedPageBreak/>
        <w:t>Part Three: Goods Production — Less Throughput, More Wellbeing</w:t>
      </w:r>
    </w:p>
    <w:p w14:paraId="361886EF" w14:textId="77777777" w:rsidR="009B6442" w:rsidRDefault="00CD59F7">
      <w:pPr>
        <w:spacing w:before="80" w:after="140"/>
        <w:jc w:val="both"/>
      </w:pPr>
      <w:r>
        <w:rPr>
          <w:color w:val="1A1A1A"/>
        </w:rPr>
        <w:t>The food question and the goods question are fundamentally different. Food has biological minimums — a human body requires a certain caloric and nutritional intake to survive. Goods do not. The question for goods is not ‘can we produce enough’ but ‘enough of what, for what purpose, and how efficiently’.</w:t>
      </w:r>
    </w:p>
    <w:p w14:paraId="65FD4687" w14:textId="77777777" w:rsidR="009B6442" w:rsidRDefault="009B6442">
      <w:pPr>
        <w:spacing w:after="160"/>
      </w:pPr>
    </w:p>
    <w:p w14:paraId="4087A2BA" w14:textId="77777777" w:rsidR="009B6442" w:rsidRDefault="00CD59F7">
      <w:pPr>
        <w:pStyle w:val="Heading2"/>
      </w:pPr>
      <w:r>
        <w:t>The Current System’s Fundamental Inefficiency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B6442" w14:paraId="7A8337E5"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2E7A92D0" w14:textId="77777777" w:rsidR="009B6442" w:rsidRDefault="00CD59F7">
            <w:pPr>
              <w:jc w:val="center"/>
            </w:pPr>
            <w:r>
              <w:rPr>
                <w:b/>
                <w:bCs/>
                <w:color w:val="FFFFFF"/>
                <w:sz w:val="40"/>
                <w:szCs w:val="40"/>
              </w:rPr>
              <w:t>80-90%</w:t>
            </w:r>
          </w:p>
          <w:p w14:paraId="2F5EF5DA" w14:textId="77777777" w:rsidR="009B6442" w:rsidRDefault="00CD59F7">
            <w:pPr>
              <w:jc w:val="center"/>
            </w:pPr>
            <w:r>
              <w:rPr>
                <w:color w:val="FFFFFF"/>
                <w:sz w:val="16"/>
                <w:szCs w:val="16"/>
              </w:rPr>
              <w:t>of all materials</w:t>
            </w:r>
          </w:p>
          <w:p w14:paraId="690A8030" w14:textId="77777777" w:rsidR="009B6442" w:rsidRDefault="00CD59F7">
            <w:pPr>
              <w:spacing w:before="60"/>
              <w:jc w:val="center"/>
            </w:pPr>
            <w:r>
              <w:rPr>
                <w:i/>
                <w:iCs/>
                <w:color w:val="FFFFFF"/>
                <w:sz w:val="16"/>
                <w:szCs w:val="16"/>
              </w:rPr>
              <w:t>Raw materials wasted within 6 months of extraction (EMF)</w:t>
            </w:r>
          </w:p>
        </w:tc>
        <w:tc>
          <w:tcPr>
            <w:tcW w:w="2250" w:type="dxa"/>
            <w:tcBorders>
              <w:top w:val="single" w:sz="1" w:space="0" w:color="CCCCCC"/>
              <w:left w:val="single" w:sz="1" w:space="0" w:color="CCCCCC"/>
              <w:bottom w:val="single" w:sz="1" w:space="0" w:color="CCCCCC"/>
              <w:right w:val="single" w:sz="1" w:space="0" w:color="CCCCCC"/>
            </w:tcBorders>
            <w:shd w:val="clear" w:color="auto" w:fill="D35400"/>
            <w:tcMar>
              <w:top w:w="120" w:type="dxa"/>
              <w:left w:w="120" w:type="dxa"/>
              <w:bottom w:w="120" w:type="dxa"/>
              <w:right w:w="120" w:type="dxa"/>
            </w:tcMar>
          </w:tcPr>
          <w:p w14:paraId="52E4A307" w14:textId="77777777" w:rsidR="009B6442" w:rsidRDefault="00CD59F7">
            <w:pPr>
              <w:jc w:val="center"/>
            </w:pPr>
            <w:r>
              <w:rPr>
                <w:b/>
                <w:bCs/>
                <w:color w:val="FFFFFF"/>
                <w:sz w:val="40"/>
                <w:szCs w:val="40"/>
              </w:rPr>
              <w:t>3 vs 15</w:t>
            </w:r>
          </w:p>
          <w:p w14:paraId="284F2B78" w14:textId="77777777" w:rsidR="009B6442" w:rsidRDefault="00CD59F7">
            <w:pPr>
              <w:jc w:val="center"/>
            </w:pPr>
            <w:r>
              <w:rPr>
                <w:color w:val="FFFFFF"/>
                <w:sz w:val="16"/>
                <w:szCs w:val="16"/>
              </w:rPr>
              <w:t>years actual vs possible</w:t>
            </w:r>
          </w:p>
          <w:p w14:paraId="004371F7" w14:textId="77777777" w:rsidR="009B6442" w:rsidRDefault="00CD59F7">
            <w:pPr>
              <w:spacing w:before="60"/>
              <w:jc w:val="center"/>
            </w:pPr>
            <w:r>
              <w:rPr>
                <w:i/>
                <w:iCs/>
                <w:color w:val="FFFFFF"/>
                <w:sz w:val="16"/>
                <w:szCs w:val="16"/>
              </w:rPr>
              <w:t>Average smartphone lifespan vs. technically possible</w:t>
            </w:r>
          </w:p>
        </w:tc>
        <w:tc>
          <w:tcPr>
            <w:tcW w:w="225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3677BC44" w14:textId="77777777" w:rsidR="009B6442" w:rsidRDefault="00CD59F7">
            <w:pPr>
              <w:jc w:val="center"/>
            </w:pPr>
            <w:r>
              <w:rPr>
                <w:b/>
                <w:bCs/>
                <w:color w:val="FFFFFF"/>
                <w:sz w:val="40"/>
                <w:szCs w:val="40"/>
              </w:rPr>
              <w:t>92M</w:t>
            </w:r>
          </w:p>
          <w:p w14:paraId="2A7E44A3" w14:textId="77777777" w:rsidR="009B6442" w:rsidRDefault="00CD59F7">
            <w:pPr>
              <w:jc w:val="center"/>
            </w:pPr>
            <w:proofErr w:type="spellStart"/>
            <w:r>
              <w:rPr>
                <w:color w:val="FFFFFF"/>
                <w:sz w:val="16"/>
                <w:szCs w:val="16"/>
              </w:rPr>
              <w:t>tonnes</w:t>
            </w:r>
            <w:proofErr w:type="spellEnd"/>
            <w:r>
              <w:rPr>
                <w:color w:val="FFFFFF"/>
                <w:sz w:val="16"/>
                <w:szCs w:val="16"/>
              </w:rPr>
              <w:t xml:space="preserve"> per year</w:t>
            </w:r>
          </w:p>
          <w:p w14:paraId="491BF176" w14:textId="77777777" w:rsidR="009B6442" w:rsidRDefault="00CD59F7">
            <w:pPr>
              <w:spacing w:before="60"/>
              <w:jc w:val="center"/>
            </w:pPr>
            <w:r>
              <w:rPr>
                <w:i/>
                <w:iCs/>
                <w:color w:val="FFFFFF"/>
                <w:sz w:val="16"/>
                <w:szCs w:val="16"/>
              </w:rPr>
              <w:t>Global textile waste annually</w:t>
            </w:r>
          </w:p>
        </w:tc>
        <w:tc>
          <w:tcPr>
            <w:tcW w:w="225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500B2A50" w14:textId="77777777" w:rsidR="009B6442" w:rsidRDefault="00CD59F7">
            <w:pPr>
              <w:jc w:val="center"/>
            </w:pPr>
            <w:r>
              <w:rPr>
                <w:b/>
                <w:bCs/>
                <w:color w:val="FFFFFF"/>
                <w:sz w:val="40"/>
                <w:szCs w:val="40"/>
              </w:rPr>
              <w:t>~50%</w:t>
            </w:r>
          </w:p>
          <w:p w14:paraId="57630EDC" w14:textId="77777777" w:rsidR="009B6442" w:rsidRDefault="00CD59F7">
            <w:pPr>
              <w:jc w:val="center"/>
            </w:pPr>
            <w:r>
              <w:rPr>
                <w:color w:val="FFFFFF"/>
                <w:sz w:val="16"/>
                <w:szCs w:val="16"/>
              </w:rPr>
              <w:t>in wealthy nations</w:t>
            </w:r>
          </w:p>
          <w:p w14:paraId="0E3DF8EC" w14:textId="77777777" w:rsidR="009B6442" w:rsidRDefault="00CD59F7">
            <w:pPr>
              <w:spacing w:before="60"/>
              <w:jc w:val="center"/>
            </w:pPr>
            <w:r>
              <w:rPr>
                <w:i/>
                <w:iCs/>
                <w:color w:val="FFFFFF"/>
                <w:sz w:val="16"/>
                <w:szCs w:val="16"/>
              </w:rPr>
              <w:t>Buildings demolished before end of structural life</w:t>
            </w:r>
          </w:p>
        </w:tc>
      </w:tr>
    </w:tbl>
    <w:p w14:paraId="170434F2" w14:textId="77777777" w:rsidR="009B6442" w:rsidRDefault="009B6442">
      <w:pPr>
        <w:spacing w:after="320"/>
      </w:pPr>
    </w:p>
    <w:p w14:paraId="176FD8FF" w14:textId="77777777" w:rsidR="009B6442" w:rsidRDefault="00CD59F7">
      <w:pPr>
        <w:spacing w:before="80" w:after="140"/>
        <w:jc w:val="both"/>
      </w:pPr>
      <w:r>
        <w:rPr>
          <w:color w:val="1A1A1A"/>
        </w:rPr>
        <w:t xml:space="preserve">The current goods production system is not </w:t>
      </w:r>
      <w:proofErr w:type="spellStart"/>
      <w:r>
        <w:rPr>
          <w:color w:val="1A1A1A"/>
        </w:rPr>
        <w:t>optimised</w:t>
      </w:r>
      <w:proofErr w:type="spellEnd"/>
      <w:r>
        <w:rPr>
          <w:color w:val="1A1A1A"/>
        </w:rPr>
        <w:t xml:space="preserve"> for human wellbeing. It is </w:t>
      </w:r>
      <w:proofErr w:type="spellStart"/>
      <w:r>
        <w:rPr>
          <w:color w:val="1A1A1A"/>
        </w:rPr>
        <w:t>optimised</w:t>
      </w:r>
      <w:proofErr w:type="spellEnd"/>
      <w:r>
        <w:rPr>
          <w:color w:val="1A1A1A"/>
        </w:rPr>
        <w:t xml:space="preserve"> for throughput — because throughput generates GDP, and GDP is what the monetary system rewards. The result is a system of planned obsolescence, disposability, and deliberate overconsumption that wastes </w:t>
      </w:r>
      <w:proofErr w:type="gramStart"/>
      <w:r>
        <w:rPr>
          <w:color w:val="1A1A1A"/>
        </w:rPr>
        <w:t>the vast majority of</w:t>
      </w:r>
      <w:proofErr w:type="gramEnd"/>
      <w:r>
        <w:rPr>
          <w:color w:val="1A1A1A"/>
        </w:rPr>
        <w:t xml:space="preserve"> the materials it extracts while leaving billions of people without access to basic durable goods.</w:t>
      </w:r>
    </w:p>
    <w:p w14:paraId="38E46124" w14:textId="77777777" w:rsidR="009B6442" w:rsidRDefault="00CD59F7">
      <w:pPr>
        <w:spacing w:before="80" w:after="140"/>
        <w:jc w:val="both"/>
      </w:pPr>
      <w:r>
        <w:rPr>
          <w:color w:val="1A1A1A"/>
        </w:rPr>
        <w:t>Under Gaia, this calculation reverses completely. Virgin resource extraction triggers destruction fees at every stage: mining, processing, transport</w:t>
      </w:r>
      <w:proofErr w:type="gramStart"/>
      <w:r>
        <w:rPr>
          <w:color w:val="1A1A1A"/>
        </w:rPr>
        <w:t>, manufacturing</w:t>
      </w:r>
      <w:proofErr w:type="gramEnd"/>
      <w:r>
        <w:rPr>
          <w:color w:val="1A1A1A"/>
        </w:rPr>
        <w:t xml:space="preserve"> waste. Recycling, reuse, and product longevity avoid those fees. The product designed to last 20 years instead of 3 is not just ecologically better — it is financially cheaper to produce and sell in a Gaia economy, because it doesn’t pay destruction fees repeatedly for each replacement cycle.</w:t>
      </w:r>
    </w:p>
    <w:p w14:paraId="2C6F65E4" w14:textId="77777777" w:rsidR="009B6442" w:rsidRDefault="009B6442">
      <w:pPr>
        <w:spacing w:after="160"/>
      </w:pPr>
    </w:p>
    <w:p w14:paraId="48A49E11" w14:textId="77777777" w:rsidR="009B6442" w:rsidRDefault="00CD59F7">
      <w:pPr>
        <w:pStyle w:val="Heading2"/>
      </w:pPr>
      <w:r>
        <w:t>The Circular Economy Becomes the Default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B6442" w14:paraId="205CB03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tcPr>
          <w:p w14:paraId="6E50BB87" w14:textId="77777777" w:rsidR="009B6442" w:rsidRDefault="00CD59F7">
            <w:r>
              <w:rPr>
                <w:b/>
                <w:bCs/>
                <w:color w:val="FFFFFF"/>
                <w:sz w:val="21"/>
                <w:szCs w:val="21"/>
              </w:rPr>
              <w:t>Current System</w:t>
            </w:r>
          </w:p>
        </w:tc>
        <w:tc>
          <w:tcPr>
            <w:tcW w:w="45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2A372394" w14:textId="77777777" w:rsidR="009B6442" w:rsidRDefault="00CD59F7">
            <w:r>
              <w:rPr>
                <w:b/>
                <w:bCs/>
                <w:color w:val="FFFFFF"/>
                <w:sz w:val="21"/>
                <w:szCs w:val="21"/>
              </w:rPr>
              <w:t>Gaia System</w:t>
            </w:r>
          </w:p>
        </w:tc>
      </w:tr>
      <w:tr w:rsidR="009B6442" w14:paraId="516AE5B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1EE12AD0" w14:textId="77777777" w:rsidR="009B6442" w:rsidRDefault="00CD59F7">
            <w:r>
              <w:rPr>
                <w:color w:val="C0392B"/>
                <w:sz w:val="20"/>
                <w:szCs w:val="20"/>
              </w:rPr>
              <w:t xml:space="preserve">Virgin materials </w:t>
            </w:r>
            <w:proofErr w:type="gramStart"/>
            <w:r>
              <w:rPr>
                <w:color w:val="C0392B"/>
                <w:sz w:val="20"/>
                <w:szCs w:val="20"/>
              </w:rPr>
              <w:t>cheaper</w:t>
            </w:r>
            <w:proofErr w:type="gramEnd"/>
            <w:r>
              <w:rPr>
                <w:color w:val="C0392B"/>
                <w:sz w:val="20"/>
                <w:szCs w:val="20"/>
              </w:rPr>
              <w:t xml:space="preserve"> than recycled</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3F343891" w14:textId="77777777" w:rsidR="009B6442" w:rsidRDefault="00CD59F7">
            <w:r>
              <w:rPr>
                <w:color w:val="2D6A4F"/>
                <w:sz w:val="20"/>
                <w:szCs w:val="20"/>
              </w:rPr>
              <w:t>Recycled materials competitive with or cheaper than virgin</w:t>
            </w:r>
          </w:p>
        </w:tc>
      </w:tr>
      <w:tr w:rsidR="009B6442" w14:paraId="6AB677B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0CFAC166" w14:textId="77777777" w:rsidR="009B6442" w:rsidRDefault="00CD59F7">
            <w:r>
              <w:rPr>
                <w:color w:val="C0392B"/>
                <w:sz w:val="20"/>
                <w:szCs w:val="20"/>
              </w:rPr>
              <w:t>Disposable goods cheaper than durable</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0ADA1078" w14:textId="77777777" w:rsidR="009B6442" w:rsidRDefault="00CD59F7">
            <w:r>
              <w:rPr>
                <w:color w:val="2D6A4F"/>
                <w:sz w:val="20"/>
                <w:szCs w:val="20"/>
              </w:rPr>
              <w:t>Durable goods cheaper per year of use — destruction costs make disposables expensive</w:t>
            </w:r>
          </w:p>
        </w:tc>
      </w:tr>
      <w:tr w:rsidR="009B6442" w14:paraId="4FA3132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751BF3E2" w14:textId="77777777" w:rsidR="009B6442" w:rsidRDefault="00CD59F7">
            <w:r>
              <w:rPr>
                <w:color w:val="C0392B"/>
                <w:sz w:val="20"/>
                <w:szCs w:val="20"/>
              </w:rPr>
              <w:t xml:space="preserve">Planned obsolescence </w:t>
            </w:r>
            <w:proofErr w:type="spellStart"/>
            <w:r>
              <w:rPr>
                <w:color w:val="C0392B"/>
                <w:sz w:val="20"/>
                <w:szCs w:val="20"/>
              </w:rPr>
              <w:t>maximises</w:t>
            </w:r>
            <w:proofErr w:type="spellEnd"/>
            <w:r>
              <w:rPr>
                <w:color w:val="C0392B"/>
                <w:sz w:val="20"/>
                <w:szCs w:val="20"/>
              </w:rPr>
              <w:t xml:space="preserve"> revenue</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C6812B9" w14:textId="77777777" w:rsidR="009B6442" w:rsidRDefault="00CD59F7">
            <w:r>
              <w:rPr>
                <w:color w:val="2D6A4F"/>
                <w:sz w:val="20"/>
                <w:szCs w:val="20"/>
              </w:rPr>
              <w:t xml:space="preserve">Longevity </w:t>
            </w:r>
            <w:proofErr w:type="spellStart"/>
            <w:r>
              <w:rPr>
                <w:color w:val="2D6A4F"/>
                <w:sz w:val="20"/>
                <w:szCs w:val="20"/>
              </w:rPr>
              <w:t>maximises</w:t>
            </w:r>
            <w:proofErr w:type="spellEnd"/>
            <w:r>
              <w:rPr>
                <w:color w:val="2D6A4F"/>
                <w:sz w:val="20"/>
                <w:szCs w:val="20"/>
              </w:rPr>
              <w:t xml:space="preserve"> Gaia retention (no destruction fees on long-lived goods)</w:t>
            </w:r>
          </w:p>
        </w:tc>
      </w:tr>
      <w:tr w:rsidR="009B6442" w14:paraId="2098D21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3E22B81A" w14:textId="77777777" w:rsidR="009B6442" w:rsidRDefault="00CD59F7">
            <w:r>
              <w:rPr>
                <w:color w:val="C0392B"/>
                <w:sz w:val="20"/>
                <w:szCs w:val="20"/>
              </w:rPr>
              <w:t>Repair more expensive than replacement</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54FD9DBA" w14:textId="77777777" w:rsidR="009B6442" w:rsidRDefault="00CD59F7">
            <w:r>
              <w:rPr>
                <w:color w:val="2D6A4F"/>
                <w:sz w:val="20"/>
                <w:szCs w:val="20"/>
              </w:rPr>
              <w:t>Repair earns Gaia (reuse/restoration) vs. disposal (destruction fee)</w:t>
            </w:r>
          </w:p>
        </w:tc>
      </w:tr>
      <w:tr w:rsidR="009B6442" w14:paraId="2AE38A0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21BFCCCA" w14:textId="77777777" w:rsidR="009B6442" w:rsidRDefault="00CD59F7">
            <w:r>
              <w:rPr>
                <w:color w:val="C0392B"/>
                <w:sz w:val="20"/>
                <w:szCs w:val="20"/>
              </w:rPr>
              <w:t xml:space="preserve">Fashion cycles </w:t>
            </w:r>
            <w:proofErr w:type="spellStart"/>
            <w:r>
              <w:rPr>
                <w:color w:val="C0392B"/>
                <w:sz w:val="20"/>
                <w:szCs w:val="20"/>
              </w:rPr>
              <w:t>maximise</w:t>
            </w:r>
            <w:proofErr w:type="spellEnd"/>
            <w:r>
              <w:rPr>
                <w:color w:val="C0392B"/>
                <w:sz w:val="20"/>
                <w:szCs w:val="20"/>
              </w:rPr>
              <w:t xml:space="preserve"> throughput</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56202976" w14:textId="77777777" w:rsidR="009B6442" w:rsidRDefault="00CD59F7">
            <w:r>
              <w:rPr>
                <w:color w:val="2D6A4F"/>
                <w:sz w:val="20"/>
                <w:szCs w:val="20"/>
              </w:rPr>
              <w:t xml:space="preserve">Slow fashion and natural </w:t>
            </w:r>
            <w:proofErr w:type="spellStart"/>
            <w:r>
              <w:rPr>
                <w:color w:val="2D6A4F"/>
                <w:sz w:val="20"/>
                <w:szCs w:val="20"/>
              </w:rPr>
              <w:t>fibres</w:t>
            </w:r>
            <w:proofErr w:type="spellEnd"/>
            <w:r>
              <w:rPr>
                <w:color w:val="2D6A4F"/>
                <w:sz w:val="20"/>
                <w:szCs w:val="20"/>
              </w:rPr>
              <w:t xml:space="preserve"> earn Gaia; fast fashion pays destruction costs</w:t>
            </w:r>
          </w:p>
        </w:tc>
      </w:tr>
      <w:tr w:rsidR="009B6442" w14:paraId="213134D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7633198A" w14:textId="77777777" w:rsidR="009B6442" w:rsidRDefault="00CD59F7">
            <w:r>
              <w:rPr>
                <w:color w:val="C0392B"/>
                <w:sz w:val="20"/>
                <w:szCs w:val="20"/>
              </w:rPr>
              <w:t>Building demolition followed by rebuild</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2167ABA9" w14:textId="77777777" w:rsidR="009B6442" w:rsidRDefault="00CD59F7">
            <w:r>
              <w:rPr>
                <w:color w:val="2D6A4F"/>
                <w:sz w:val="20"/>
                <w:szCs w:val="20"/>
              </w:rPr>
              <w:t>Building retrofit and adaptive reuse earn Gaia; demolition triggers destruction fees</w:t>
            </w:r>
          </w:p>
        </w:tc>
      </w:tr>
    </w:tbl>
    <w:p w14:paraId="77C593D1" w14:textId="77777777" w:rsidR="009B6442" w:rsidRDefault="009B6442">
      <w:pPr>
        <w:spacing w:after="320"/>
      </w:pPr>
    </w:p>
    <w:p w14:paraId="71C4A618" w14:textId="77777777" w:rsidR="009B6442" w:rsidRDefault="00CD59F7">
      <w:pPr>
        <w:spacing w:before="80" w:after="140"/>
        <w:jc w:val="both"/>
      </w:pPr>
      <w:r>
        <w:rPr>
          <w:color w:val="1A1A1A"/>
        </w:rPr>
        <w:t>The net effect: total material throughput falls significantly — likely 40–60% in mature Gaia economies compared to current levels. But the total human access to goods (shelter, clothing, tools, technology) does not fall proportionally, because each unit of material serves human needs for much longer before being returned to the production cycle. Less resource extraction, same or better standard of living.</w:t>
      </w:r>
    </w:p>
    <w:p w14:paraId="2024D996" w14:textId="77777777" w:rsidR="009B6442" w:rsidRDefault="009B6442">
      <w:pPr>
        <w:spacing w:after="160"/>
      </w:pPr>
    </w:p>
    <w:p w14:paraId="40BC1480" w14:textId="77777777" w:rsidR="009B6442" w:rsidRDefault="00CD59F7">
      <w:pPr>
        <w:pStyle w:val="Heading2"/>
      </w:pPr>
      <w:r>
        <w:t>What People Actually Need vs. What Is Currently Produced</w:t>
      </w:r>
    </w:p>
    <w:p w14:paraId="0A6B5782" w14:textId="77777777" w:rsidR="009B6442" w:rsidRDefault="00CD59F7">
      <w:pPr>
        <w:spacing w:before="80" w:after="140"/>
        <w:jc w:val="both"/>
      </w:pPr>
      <w:r>
        <w:rPr>
          <w:color w:val="1A1A1A"/>
        </w:rPr>
        <w:t>The deepest point about goods production: the current system is extraordinarily bad at matching production to genuine human need. It produces:</w:t>
      </w:r>
    </w:p>
    <w:p w14:paraId="5308C402" w14:textId="77777777" w:rsidR="009B6442" w:rsidRDefault="00CD59F7">
      <w:pPr>
        <w:pStyle w:val="ListParagraph"/>
        <w:numPr>
          <w:ilvl w:val="0"/>
          <w:numId w:val="2"/>
        </w:numPr>
        <w:spacing w:before="70" w:after="70"/>
      </w:pPr>
      <w:r>
        <w:rPr>
          <w:color w:val="1A1A1A"/>
        </w:rPr>
        <w:t xml:space="preserve">Enormous volumes of ultra-processed food that </w:t>
      </w:r>
      <w:proofErr w:type="gramStart"/>
      <w:r>
        <w:rPr>
          <w:color w:val="1A1A1A"/>
        </w:rPr>
        <w:t>damages</w:t>
      </w:r>
      <w:proofErr w:type="gramEnd"/>
      <w:r>
        <w:rPr>
          <w:color w:val="1A1A1A"/>
        </w:rPr>
        <w:t xml:space="preserve"> human health while nutritious food remains inaccessible to hundreds of millions</w:t>
      </w:r>
    </w:p>
    <w:p w14:paraId="125459E5" w14:textId="77777777" w:rsidR="009B6442" w:rsidRDefault="00CD59F7">
      <w:pPr>
        <w:pStyle w:val="ListParagraph"/>
        <w:numPr>
          <w:ilvl w:val="0"/>
          <w:numId w:val="2"/>
        </w:numPr>
        <w:spacing w:before="70" w:after="70"/>
      </w:pPr>
      <w:r>
        <w:rPr>
          <w:color w:val="1A1A1A"/>
        </w:rPr>
        <w:t>Fashion produced in cycles of weeks and discarded in months while millions lack durable, warm clothing</w:t>
      </w:r>
    </w:p>
    <w:p w14:paraId="49095F83" w14:textId="77777777" w:rsidR="009B6442" w:rsidRDefault="00CD59F7">
      <w:pPr>
        <w:pStyle w:val="ListParagraph"/>
        <w:numPr>
          <w:ilvl w:val="0"/>
          <w:numId w:val="2"/>
        </w:numPr>
        <w:spacing w:before="70" w:after="70"/>
      </w:pPr>
      <w:r>
        <w:rPr>
          <w:color w:val="1A1A1A"/>
        </w:rPr>
        <w:t>Consumer electronics designed to be replaced every 2-3 years while the same technology could last 15 years with modular repair</w:t>
      </w:r>
    </w:p>
    <w:p w14:paraId="07A1FCB6" w14:textId="77777777" w:rsidR="009B6442" w:rsidRDefault="00CD59F7">
      <w:pPr>
        <w:pStyle w:val="ListParagraph"/>
        <w:numPr>
          <w:ilvl w:val="0"/>
          <w:numId w:val="2"/>
        </w:numPr>
        <w:spacing w:before="70" w:after="70"/>
      </w:pPr>
      <w:r>
        <w:rPr>
          <w:color w:val="1A1A1A"/>
        </w:rPr>
        <w:t xml:space="preserve">Buildings </w:t>
      </w:r>
      <w:proofErr w:type="gramStart"/>
      <w:r>
        <w:rPr>
          <w:color w:val="1A1A1A"/>
        </w:rPr>
        <w:t>demolished</w:t>
      </w:r>
      <w:proofErr w:type="gramEnd"/>
      <w:r>
        <w:rPr>
          <w:color w:val="1A1A1A"/>
        </w:rPr>
        <w:t xml:space="preserve"> before their structural life ends while hundreds of millions live in inadequate shelter</w:t>
      </w:r>
    </w:p>
    <w:p w14:paraId="6C68769B" w14:textId="77777777" w:rsidR="009B6442" w:rsidRDefault="00CD59F7">
      <w:pPr>
        <w:spacing w:before="80" w:after="140"/>
        <w:jc w:val="both"/>
      </w:pPr>
      <w:r>
        <w:rPr>
          <w:color w:val="1A1A1A"/>
        </w:rPr>
        <w:t xml:space="preserve">Under Gaia, </w:t>
      </w:r>
      <w:proofErr w:type="spellStart"/>
      <w:r>
        <w:rPr>
          <w:color w:val="1A1A1A"/>
        </w:rPr>
        <w:t>optimisation</w:t>
      </w:r>
      <w:proofErr w:type="spellEnd"/>
      <w:r>
        <w:rPr>
          <w:color w:val="1A1A1A"/>
        </w:rPr>
        <w:t xml:space="preserve"> shifts from throughput to the GPHI — which includes human health and social cohesion as explicit pillars. The system becomes better at producing what people </w:t>
      </w:r>
      <w:proofErr w:type="gramStart"/>
      <w:r>
        <w:rPr>
          <w:color w:val="1A1A1A"/>
        </w:rPr>
        <w:t>actually need</w:t>
      </w:r>
      <w:proofErr w:type="gramEnd"/>
      <w:r>
        <w:rPr>
          <w:color w:val="1A1A1A"/>
        </w:rPr>
        <w:t xml:space="preserve"> for a dignified life, and worse at producing what is currently sold because disposability is profitable. Total production volume falls. Total human wellbeing rises. These are not contradictory outcomes — they are what happens when the price starts telling the truth.</w:t>
      </w:r>
    </w:p>
    <w:p w14:paraId="7E9B03C1" w14:textId="77777777" w:rsidR="009B6442" w:rsidRDefault="009B6442">
      <w:pPr>
        <w:spacing w:after="320"/>
      </w:pPr>
    </w:p>
    <w:p w14:paraId="1BEBEF3D" w14:textId="77777777" w:rsidR="009B6442" w:rsidRDefault="009B6442">
      <w:pPr>
        <w:pBdr>
          <w:bottom w:val="single" w:sz="6" w:space="1" w:color="52B788"/>
        </w:pBdr>
        <w:spacing w:before="200" w:after="200"/>
      </w:pPr>
    </w:p>
    <w:p w14:paraId="4545AED5" w14:textId="77777777" w:rsidR="009B6442" w:rsidRDefault="00CD59F7">
      <w:r>
        <w:br w:type="page"/>
      </w:r>
    </w:p>
    <w:p w14:paraId="1D50F9A6" w14:textId="77777777" w:rsidR="009B6442" w:rsidRDefault="00CD59F7">
      <w:pPr>
        <w:pStyle w:val="Heading1"/>
      </w:pPr>
      <w:r>
        <w:lastRenderedPageBreak/>
        <w:t>Part Four: The Honest Transition Risk</w:t>
      </w:r>
    </w:p>
    <w:p w14:paraId="468607BB" w14:textId="77777777" w:rsidR="009B6442" w:rsidRDefault="00CD59F7">
      <w:pPr>
        <w:spacing w:before="80" w:after="140"/>
        <w:jc w:val="both"/>
      </w:pPr>
      <w:r>
        <w:rPr>
          <w:color w:val="1A1A1A"/>
        </w:rPr>
        <w:t>Nothing in the previous three sections should be read as claiming the transition is painless or automatic. It is not. The transition risk is real, it falls on specific populations, and it requires explicit acknowledgement rather than optimistic handwaving.</w:t>
      </w:r>
    </w:p>
    <w:p w14:paraId="1EE37424" w14:textId="77777777" w:rsidR="009B6442" w:rsidRDefault="009B6442">
      <w:pPr>
        <w:spacing w:after="160"/>
      </w:pPr>
    </w:p>
    <w:p w14:paraId="16EB4F70" w14:textId="77777777" w:rsidR="009B6442" w:rsidRDefault="00CD59F7">
      <w:pPr>
        <w:pStyle w:val="Heading2"/>
      </w:pPr>
      <w:r>
        <w:t>The Supply Gap: Years 3–10</w:t>
      </w:r>
    </w:p>
    <w:p w14:paraId="5C5344AB" w14:textId="77777777" w:rsidR="009B6442" w:rsidRDefault="00CD59F7">
      <w:pPr>
        <w:spacing w:before="80" w:after="140"/>
        <w:jc w:val="both"/>
      </w:pPr>
      <w:r>
        <w:rPr>
          <w:color w:val="1A1A1A"/>
        </w:rPr>
        <w:t>The most dangerous period of any food and goods system transition is the gap between when the old system contracts and when the new system has scaled to replace it. Under Gaia:</w:t>
      </w:r>
    </w:p>
    <w:p w14:paraId="017E2AD1" w14:textId="77777777" w:rsidR="009B6442" w:rsidRDefault="00CD59F7">
      <w:pPr>
        <w:pStyle w:val="ListParagraph"/>
        <w:numPr>
          <w:ilvl w:val="0"/>
          <w:numId w:val="2"/>
        </w:numPr>
        <w:spacing w:before="70" w:after="70"/>
      </w:pPr>
      <w:r>
        <w:rPr>
          <w:color w:val="1A1A1A"/>
        </w:rPr>
        <w:t>Some industrial food operations that become unviable under destruction costs will contract before regenerative alternatives have reached equivalent scale in their regions</w:t>
      </w:r>
    </w:p>
    <w:p w14:paraId="603D4D78" w14:textId="77777777" w:rsidR="009B6442" w:rsidRDefault="00CD59F7">
      <w:pPr>
        <w:pStyle w:val="ListParagraph"/>
        <w:numPr>
          <w:ilvl w:val="0"/>
          <w:numId w:val="2"/>
        </w:numPr>
        <w:spacing w:before="70" w:after="70"/>
      </w:pPr>
      <w:r>
        <w:rPr>
          <w:color w:val="1A1A1A"/>
        </w:rPr>
        <w:t>Certain categories of cheap, highly processed food will become more expensive before affordable regenerative alternatives are widely available to the populations that currently depend on them</w:t>
      </w:r>
    </w:p>
    <w:p w14:paraId="2AD1E19E" w14:textId="77777777" w:rsidR="009B6442" w:rsidRDefault="00CD59F7">
      <w:pPr>
        <w:pStyle w:val="ListParagraph"/>
        <w:numPr>
          <w:ilvl w:val="0"/>
          <w:numId w:val="2"/>
        </w:numPr>
        <w:spacing w:before="70" w:after="70"/>
      </w:pPr>
      <w:r>
        <w:rPr>
          <w:color w:val="1A1A1A"/>
        </w:rPr>
        <w:t xml:space="preserve">Factory-farmed protein will become more expensive in the years immediately after </w:t>
      </w:r>
      <w:proofErr w:type="gramStart"/>
      <w:r>
        <w:rPr>
          <w:color w:val="1A1A1A"/>
        </w:rPr>
        <w:t>Gaia adoption</w:t>
      </w:r>
      <w:proofErr w:type="gramEnd"/>
      <w:r>
        <w:rPr>
          <w:color w:val="1A1A1A"/>
        </w:rPr>
        <w:t>, before alternative protein sources have scaled to competitive price points</w:t>
      </w:r>
    </w:p>
    <w:p w14:paraId="50C9345A" w14:textId="77777777" w:rsidR="009B6442" w:rsidRDefault="00CD59F7">
      <w:pPr>
        <w:pStyle w:val="ListParagraph"/>
        <w:numPr>
          <w:ilvl w:val="0"/>
          <w:numId w:val="2"/>
        </w:numPr>
        <w:spacing w:before="70" w:after="70"/>
      </w:pPr>
      <w:r>
        <w:rPr>
          <w:color w:val="1A1A1A"/>
        </w:rPr>
        <w:t>Some manufactured goods will face price increases as virgin material extraction becomes more expensive, before circular alternatives are widely accessible</w:t>
      </w:r>
    </w:p>
    <w:p w14:paraId="51EA4540" w14:textId="77777777" w:rsidR="009B6442" w:rsidRDefault="009B6442">
      <w:pPr>
        <w:spacing w:after="160"/>
      </w:pPr>
    </w:p>
    <w:p w14:paraId="236F78F3" w14:textId="77777777" w:rsidR="009B6442" w:rsidRDefault="00CD59F7">
      <w:pPr>
        <w:pStyle w:val="Heading2"/>
      </w:pPr>
      <w:r>
        <w:t>Who Bears the Risk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B6442" w14:paraId="70073545" w14:textId="77777777">
        <w:tblPrEx>
          <w:tblCellMar>
            <w:top w:w="0" w:type="dxa"/>
            <w:bottom w:w="0" w:type="dxa"/>
          </w:tblCellMar>
        </w:tblPrEx>
        <w:tc>
          <w:tcPr>
            <w:tcW w:w="0" w:type="auto"/>
            <w:tcBorders>
              <w:top w:val="thick" w:sz="8" w:space="0" w:color="D4A017"/>
              <w:left w:val="thick" w:sz="8" w:space="0" w:color="D4A017"/>
              <w:bottom w:val="thick" w:sz="8" w:space="0" w:color="D4A017"/>
              <w:right w:val="thick" w:sz="8" w:space="0" w:color="D4A017"/>
            </w:tcBorders>
            <w:shd w:val="clear" w:color="auto" w:fill="FEF9E7"/>
            <w:tcMar>
              <w:top w:w="120" w:type="dxa"/>
              <w:left w:w="180" w:type="dxa"/>
              <w:bottom w:w="120" w:type="dxa"/>
              <w:right w:w="180" w:type="dxa"/>
            </w:tcMar>
          </w:tcPr>
          <w:p w14:paraId="067FCDCF" w14:textId="77777777" w:rsidR="009B6442" w:rsidRDefault="00CD59F7">
            <w:r>
              <w:rPr>
                <w:color w:val="1A1A1A"/>
              </w:rPr>
              <w:t xml:space="preserve">The people who will experience the transition risk most acutely are the same people the current system is already failing most severely: low-income populations in the Global South, subsistence farmers in regions with degraded soil, urban poor who depend on cheap processed food, communities whose livelihoods depend on industrial sectors that contract during the transition.  </w:t>
            </w:r>
            <w:r>
              <w:rPr>
                <w:color w:val="1A1A1A"/>
              </w:rPr>
              <w:t>This is the most serious ethical challenge in the Gaia design. The transition cannot be allowed to worsen conditions for the most vulnerable before the benefits reach them. This is precisely why the Universal Ecological Dividend, the inverted distribution priority (poorest first), and the 10-year parallel currency phase are not optional design features. They are the ethical load-bearing structure of the transition.</w:t>
            </w:r>
          </w:p>
        </w:tc>
      </w:tr>
    </w:tbl>
    <w:p w14:paraId="5F93854F" w14:textId="77777777" w:rsidR="009B6442" w:rsidRDefault="009B6442">
      <w:pPr>
        <w:spacing w:after="320"/>
      </w:pPr>
    </w:p>
    <w:p w14:paraId="396E219C" w14:textId="77777777" w:rsidR="009B6442" w:rsidRDefault="00CD59F7">
      <w:pPr>
        <w:pStyle w:val="Heading2"/>
      </w:pPr>
      <w:r>
        <w:t>The Three Mitigation Mechanisms</w:t>
      </w:r>
    </w:p>
    <w:p w14:paraId="510C2574" w14:textId="77777777" w:rsidR="009B6442" w:rsidRDefault="00CD59F7">
      <w:pPr>
        <w:spacing w:before="240" w:after="100"/>
      </w:pPr>
      <w:r>
        <w:rPr>
          <w:b/>
          <w:bCs/>
          <w:color w:val="2D6A4F"/>
        </w:rPr>
        <w:t>1. The 10-Year Parallel Phase</w:t>
      </w:r>
    </w:p>
    <w:p w14:paraId="5A05AD6E" w14:textId="77777777" w:rsidR="009B6442" w:rsidRDefault="00CD59F7">
      <w:pPr>
        <w:spacing w:before="80" w:after="140"/>
        <w:jc w:val="both"/>
      </w:pPr>
      <w:r>
        <w:rPr>
          <w:color w:val="1A1A1A"/>
        </w:rPr>
        <w:t xml:space="preserve">The parallel currency phase exists specifically to allow regenerative food and goods systems to reach sufficient scale before Gaia destruction costs on industrial systems become acute. This is not a theoretical safeguard — it is the primary operational constraint on the entire launch sequence. Gaia destruction fees on industrial food production should not reach levels that </w:t>
      </w:r>
      <w:proofErr w:type="spellStart"/>
      <w:r>
        <w:rPr>
          <w:color w:val="1A1A1A"/>
        </w:rPr>
        <w:t>destabilise</w:t>
      </w:r>
      <w:proofErr w:type="spellEnd"/>
      <w:r>
        <w:rPr>
          <w:color w:val="1A1A1A"/>
        </w:rPr>
        <w:t xml:space="preserve"> food supply before regenerative alternatives are demonstrably available and affordable.</w:t>
      </w:r>
    </w:p>
    <w:p w14:paraId="26DB2A15" w14:textId="77777777" w:rsidR="009B6442" w:rsidRDefault="009B6442">
      <w:pPr>
        <w:spacing w:after="160"/>
      </w:pPr>
    </w:p>
    <w:p w14:paraId="40EA284B" w14:textId="77777777" w:rsidR="009B6442" w:rsidRDefault="00CD59F7">
      <w:pPr>
        <w:spacing w:before="240" w:after="100"/>
      </w:pPr>
      <w:r>
        <w:rPr>
          <w:b/>
          <w:bCs/>
          <w:color w:val="2D6A4F"/>
        </w:rPr>
        <w:t>2. The Universal Ecological Dividend</w:t>
      </w:r>
    </w:p>
    <w:p w14:paraId="721895B7" w14:textId="77777777" w:rsidR="009B6442" w:rsidRDefault="00CD59F7">
      <w:pPr>
        <w:spacing w:before="80" w:after="140"/>
        <w:jc w:val="both"/>
      </w:pPr>
      <w:r>
        <w:rPr>
          <w:color w:val="1A1A1A"/>
        </w:rPr>
        <w:lastRenderedPageBreak/>
        <w:t>The UED — 30% of genesis supply distributed to every verified human being, poorest populations first — provides purchasing power during the transition. The person who can no longer afford conventional factory-farmed chicken because destruction costs have raised its price should simultaneously have more Gaia purchasing power from the UED than they had before adoption. The transition in relative prices must be managed so that the UED increase in real income offsets the food price increase from destruction cos</w:t>
      </w:r>
      <w:r>
        <w:rPr>
          <w:color w:val="1A1A1A"/>
        </w:rPr>
        <w:t>ts.</w:t>
      </w:r>
    </w:p>
    <w:p w14:paraId="343490D5" w14:textId="77777777" w:rsidR="009B6442" w:rsidRDefault="009B6442">
      <w:pPr>
        <w:spacing w:after="160"/>
      </w:pPr>
    </w:p>
    <w:p w14:paraId="5FA4FEE3" w14:textId="77777777" w:rsidR="009B6442" w:rsidRDefault="00CD59F7">
      <w:pPr>
        <w:spacing w:before="240" w:after="100"/>
      </w:pPr>
      <w:r>
        <w:rPr>
          <w:b/>
          <w:bCs/>
          <w:color w:val="2D6A4F"/>
        </w:rPr>
        <w:t>3. The Ecological Restoration Fund as Agricultural Support</w:t>
      </w:r>
    </w:p>
    <w:p w14:paraId="57D33D8E" w14:textId="77777777" w:rsidR="009B6442" w:rsidRDefault="00CD59F7">
      <w:pPr>
        <w:spacing w:before="80" w:after="140"/>
        <w:jc w:val="both"/>
      </w:pPr>
      <w:r>
        <w:rPr>
          <w:color w:val="1A1A1A"/>
        </w:rPr>
        <w:t>The 25% Ecological Restoration Fund — 1.95 billion Gaia at genesis — is the transition support mechanism for regenerative agriculture specifically. Farmers converting from industrial to regenerative systems face a 2–</w:t>
      </w:r>
      <w:proofErr w:type="gramStart"/>
      <w:r>
        <w:rPr>
          <w:color w:val="1A1A1A"/>
        </w:rPr>
        <w:t>5 year</w:t>
      </w:r>
      <w:proofErr w:type="gramEnd"/>
      <w:r>
        <w:rPr>
          <w:color w:val="1A1A1A"/>
        </w:rPr>
        <w:t xml:space="preserve"> yield dip during soil biology recovery. The Ecological Restoration Fund can provide Gaia-denominated transition support during this period, compensating for temporary yield reduction while the long-term productive capacity of the land is being rebuilt.</w:t>
      </w:r>
    </w:p>
    <w:p w14:paraId="5DED4A6C" w14:textId="77777777" w:rsidR="009B6442" w:rsidRDefault="009B6442">
      <w:pPr>
        <w:spacing w:after="320"/>
      </w:pPr>
    </w:p>
    <w:p w14:paraId="734D0944" w14:textId="77777777" w:rsidR="009B6442" w:rsidRDefault="009B6442">
      <w:pPr>
        <w:pBdr>
          <w:bottom w:val="single" w:sz="6" w:space="1" w:color="52B788"/>
        </w:pBdr>
        <w:spacing w:before="200" w:after="200"/>
      </w:pPr>
    </w:p>
    <w:p w14:paraId="6D697574" w14:textId="77777777" w:rsidR="009B6442" w:rsidRDefault="00CD59F7">
      <w:r>
        <w:br w:type="page"/>
      </w:r>
    </w:p>
    <w:p w14:paraId="01CBD7CF" w14:textId="77777777" w:rsidR="009B6442" w:rsidRDefault="00CD59F7">
      <w:pPr>
        <w:pStyle w:val="Heading1"/>
      </w:pPr>
      <w:r>
        <w:lastRenderedPageBreak/>
        <w:t>Conclusion: The One-Sentence Answer and What It Requires</w:t>
      </w:r>
    </w:p>
    <w:p w14:paraId="0422CCA3" w14:textId="77777777" w:rsidR="009B6442" w:rsidRDefault="00CD59F7">
      <w:pPr>
        <w:spacing w:before="80" w:after="140"/>
        <w:jc w:val="both"/>
      </w:pPr>
      <w:r>
        <w:rPr>
          <w:color w:val="1A1A1A"/>
        </w:rPr>
        <w:t>The world can produce enough food and goods under a Gaia economy — and more sustainably, more equitably, and more reliably than under the current system in its mature state. But only if three conditions are met:</w:t>
      </w:r>
    </w:p>
    <w:p w14:paraId="461131AE" w14:textId="77777777" w:rsidR="009B6442" w:rsidRDefault="009B644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
        <w:gridCol w:w="8626"/>
      </w:tblGrid>
      <w:tr w:rsidR="009B6442" w14:paraId="49A5C0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00" w:type="dxa"/>
              <w:left w:w="120" w:type="dxa"/>
              <w:bottom w:w="100" w:type="dxa"/>
              <w:right w:w="120" w:type="dxa"/>
            </w:tcMar>
          </w:tcPr>
          <w:p w14:paraId="1CABADFB" w14:textId="77777777" w:rsidR="009B6442" w:rsidRDefault="00CD59F7">
            <w:pPr>
              <w:jc w:val="center"/>
            </w:pPr>
            <w:r>
              <w:rPr>
                <w:b/>
                <w:bCs/>
                <w:color w:val="FFFFFF"/>
                <w:sz w:val="24"/>
                <w:szCs w:val="24"/>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60" w:type="dxa"/>
            </w:tcMar>
          </w:tcPr>
          <w:p w14:paraId="013E2F35" w14:textId="77777777" w:rsidR="009B6442" w:rsidRDefault="00CD59F7">
            <w:r>
              <w:rPr>
                <w:color w:val="1A1A1A"/>
                <w:sz w:val="20"/>
                <w:szCs w:val="20"/>
              </w:rPr>
              <w:t>The transition is managed carefully enough that regenerative food systems reach sufficient scale before industrial ones are forced to contract by Gaia destruction costs. This is the job of the 10-year parallel phase.</w:t>
            </w:r>
          </w:p>
        </w:tc>
      </w:tr>
      <w:tr w:rsidR="009B6442" w14:paraId="74AD5E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00" w:type="dxa"/>
              <w:left w:w="120" w:type="dxa"/>
              <w:bottom w:w="100" w:type="dxa"/>
              <w:right w:w="120" w:type="dxa"/>
            </w:tcMar>
          </w:tcPr>
          <w:p w14:paraId="76D6A379" w14:textId="77777777" w:rsidR="009B6442" w:rsidRDefault="00CD59F7">
            <w:pPr>
              <w:jc w:val="center"/>
            </w:pPr>
            <w:r>
              <w:rPr>
                <w:b/>
                <w:bCs/>
                <w:color w:val="FFFFFF"/>
                <w:sz w:val="24"/>
                <w:szCs w:val="24"/>
              </w:rPr>
              <w:t>2</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234A4E5F" w14:textId="77777777" w:rsidR="009B6442" w:rsidRDefault="00CD59F7">
            <w:r>
              <w:rPr>
                <w:color w:val="1A1A1A"/>
                <w:sz w:val="20"/>
                <w:szCs w:val="20"/>
              </w:rPr>
              <w:t>The Universal Ecological Dividend reaches the most food-insecure populations early enough in the transition to offset the price increases from destruction costs on industrial food. Poorest-first distribution is not a gesture — it is a food security mechanism.</w:t>
            </w:r>
          </w:p>
        </w:tc>
      </w:tr>
      <w:tr w:rsidR="009B6442" w14:paraId="345F82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00" w:type="dxa"/>
              <w:left w:w="120" w:type="dxa"/>
              <w:bottom w:w="100" w:type="dxa"/>
              <w:right w:w="120" w:type="dxa"/>
            </w:tcMar>
          </w:tcPr>
          <w:p w14:paraId="3A0622AE" w14:textId="77777777" w:rsidR="009B6442" w:rsidRDefault="00CD59F7">
            <w:pPr>
              <w:jc w:val="center"/>
            </w:pPr>
            <w:r>
              <w:rPr>
                <w:b/>
                <w:bCs/>
                <w:color w:val="FFFFFF"/>
                <w:sz w:val="24"/>
                <w:szCs w:val="24"/>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60" w:type="dxa"/>
            </w:tcMar>
          </w:tcPr>
          <w:p w14:paraId="186D4E3F" w14:textId="77777777" w:rsidR="009B6442" w:rsidRDefault="00CD59F7">
            <w:r>
              <w:rPr>
                <w:color w:val="1A1A1A"/>
                <w:sz w:val="20"/>
                <w:szCs w:val="20"/>
              </w:rPr>
              <w:t xml:space="preserve">The Ecological Restoration Fund is deployed aggressively toward agricultural transition support — compensating farmers for the temporary yield dip during conversion to regenerative </w:t>
            </w:r>
            <w:proofErr w:type="gramStart"/>
            <w:r>
              <w:rPr>
                <w:color w:val="1A1A1A"/>
                <w:sz w:val="20"/>
                <w:szCs w:val="20"/>
              </w:rPr>
              <w:t>systems, and</w:t>
            </w:r>
            <w:proofErr w:type="gramEnd"/>
            <w:r>
              <w:rPr>
                <w:color w:val="1A1A1A"/>
                <w:sz w:val="20"/>
                <w:szCs w:val="20"/>
              </w:rPr>
              <w:t xml:space="preserve"> building the regenerative supply chains that make the transition viable </w:t>
            </w:r>
            <w:proofErr w:type="gramStart"/>
            <w:r>
              <w:rPr>
                <w:color w:val="1A1A1A"/>
                <w:sz w:val="20"/>
                <w:szCs w:val="20"/>
              </w:rPr>
              <w:t>at</w:t>
            </w:r>
            <w:proofErr w:type="gramEnd"/>
            <w:r>
              <w:rPr>
                <w:color w:val="1A1A1A"/>
                <w:sz w:val="20"/>
                <w:szCs w:val="20"/>
              </w:rPr>
              <w:t xml:space="preserve"> scale.</w:t>
            </w:r>
          </w:p>
        </w:tc>
      </w:tr>
    </w:tbl>
    <w:p w14:paraId="4F30A495" w14:textId="77777777" w:rsidR="009B6442" w:rsidRDefault="009B6442">
      <w:pPr>
        <w:spacing w:after="320"/>
      </w:pPr>
    </w:p>
    <w:p w14:paraId="1826DA53" w14:textId="77777777" w:rsidR="009B6442" w:rsidRDefault="00CD59F7">
      <w:pPr>
        <w:pStyle w:val="Heading2"/>
      </w:pPr>
      <w:r>
        <w:t>The Summary Table</w:t>
      </w:r>
    </w:p>
    <w:p w14:paraId="25924EBD" w14:textId="77777777" w:rsidR="009B6442" w:rsidRDefault="009B644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2"/>
        <w:gridCol w:w="5708"/>
      </w:tblGrid>
      <w:tr w:rsidR="009B6442" w14:paraId="5534DD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8E35F0E" w14:textId="77777777" w:rsidR="009B6442" w:rsidRDefault="00CD59F7">
            <w:r>
              <w:rPr>
                <w:b/>
                <w:bCs/>
                <w:color w:val="FFFFFF"/>
                <w:sz w:val="19"/>
                <w:szCs w:val="19"/>
              </w:rPr>
              <w:t>Question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5C29758" w14:textId="77777777" w:rsidR="009B6442" w:rsidRDefault="00CD59F7">
            <w:r>
              <w:rPr>
                <w:b/>
                <w:bCs/>
                <w:color w:val="FFFFFF"/>
                <w:sz w:val="19"/>
                <w:szCs w:val="19"/>
              </w:rPr>
              <w:t>Honest Answer</w:t>
            </w:r>
          </w:p>
        </w:tc>
      </w:tr>
      <w:tr w:rsidR="009B6442" w14:paraId="4D2C76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15780F" w14:textId="77777777" w:rsidR="009B6442" w:rsidRDefault="00CD59F7">
            <w:r>
              <w:rPr>
                <w:b/>
                <w:bCs/>
                <w:color w:val="1A1A1A"/>
                <w:sz w:val="19"/>
                <w:szCs w:val="19"/>
              </w:rPr>
              <w:t>Can Gaia produce enough food for 8 billion?</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AABD58E" w14:textId="77777777" w:rsidR="009B6442" w:rsidRDefault="00CD59F7">
            <w:r>
              <w:rPr>
                <w:color w:val="2D6A4F"/>
                <w:sz w:val="19"/>
                <w:szCs w:val="19"/>
              </w:rPr>
              <w:t>Yes — regenerative systems are more productive long-term</w:t>
            </w:r>
          </w:p>
        </w:tc>
      </w:tr>
      <w:tr w:rsidR="009B6442" w14:paraId="412C00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DDC950F" w14:textId="77777777" w:rsidR="009B6442" w:rsidRDefault="00CD59F7">
            <w:r>
              <w:rPr>
                <w:b/>
                <w:bCs/>
                <w:color w:val="1A1A1A"/>
                <w:sz w:val="19"/>
                <w:szCs w:val="19"/>
              </w:rPr>
              <w:t>Is there a real transition risk to food supply?</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524F242F" w14:textId="77777777" w:rsidR="009B6442" w:rsidRDefault="00CD59F7">
            <w:r>
              <w:rPr>
                <w:color w:val="D4A017"/>
                <w:sz w:val="19"/>
                <w:szCs w:val="19"/>
              </w:rPr>
              <w:t>Yes — the supply gap in years 3–10 is real and must be managed</w:t>
            </w:r>
          </w:p>
        </w:tc>
      </w:tr>
      <w:tr w:rsidR="009B6442" w14:paraId="6E5E7D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023ED3B" w14:textId="77777777" w:rsidR="009B6442" w:rsidRDefault="00CD59F7">
            <w:r>
              <w:rPr>
                <w:b/>
                <w:bCs/>
                <w:color w:val="1A1A1A"/>
                <w:sz w:val="19"/>
                <w:szCs w:val="19"/>
              </w:rPr>
              <w:t>Who bears that transition risk?</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D50C33C" w14:textId="77777777" w:rsidR="009B6442" w:rsidRDefault="00CD59F7">
            <w:r>
              <w:rPr>
                <w:color w:val="C0392B"/>
                <w:sz w:val="19"/>
                <w:szCs w:val="19"/>
              </w:rPr>
              <w:t>The most food-insecure populations — which is why the parallel phase and UED are non-negotiable</w:t>
            </w:r>
          </w:p>
        </w:tc>
      </w:tr>
      <w:tr w:rsidR="009B6442" w14:paraId="0D5F67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9F82A1D" w14:textId="77777777" w:rsidR="009B6442" w:rsidRDefault="00CD59F7">
            <w:r>
              <w:rPr>
                <w:b/>
                <w:bCs/>
                <w:color w:val="1A1A1A"/>
                <w:sz w:val="19"/>
                <w:szCs w:val="19"/>
              </w:rPr>
              <w:t>Does Gaia require less total goods production?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0746BFD" w14:textId="77777777" w:rsidR="009B6442" w:rsidRDefault="00CD59F7">
            <w:r>
              <w:rPr>
                <w:color w:val="2D6A4F"/>
                <w:sz w:val="19"/>
                <w:szCs w:val="19"/>
              </w:rPr>
              <w:t>Yes — but less throughput is not the same as less wellbeing</w:t>
            </w:r>
          </w:p>
        </w:tc>
      </w:tr>
      <w:tr w:rsidR="009B6442" w14:paraId="3194F3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00787F" w14:textId="77777777" w:rsidR="009B6442" w:rsidRDefault="00CD59F7">
            <w:r>
              <w:rPr>
                <w:b/>
                <w:bCs/>
                <w:color w:val="1A1A1A"/>
                <w:sz w:val="19"/>
                <w:szCs w:val="19"/>
              </w:rPr>
              <w:t>Is the current system feeding everyone?</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D1B7644" w14:textId="77777777" w:rsidR="009B6442" w:rsidRDefault="00CD59F7">
            <w:r>
              <w:rPr>
                <w:color w:val="C0392B"/>
                <w:sz w:val="19"/>
                <w:szCs w:val="19"/>
              </w:rPr>
              <w:t>No — 800 million hungry today, soil collapse on current trajectory</w:t>
            </w:r>
          </w:p>
        </w:tc>
      </w:tr>
      <w:tr w:rsidR="009B6442" w14:paraId="3D2009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A5D6A9D" w14:textId="77777777" w:rsidR="009B6442" w:rsidRDefault="00CD59F7">
            <w:r>
              <w:rPr>
                <w:b/>
                <w:bCs/>
                <w:color w:val="1A1A1A"/>
                <w:sz w:val="19"/>
                <w:szCs w:val="19"/>
              </w:rPr>
              <w:t>What is the honest comparison?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CCFDB62" w14:textId="77777777" w:rsidR="009B6442" w:rsidRDefault="00CD59F7">
            <w:r>
              <w:rPr>
                <w:color w:val="2D6A4F"/>
                <w:sz w:val="19"/>
                <w:szCs w:val="19"/>
              </w:rPr>
              <w:t>Gaia’s managed transition vs. industrial food system collapse from ecological degradation</w:t>
            </w:r>
          </w:p>
        </w:tc>
      </w:tr>
    </w:tbl>
    <w:p w14:paraId="112BB1B0" w14:textId="77777777" w:rsidR="009B6442" w:rsidRDefault="009B6442">
      <w:pPr>
        <w:spacing w:after="320"/>
      </w:pPr>
    </w:p>
    <w:p w14:paraId="544C55B3" w14:textId="77777777" w:rsidR="009B6442" w:rsidRDefault="00CD59F7">
      <w:pPr>
        <w:pBdr>
          <w:left w:val="thick" w:sz="12" w:space="10" w:color="52B788"/>
        </w:pBdr>
        <w:spacing w:before="200" w:after="200"/>
        <w:ind w:left="720" w:right="720"/>
      </w:pPr>
      <w:r>
        <w:rPr>
          <w:i/>
          <w:iCs/>
          <w:color w:val="444444"/>
        </w:rPr>
        <w:t>The question is not whether a monetary system that prices ecological destruction honestly can feed eight billion people. Regenerative agriculture at scale can do that — and do it more reliably than a system currently mining its own soil. The question is whether we can manage the transition carefully enough that the people who are already most vulnerable are not made more vulnerable during the years it takes to get there. That is the hardest and most important question in the entire Gaia project. It does not</w:t>
      </w:r>
      <w:r>
        <w:rPr>
          <w:i/>
          <w:iCs/>
          <w:color w:val="444444"/>
        </w:rPr>
        <w:t xml:space="preserve"> have an easy answer. It has a careful one.</w:t>
      </w:r>
    </w:p>
    <w:p w14:paraId="0F8086AD" w14:textId="77777777" w:rsidR="009B6442" w:rsidRDefault="009B6442">
      <w:pPr>
        <w:spacing w:after="320"/>
      </w:pPr>
    </w:p>
    <w:p w14:paraId="50BB5BBC" w14:textId="77777777" w:rsidR="009B6442" w:rsidRDefault="009B6442">
      <w:pPr>
        <w:pBdr>
          <w:bottom w:val="single" w:sz="6" w:space="1" w:color="52B788"/>
        </w:pBdr>
        <w:spacing w:before="200" w:after="200"/>
      </w:pPr>
    </w:p>
    <w:p w14:paraId="3EBB20AD" w14:textId="77777777" w:rsidR="009B6442" w:rsidRDefault="009B6442">
      <w:pPr>
        <w:spacing w:after="160"/>
      </w:pPr>
    </w:p>
    <w:p w14:paraId="2BE15D79" w14:textId="77777777" w:rsidR="009B6442" w:rsidRDefault="00CD59F7">
      <w:pPr>
        <w:spacing w:before="80" w:after="140"/>
        <w:jc w:val="center"/>
      </w:pPr>
      <w:r>
        <w:rPr>
          <w:color w:val="888888"/>
          <w:sz w:val="18"/>
          <w:szCs w:val="18"/>
        </w:rPr>
        <w:t xml:space="preserve">Gaia — A Nature-Backed Monetary </w:t>
      </w:r>
      <w:proofErr w:type="gramStart"/>
      <w:r>
        <w:rPr>
          <w:color w:val="888888"/>
          <w:sz w:val="18"/>
          <w:szCs w:val="18"/>
        </w:rPr>
        <w:t>System  |</w:t>
      </w:r>
      <w:proofErr w:type="gramEnd"/>
      <w:r>
        <w:rPr>
          <w:color w:val="888888"/>
          <w:sz w:val="18"/>
          <w:szCs w:val="18"/>
        </w:rPr>
        <w:t xml:space="preserve">  </w:t>
      </w:r>
      <w:proofErr w:type="gramStart"/>
      <w:r>
        <w:rPr>
          <w:color w:val="888888"/>
          <w:sz w:val="18"/>
          <w:szCs w:val="18"/>
        </w:rPr>
        <w:t>gaia-economy.org  |</w:t>
      </w:r>
      <w:proofErr w:type="gramEnd"/>
      <w:r>
        <w:rPr>
          <w:color w:val="888888"/>
          <w:sz w:val="18"/>
          <w:szCs w:val="18"/>
        </w:rPr>
        <w:t xml:space="preserve">  </w:t>
      </w:r>
      <w:proofErr w:type="gramStart"/>
      <w:r>
        <w:rPr>
          <w:color w:val="888888"/>
          <w:sz w:val="18"/>
          <w:szCs w:val="18"/>
        </w:rPr>
        <w:t>hello@gaia-economy.org  |</w:t>
      </w:r>
      <w:proofErr w:type="gramEnd"/>
      <w:r>
        <w:rPr>
          <w:color w:val="888888"/>
          <w:sz w:val="18"/>
          <w:szCs w:val="18"/>
        </w:rPr>
        <w:t xml:space="preserve">  2026</w:t>
      </w:r>
    </w:p>
    <w:sectPr w:rsidR="009B6442">
      <w:headerReference w:type="even" r:id="rId7"/>
      <w:headerReference w:type="default" r:id="rId8"/>
      <w:footerReference w:type="even" r:id="rId9"/>
      <w:footerReference w:type="default" r:id="rId10"/>
      <w:headerReference w:type="first" r:id="rId11"/>
      <w:footerReference w:type="firs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6653" w14:textId="77777777" w:rsidR="00CD59F7" w:rsidRDefault="00CD59F7">
      <w:r>
        <w:separator/>
      </w:r>
    </w:p>
  </w:endnote>
  <w:endnote w:type="continuationSeparator" w:id="0">
    <w:p w14:paraId="23454B2C" w14:textId="77777777" w:rsidR="00CD59F7" w:rsidRDefault="00CD5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F46A" w14:textId="77777777" w:rsidR="0067383B" w:rsidRDefault="006738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F819" w14:textId="77777777" w:rsidR="0067383B" w:rsidRDefault="0067383B">
    <w:pPr>
      <w:jc w:val="center"/>
      <w:rPr>
        <w:color w:val="888888"/>
        <w:sz w:val="16"/>
        <w:szCs w:val="16"/>
      </w:rPr>
    </w:pPr>
    <w:r w:rsidRPr="0067383B">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16FF88FF" w14:textId="77777777" w:rsidR="0067383B" w:rsidRDefault="0067383B">
    <w:pPr>
      <w:jc w:val="center"/>
      <w:rPr>
        <w:color w:val="888888"/>
        <w:sz w:val="16"/>
        <w:szCs w:val="16"/>
      </w:rPr>
    </w:pPr>
  </w:p>
  <w:p w14:paraId="59830F1D" w14:textId="03EF864A" w:rsidR="009B6442" w:rsidRDefault="00CD59F7">
    <w:pPr>
      <w:jc w:val="center"/>
    </w:pPr>
    <w:r>
      <w:rPr>
        <w:color w:val="888888"/>
        <w:sz w:val="16"/>
        <w:szCs w:val="16"/>
      </w:rPr>
      <w:t xml:space="preserve">Gaia — Can the World Feed Itself?  </w:t>
    </w:r>
    <w:proofErr w:type="gramStart"/>
    <w:r>
      <w:rPr>
        <w:color w:val="888888"/>
        <w:sz w:val="16"/>
        <w:szCs w:val="16"/>
      </w:rPr>
      <w:t>|  gaia-economy.org</w:t>
    </w:r>
    <w:proofErr w:type="gramEnd"/>
    <w:r>
      <w:rPr>
        <w:color w:val="888888"/>
        <w:sz w:val="16"/>
        <w:szCs w:val="16"/>
      </w:rPr>
      <w:t xml:space="preserve">  |  </w:t>
    </w:r>
    <w:r>
      <w:rPr>
        <w:color w:val="888888"/>
        <w:sz w:val="16"/>
        <w:szCs w:val="16"/>
      </w:rPr>
      <w:fldChar w:fldCharType="begin"/>
    </w:r>
    <w:r>
      <w:rPr>
        <w:color w:val="888888"/>
        <w:sz w:val="16"/>
        <w:szCs w:val="16"/>
      </w:rPr>
      <w:instrText>PAGE</w:instrText>
    </w:r>
    <w:r>
      <w:rPr>
        <w:color w:val="888888"/>
        <w:sz w:val="16"/>
        <w:szCs w:val="16"/>
      </w:rPr>
      <w:fldChar w:fldCharType="separate"/>
    </w:r>
    <w:r w:rsidR="0067383B">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2466" w14:textId="77777777" w:rsidR="0067383B" w:rsidRDefault="00673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32205" w14:textId="77777777" w:rsidR="00CD59F7" w:rsidRDefault="00CD59F7">
      <w:r>
        <w:separator/>
      </w:r>
    </w:p>
  </w:footnote>
  <w:footnote w:type="continuationSeparator" w:id="0">
    <w:p w14:paraId="4518A923" w14:textId="77777777" w:rsidR="00CD59F7" w:rsidRDefault="00CD5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360A" w14:textId="77777777" w:rsidR="0067383B" w:rsidRDefault="006738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0490" w14:textId="77777777" w:rsidR="0067383B" w:rsidRDefault="006738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F00A" w14:textId="77777777" w:rsidR="0067383B" w:rsidRDefault="006738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A72F3"/>
    <w:multiLevelType w:val="hybridMultilevel"/>
    <w:tmpl w:val="2B64E848"/>
    <w:lvl w:ilvl="0" w:tplc="B1965A32">
      <w:start w:val="1"/>
      <w:numFmt w:val="bullet"/>
      <w:lvlText w:val="●"/>
      <w:lvlJc w:val="left"/>
      <w:pPr>
        <w:ind w:left="720" w:hanging="360"/>
      </w:pPr>
    </w:lvl>
    <w:lvl w:ilvl="1" w:tplc="A2982696">
      <w:start w:val="1"/>
      <w:numFmt w:val="bullet"/>
      <w:lvlText w:val="○"/>
      <w:lvlJc w:val="left"/>
      <w:pPr>
        <w:ind w:left="1440" w:hanging="360"/>
      </w:pPr>
    </w:lvl>
    <w:lvl w:ilvl="2" w:tplc="970E6C78">
      <w:start w:val="1"/>
      <w:numFmt w:val="bullet"/>
      <w:lvlText w:val="■"/>
      <w:lvlJc w:val="left"/>
      <w:pPr>
        <w:ind w:left="2160" w:hanging="360"/>
      </w:pPr>
    </w:lvl>
    <w:lvl w:ilvl="3" w:tplc="D982ED5E">
      <w:start w:val="1"/>
      <w:numFmt w:val="bullet"/>
      <w:lvlText w:val="●"/>
      <w:lvlJc w:val="left"/>
      <w:pPr>
        <w:ind w:left="2880" w:hanging="360"/>
      </w:pPr>
    </w:lvl>
    <w:lvl w:ilvl="4" w:tplc="E6784A16">
      <w:start w:val="1"/>
      <w:numFmt w:val="bullet"/>
      <w:lvlText w:val="○"/>
      <w:lvlJc w:val="left"/>
      <w:pPr>
        <w:ind w:left="3600" w:hanging="360"/>
      </w:pPr>
    </w:lvl>
    <w:lvl w:ilvl="5" w:tplc="C6DA37AA">
      <w:start w:val="1"/>
      <w:numFmt w:val="bullet"/>
      <w:lvlText w:val="■"/>
      <w:lvlJc w:val="left"/>
      <w:pPr>
        <w:ind w:left="4320" w:hanging="360"/>
      </w:pPr>
    </w:lvl>
    <w:lvl w:ilvl="6" w:tplc="E1308026">
      <w:start w:val="1"/>
      <w:numFmt w:val="bullet"/>
      <w:lvlText w:val="●"/>
      <w:lvlJc w:val="left"/>
      <w:pPr>
        <w:ind w:left="5040" w:hanging="360"/>
      </w:pPr>
    </w:lvl>
    <w:lvl w:ilvl="7" w:tplc="D97CF950">
      <w:start w:val="1"/>
      <w:numFmt w:val="bullet"/>
      <w:lvlText w:val="●"/>
      <w:lvlJc w:val="left"/>
      <w:pPr>
        <w:ind w:left="5760" w:hanging="360"/>
      </w:pPr>
    </w:lvl>
    <w:lvl w:ilvl="8" w:tplc="FB8E25BC">
      <w:start w:val="1"/>
      <w:numFmt w:val="bullet"/>
      <w:lvlText w:val="●"/>
      <w:lvlJc w:val="left"/>
      <w:pPr>
        <w:ind w:left="6480" w:hanging="360"/>
      </w:pPr>
    </w:lvl>
  </w:abstractNum>
  <w:abstractNum w:abstractNumId="1" w15:restartNumberingAfterBreak="0">
    <w:nsid w:val="45226036"/>
    <w:multiLevelType w:val="hybridMultilevel"/>
    <w:tmpl w:val="829C1FB6"/>
    <w:lvl w:ilvl="0" w:tplc="CCF206F8">
      <w:start w:val="1"/>
      <w:numFmt w:val="bullet"/>
      <w:lvlText w:val="•"/>
      <w:lvlJc w:val="left"/>
      <w:pPr>
        <w:ind w:left="600" w:hanging="300"/>
      </w:pPr>
    </w:lvl>
    <w:lvl w:ilvl="1" w:tplc="A13ABA0A">
      <w:numFmt w:val="decimal"/>
      <w:lvlText w:val=""/>
      <w:lvlJc w:val="left"/>
    </w:lvl>
    <w:lvl w:ilvl="2" w:tplc="C6D0C004">
      <w:numFmt w:val="decimal"/>
      <w:lvlText w:val=""/>
      <w:lvlJc w:val="left"/>
    </w:lvl>
    <w:lvl w:ilvl="3" w:tplc="F2F09ABC">
      <w:numFmt w:val="decimal"/>
      <w:lvlText w:val=""/>
      <w:lvlJc w:val="left"/>
    </w:lvl>
    <w:lvl w:ilvl="4" w:tplc="B5C84A04">
      <w:numFmt w:val="decimal"/>
      <w:lvlText w:val=""/>
      <w:lvlJc w:val="left"/>
    </w:lvl>
    <w:lvl w:ilvl="5" w:tplc="DBCE0C8A">
      <w:numFmt w:val="decimal"/>
      <w:lvlText w:val=""/>
      <w:lvlJc w:val="left"/>
    </w:lvl>
    <w:lvl w:ilvl="6" w:tplc="59544D80">
      <w:numFmt w:val="decimal"/>
      <w:lvlText w:val=""/>
      <w:lvlJc w:val="left"/>
    </w:lvl>
    <w:lvl w:ilvl="7" w:tplc="9580D746">
      <w:numFmt w:val="decimal"/>
      <w:lvlText w:val=""/>
      <w:lvlJc w:val="left"/>
    </w:lvl>
    <w:lvl w:ilvl="8" w:tplc="1D7A39D0">
      <w:numFmt w:val="decimal"/>
      <w:lvlText w:val=""/>
      <w:lvlJc w:val="left"/>
    </w:lvl>
  </w:abstractNum>
  <w:num w:numId="1" w16cid:durableId="926614836">
    <w:abstractNumId w:val="0"/>
    <w:lvlOverride w:ilvl="0">
      <w:startOverride w:val="1"/>
    </w:lvlOverride>
  </w:num>
  <w:num w:numId="2" w16cid:durableId="10086792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442"/>
    <w:rsid w:val="0067383B"/>
    <w:rsid w:val="009361D3"/>
    <w:rsid w:val="009B6442"/>
    <w:rsid w:val="00CD5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51F08"/>
  <w15:docId w15:val="{CA4AF205-4F33-490B-8FC1-F9FBF6BA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383B"/>
    <w:pPr>
      <w:tabs>
        <w:tab w:val="center" w:pos="4680"/>
        <w:tab w:val="right" w:pos="9360"/>
      </w:tabs>
    </w:pPr>
  </w:style>
  <w:style w:type="character" w:customStyle="1" w:styleId="HeaderChar">
    <w:name w:val="Header Char"/>
    <w:basedOn w:val="DefaultParagraphFont"/>
    <w:link w:val="Header"/>
    <w:uiPriority w:val="99"/>
    <w:rsid w:val="0067383B"/>
  </w:style>
  <w:style w:type="paragraph" w:styleId="Footer">
    <w:name w:val="footer"/>
    <w:basedOn w:val="Normal"/>
    <w:link w:val="FooterChar"/>
    <w:uiPriority w:val="99"/>
    <w:unhideWhenUsed/>
    <w:rsid w:val="0067383B"/>
    <w:pPr>
      <w:tabs>
        <w:tab w:val="center" w:pos="4680"/>
        <w:tab w:val="right" w:pos="9360"/>
      </w:tabs>
    </w:pPr>
  </w:style>
  <w:style w:type="character" w:customStyle="1" w:styleId="FooterChar">
    <w:name w:val="Footer Char"/>
    <w:basedOn w:val="DefaultParagraphFont"/>
    <w:link w:val="Footer"/>
    <w:uiPriority w:val="99"/>
    <w:rsid w:val="00673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2727</Words>
  <Characters>16150</Characters>
  <Application>Microsoft Office Word</Application>
  <DocSecurity>0</DocSecurity>
  <Lines>414</Lines>
  <Paragraphs>238</Paragraphs>
  <ScaleCrop>false</ScaleCrop>
  <Company/>
  <LinksUpToDate>false</LinksUpToDate>
  <CharactersWithSpaces>18639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2026-07-01T05:08:00Z</dcterms:created>
  <dcterms:modified xsi:type="dcterms:W3CDTF">2026-07-01T05:08:00Z</dcterms:modified>
</cp:coreProperties>
</file>