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2025"/>
        <w:gridCol w:w="2025"/>
      </w:tblGrid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Coping_nbr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GLAD</w:t>
            </w:r>
          </w:p>
        </w:tc>
      </w:tr>
      <w:tr>
        <w:trPr>
          <w:trHeight w:val="60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6,084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53,805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[years]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 (51, 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(26, 50)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17 - 100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16 - 98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2,992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42,852 (79.6%)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3,092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10,953 (20.4%)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3,088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10,648 (19.8%)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2,984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41,438 (77.0%)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954 (1.8%)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person or 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765 (1.4%)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5,821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49,507 (93.8%)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3,279 (6.2%)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1,019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 [m]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(0.09)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 (1.64,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(1.62, 1.73)</w:t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1.45 - 2.29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1,652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 [kg/m2]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(8)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 (25.0, 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(25, 35)</w:t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9.9 - 59.2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10 - 90</w:t>
            </w:r>
          </w:p>
        </w:tc>
      </w:tr>
      <w:tr>
        <w:trPr>
          <w:trHeight w:val="60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3,298</w:t>
            </w:r>
          </w:p>
        </w:tc>
      </w:tr>
      <w:tr>
        <w:trPr>
          <w:trHeight w:val="61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1,423 (2.7%)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6,656 (12.7%)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4,530 (8.7%)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11,784 (22.6%)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27,850 (53.3%)</w:t>
            </w:r>
          </w:p>
        </w:tc>
      </w:tr>
      <w:tr>
        <w:trPr>
          <w:trHeight w:val="60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1,562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(93.4%)</w:t>
            </w:r>
          </w:p>
        </w:tc>
      </w:tr>
      <w:tr>
        <w:trPr>
          <w:trHeight w:val="57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(83.7%)</w:t>
            </w:r>
          </w:p>
        </w:tc>
      </w:tr>
      <w:tr>
        <w:trPr>
          <w:trHeight w:val="57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(24.7%)</w:t>
            </w:r>
          </w:p>
        </w:tc>
      </w:tr>
      <w:tr>
        <w:trPr>
          <w:trHeight w:val="60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</w:tr>
      <w:tr>
        <w:trPr>
          <w:trHeight w:val="60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(4.2%)</w:t>
            </w:r>
          </w:p>
        </w:tc>
      </w:tr>
      <w:tr>
        <w:trPr>
          <w:trHeight w:val="60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19,015 (39.0%)</w:t>
            </w:r>
          </w:p>
        </w:tc>
      </w:tr>
      <w:tr>
        <w:trPr>
          <w:trHeight w:val="60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</w:tr>
      <w:tr>
        <w:trPr>
          <w:trHeight w:val="60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3,777 (7.7%)</w:t>
            </w:r>
          </w:p>
        </w:tc>
      </w:tr>
      <w:tr>
        <w:trPr>
          <w:trHeight w:val="60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1,626 (3.3%)</w:t>
            </w:r>
          </w:p>
        </w:tc>
      </w:tr>
      <w:tr>
        <w:trPr>
          <w:trHeight w:val="60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 (4.1%)</w:t>
            </w:r>
          </w:p>
        </w:tc>
      </w:tr>
      <w:tr>
        <w:trPr>
          <w:trHeight w:val="60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1,784 (3.7%)</w:t>
            </w:r>
          </w:p>
        </w:tc>
      </w:tr>
      <w:tr>
        <w:trPr>
          <w:trHeight w:val="60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2,534 (5.2%)</w:t>
            </w:r>
          </w:p>
        </w:tc>
      </w:tr>
      <w:tr>
        <w:trPr>
          <w:trHeight w:val="60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57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39,050 (73.8%)</w:t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8,075 (15.3%)</w:t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3,334 (6.3%)</w:t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1,744 (3.3%)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 (1.3%)</w:t>
            </w:r>
          </w:p>
        </w:tc>
      </w:tr>
      <w:tr>
        <w:trPr>
          <w:trHeight w:val="57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912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23,440 (45.4%)</w:t>
            </w:r>
          </w:p>
        </w:tc>
      </w:tr>
      <w:tr>
        <w:trPr>
          <w:trHeight w:val="60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2,151</w:t>
            </w:r>
          </w:p>
        </w:tc>
      </w:tr>
      <w:tr>
        <w:trPr>
          <w:trHeight w:val="57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mhd.mdd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6,026 (12.4%)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42,760 (87.6%)</w:t>
            </w:r>
          </w:p>
        </w:tc>
      </w:tr>
      <w:tr>
        <w:trPr>
          <w:trHeight w:val="60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4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mhd.gad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11,217 (23.0%)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37,569 (77.0%)</w:t>
            </w:r>
          </w:p>
        </w:tc>
      </w:tr>
      <w:tr>
        <w:trPr>
          <w:trHeight w:val="60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 (1.1%)</w:t>
            </w:r>
          </w:p>
        </w:tc>
      </w:tr>
      <w:tr>
        <w:trPr>
          <w:trHeight w:val="600" w:hRule="auto"/>
        </w:trPr>
        body76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2026-03-21T13:43:23Z</dcterms:modified>
  <cp:category/>
</cp:coreProperties>
</file>