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49,714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6,085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(28, 54)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37,354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(72%)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(25%)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(1.4%)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(0.3%)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44,643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5,608 (92%)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(2.5%)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Asian British, 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(3.0%)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(1.1%)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34,818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4,773 (78%)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(11%)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(6.2%)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(2.6%)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(1.4%)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1.75)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(2.1%)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(13%)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10,637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(21%)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25,019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3,307 (54%)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(5, 16)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1,732 (28%)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41,506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4,353 (72%)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33,900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44,095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30,184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44,498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 (99%)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(1.4%)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43,873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(100%)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2025-03-16T20:00:45Z</dcterms:modified>
  <cp:category/>
</cp:coreProperties>
</file>