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92"/>
        <w:gridCol w:w="1915"/>
        <w:gridCol w:w="1976"/>
        <w:gridCol w:w="1902"/>
        <w:gridCol w:w="1793"/>
        <w:gridCol w:w="2061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52,893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3,334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Selbstdefiniert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31,046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7,296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Geschlechtsidentität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Frau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40,711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30,931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6,763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10,506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Nicht-Binär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Selbstdefiniert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Frau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48,783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36,088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Höchster Bildungsabschluss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Keine der genannten Optionen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11,613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7,631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27,469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20,657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1,748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49,484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36,255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7,720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44,297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32,252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Soziale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Spezifische 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Panik Atacken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18,727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13,170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Zwangsstörung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Körpersysmorphe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Atypische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Suizidaliät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23,023 (45.3%)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15,175 (40.5%)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(52.4%)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4,689 (60.1%)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(61.5%)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2025-08-31T17:22:53Z</dcterms:modified>
  <cp:category/>
</cp:coreProperties>
</file>