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1925" w:x="1080" w:y="1275"/>
        <w:widowControl w:val="off"/>
        <w:autoSpaceDE w:val="off"/>
        <w:autoSpaceDN w:val="off"/>
        <w:spacing w:before="0" w:after="0" w:line="281" w:lineRule="exact"/>
        <w:ind w:left="0" w:right="0" w:firstLine="0"/>
        <w:jc w:val="left"/>
        <w:rPr>
          <w:rFonts w:ascii="Times New Roman"/>
          <w:color w:val="000000"/>
          <w:spacing w:val="0"/>
          <w:sz w:val="28"/>
        </w:rPr>
      </w:pPr>
      <w:r>
        <w:rPr>
          <w:rFonts w:ascii="MOHBOL+SimSun" w:hAnsi="MOHBOL+SimSun" w:cs="MOHBOL+SimSun"/>
          <w:color w:val="000000"/>
          <w:spacing w:val="0"/>
          <w:sz w:val="28"/>
        </w:rPr>
        <w:t>账户杠杆说明</w:t>
      </w:r>
      <w:r>
        <w:rPr>
          <w:rFonts w:ascii="Times New Roman"/>
          <w:color w:val="000000"/>
          <w:spacing w:val="0"/>
          <w:sz w:val="28"/>
        </w:rPr>
      </w:r>
    </w:p>
    <w:p>
      <w:pPr>
        <w:pStyle w:val="Normal"/>
        <w:framePr w:w="1925" w:x="1080" w:y="1275"/>
        <w:widowControl w:val="off"/>
        <w:autoSpaceDE w:val="off"/>
        <w:autoSpaceDN w:val="off"/>
        <w:spacing w:before="666"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保证金要求</w:t>
      </w:r>
      <w:r>
        <w:rPr>
          <w:rFonts w:ascii="Times New Roman"/>
          <w:color w:val="000000"/>
          <w:spacing w:val="0"/>
          <w:sz w:val="22"/>
        </w:rPr>
      </w:r>
    </w:p>
    <w:p>
      <w:pPr>
        <w:pStyle w:val="Normal"/>
        <w:framePr w:w="10310" w:x="1080" w:y="2851"/>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4"/>
          <w:sz w:val="22"/>
        </w:rPr>
        <w:t>在外汇市场上利用保证金交易，以更低的资金量执行交易，我们也称之为杠杆交易。当交易帐户持有</w:t>
      </w:r>
      <w:r>
        <w:rPr>
          <w:rFonts w:ascii="Times New Roman"/>
          <w:color w:val="000000"/>
          <w:spacing w:val="0"/>
          <w:sz w:val="22"/>
        </w:rPr>
      </w:r>
    </w:p>
    <w:p>
      <w:pPr>
        <w:pStyle w:val="Normal"/>
        <w:framePr w:w="10310" w:x="1080" w:y="2851"/>
        <w:widowControl w:val="off"/>
        <w:autoSpaceDE w:val="off"/>
        <w:autoSpaceDN w:val="off"/>
        <w:spacing w:before="206" w:after="0" w:line="221" w:lineRule="exact"/>
        <w:ind w:left="0" w:right="0" w:firstLine="0"/>
        <w:jc w:val="left"/>
        <w:rPr>
          <w:rFonts w:ascii="Times New Roman"/>
          <w:color w:val="000000"/>
          <w:spacing w:val="0"/>
          <w:sz w:val="22"/>
        </w:rPr>
      </w:pPr>
      <w:r>
        <w:rPr>
          <w:rFonts w:ascii="MOHBOL+SimSun" w:hAnsi="MOHBOL+SimSun" w:cs="MOHBOL+SimSun"/>
          <w:color w:val="000000"/>
          <w:spacing w:val="3"/>
          <w:sz w:val="22"/>
        </w:rPr>
        <w:t>暴露头寸时会受到限制，其计算方法是将账户的净值乘以与</w:t>
      </w:r>
      <w:r>
        <w:rPr>
          <w:rFonts w:ascii="MPLOKT+PMingLiU"/>
          <w:color w:val="000000"/>
          <w:spacing w:val="1"/>
          <w:sz w:val="22"/>
        </w:rPr>
        <w:t>IEXS</w:t>
      </w:r>
      <w:r>
        <w:rPr>
          <w:rFonts w:ascii="MOHBOL+SimSun" w:hAnsi="MOHBOL+SimSun" w:cs="MOHBOL+SimSun"/>
          <w:color w:val="000000"/>
          <w:spacing w:val="4"/>
          <w:sz w:val="22"/>
        </w:rPr>
        <w:t>盈十证券商定的杠杆率。预设情况下，</w:t>
      </w:r>
      <w:r>
        <w:rPr>
          <w:rFonts w:ascii="Times New Roman"/>
          <w:color w:val="000000"/>
          <w:spacing w:val="0"/>
          <w:sz w:val="22"/>
        </w:rPr>
      </w:r>
    </w:p>
    <w:p>
      <w:pPr>
        <w:pStyle w:val="Normal"/>
        <w:framePr w:w="10310" w:x="1080" w:y="2851"/>
        <w:widowControl w:val="off"/>
        <w:autoSpaceDE w:val="off"/>
        <w:autoSpaceDN w:val="off"/>
        <w:spacing w:before="208"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初始杠杆率设置为</w:t>
      </w:r>
      <w:r>
        <w:rPr>
          <w:rFonts w:ascii="MPLOKT+PMingLiU"/>
          <w:color w:val="000000"/>
          <w:spacing w:val="0"/>
          <w:sz w:val="22"/>
        </w:rPr>
        <w:t>1</w:t>
      </w:r>
      <w:r>
        <w:rPr>
          <w:rFonts w:ascii="MOHBOL+SimSun" w:hAnsi="MOHBOL+SimSun" w:cs="MOHBOL+SimSun"/>
          <w:color w:val="000000"/>
          <w:spacing w:val="1"/>
          <w:sz w:val="22"/>
        </w:rPr>
        <w:t>：</w:t>
      </w:r>
      <w:r>
        <w:rPr>
          <w:rFonts w:ascii="MPLOKT+PMingLiU"/>
          <w:color w:val="000000"/>
          <w:spacing w:val="-1"/>
          <w:sz w:val="22"/>
        </w:rPr>
        <w:t>200</w:t>
      </w:r>
      <w:r>
        <w:rPr>
          <w:rFonts w:ascii="MOHBOL+SimSun" w:hAnsi="MOHBOL+SimSun" w:cs="MOHBOL+SimSun"/>
          <w:color w:val="000000"/>
          <w:spacing w:val="0"/>
          <w:sz w:val="22"/>
        </w:rPr>
        <w:t>，可在交易帐户空仓状态下可对杠杆进行调整。</w:t>
      </w:r>
      <w:r>
        <w:rPr>
          <w:rFonts w:ascii="Times New Roman"/>
          <w:color w:val="000000"/>
          <w:spacing w:val="0"/>
          <w:sz w:val="22"/>
        </w:rPr>
      </w:r>
    </w:p>
    <w:p>
      <w:pPr>
        <w:pStyle w:val="Normal"/>
        <w:framePr w:w="9261" w:x="1080" w:y="4360"/>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账户的初始杠杆率可以调整到</w:t>
      </w:r>
      <w:r>
        <w:rPr>
          <w:rFonts w:ascii="MPLOKT+PMingLiU"/>
          <w:color w:val="000000"/>
          <w:spacing w:val="0"/>
          <w:sz w:val="22"/>
        </w:rPr>
        <w:t>IEXS</w:t>
      </w:r>
      <w:r>
        <w:rPr>
          <w:rFonts w:ascii="MOHBOL+SimSun" w:hAnsi="MOHBOL+SimSun" w:cs="MOHBOL+SimSun"/>
          <w:color w:val="000000"/>
          <w:spacing w:val="0"/>
          <w:sz w:val="22"/>
        </w:rPr>
        <w:t>盈十证券和客户预先定义的不同级别（例如</w:t>
      </w:r>
      <w:r>
        <w:rPr>
          <w:rFonts w:ascii="MPLOKT+PMingLiU"/>
          <w:color w:val="000000"/>
          <w:spacing w:val="0"/>
          <w:sz w:val="22"/>
        </w:rPr>
        <w:t>1:50</w:t>
      </w:r>
      <w:r>
        <w:rPr>
          <w:rFonts w:ascii="MOHBOL+SimSun" w:hAnsi="MOHBOL+SimSun" w:cs="MOHBOL+SimSun"/>
          <w:color w:val="000000"/>
          <w:spacing w:val="1"/>
          <w:sz w:val="22"/>
        </w:rPr>
        <w:t>或</w:t>
      </w:r>
      <w:r>
        <w:rPr>
          <w:rFonts w:ascii="MPLOKT+PMingLiU"/>
          <w:color w:val="000000"/>
          <w:spacing w:val="0"/>
          <w:sz w:val="22"/>
        </w:rPr>
        <w:t>1:20</w:t>
      </w:r>
      <w:r>
        <w:rPr>
          <w:rFonts w:ascii="MOHBOL+SimSun" w:hAnsi="MOHBOL+SimSun" w:cs="MOHBOL+SimSun"/>
          <w:color w:val="000000"/>
          <w:spacing w:val="1"/>
          <w:sz w:val="22"/>
        </w:rPr>
        <w:t>等</w:t>
      </w:r>
      <w:r>
        <w:rPr>
          <w:rFonts w:ascii="MPLOKT+PMingLiU"/>
          <w:color w:val="000000"/>
          <w:spacing w:val="0"/>
          <w:sz w:val="22"/>
        </w:rPr>
        <w:t>)</w:t>
      </w:r>
      <w:r>
        <w:rPr>
          <w:rFonts w:ascii="MPLOKT+PMingLiU"/>
          <w:color w:val="000000"/>
          <w:spacing w:val="-1"/>
          <w:sz w:val="22"/>
        </w:rPr>
        <w:t xml:space="preserve"> </w:t>
      </w:r>
      <w:r>
        <w:rPr>
          <w:rFonts w:ascii="MOHBOL+SimSun" w:hAnsi="MOHBOL+SimSun" w:cs="MOHBOL+SimSun"/>
          <w:color w:val="000000"/>
          <w:spacing w:val="0"/>
          <w:sz w:val="22"/>
        </w:rPr>
        <w:t>。</w:t>
      </w:r>
      <w:r>
        <w:rPr>
          <w:rFonts w:ascii="Times New Roman"/>
          <w:color w:val="000000"/>
          <w:spacing w:val="0"/>
          <w:sz w:val="22"/>
        </w:rPr>
      </w:r>
    </w:p>
    <w:p>
      <w:pPr>
        <w:pStyle w:val="Normal"/>
        <w:framePr w:w="5760" w:x="1080" w:y="5004"/>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由于特定的交易条件，几种产品具有更高的保证金要求。</w:t>
      </w:r>
      <w:r>
        <w:rPr>
          <w:rFonts w:ascii="Times New Roman"/>
          <w:color w:val="000000"/>
          <w:spacing w:val="0"/>
          <w:sz w:val="22"/>
        </w:rPr>
      </w:r>
    </w:p>
    <w:p>
      <w:pPr>
        <w:pStyle w:val="Normal"/>
        <w:framePr w:w="1565" w:x="1080" w:y="6262"/>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杠杆调整说明</w:t>
      </w:r>
      <w:r>
        <w:rPr>
          <w:rFonts w:ascii="Times New Roman"/>
          <w:color w:val="000000"/>
          <w:spacing w:val="0"/>
          <w:sz w:val="22"/>
        </w:rPr>
      </w:r>
    </w:p>
    <w:p>
      <w:pPr>
        <w:pStyle w:val="Normal"/>
        <w:framePr w:w="10082" w:x="1080" w:y="6888"/>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3"/>
          <w:sz w:val="22"/>
        </w:rPr>
        <w:t>根据</w:t>
      </w:r>
      <w:r>
        <w:rPr>
          <w:rFonts w:ascii="MPLOKT+PMingLiU"/>
          <w:color w:val="000000"/>
          <w:spacing w:val="1"/>
          <w:sz w:val="22"/>
        </w:rPr>
        <w:t>IEXS</w:t>
      </w:r>
      <w:r>
        <w:rPr>
          <w:rFonts w:ascii="MOHBOL+SimSun" w:hAnsi="MOHBOL+SimSun" w:cs="MOHBOL+SimSun"/>
          <w:color w:val="000000"/>
          <w:spacing w:val="3"/>
          <w:sz w:val="22"/>
        </w:rPr>
        <w:t>盈十证券风控要求，将在下述情况自动调低您的杠杆。当您的单个交易帐户状值达到或超过</w:t>
      </w:r>
      <w:r>
        <w:rPr>
          <w:rFonts w:ascii="Times New Roman"/>
          <w:color w:val="000000"/>
          <w:spacing w:val="0"/>
          <w:sz w:val="22"/>
        </w:rPr>
      </w:r>
    </w:p>
    <w:p>
      <w:pPr>
        <w:pStyle w:val="Normal"/>
        <w:framePr w:w="10082" w:x="1080" w:y="6888"/>
        <w:widowControl w:val="off"/>
        <w:autoSpaceDE w:val="off"/>
        <w:autoSpaceDN w:val="off"/>
        <w:spacing w:before="208" w:after="0" w:line="221" w:lineRule="exact"/>
        <w:ind w:left="0" w:right="0" w:firstLine="0"/>
        <w:jc w:val="left"/>
        <w:rPr>
          <w:rFonts w:ascii="Times New Roman"/>
          <w:color w:val="000000"/>
          <w:spacing w:val="0"/>
          <w:sz w:val="22"/>
        </w:rPr>
      </w:pPr>
      <w:r>
        <w:rPr>
          <w:rFonts w:ascii="MOHBOL+SimSun" w:hAnsi="MOHBOL+SimSun" w:cs="MOHBOL+SimSun"/>
          <w:color w:val="000000"/>
          <w:spacing w:val="3"/>
          <w:sz w:val="22"/>
        </w:rPr>
        <w:t>规定的净值区间时，</w:t>
      </w:r>
      <w:r>
        <w:rPr>
          <w:rFonts w:ascii="MPLOKT+PMingLiU"/>
          <w:color w:val="000000"/>
          <w:spacing w:val="2"/>
          <w:sz w:val="22"/>
        </w:rPr>
        <w:t>IEXS</w:t>
      </w:r>
      <w:r>
        <w:rPr>
          <w:rFonts w:ascii="MOHBOL+SimSun" w:hAnsi="MOHBOL+SimSun" w:cs="MOHBOL+SimSun"/>
          <w:color w:val="000000"/>
          <w:spacing w:val="3"/>
          <w:sz w:val="22"/>
        </w:rPr>
        <w:t>盈十证券有权自动调整该交易帐户的杠杆。资金转入或账户便利都将影响账</w:t>
      </w:r>
      <w:r>
        <w:rPr>
          <w:rFonts w:ascii="Times New Roman"/>
          <w:color w:val="000000"/>
          <w:spacing w:val="0"/>
          <w:sz w:val="22"/>
        </w:rPr>
      </w:r>
    </w:p>
    <w:p>
      <w:pPr>
        <w:pStyle w:val="Normal"/>
        <w:framePr w:w="10082" w:x="1080" w:y="6888"/>
        <w:widowControl w:val="off"/>
        <w:autoSpaceDE w:val="off"/>
        <w:autoSpaceDN w:val="off"/>
        <w:spacing w:before="21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户净值。</w:t>
      </w:r>
      <w:r>
        <w:rPr>
          <w:rFonts w:ascii="Times New Roman"/>
          <w:color w:val="000000"/>
          <w:spacing w:val="0"/>
          <w:sz w:val="22"/>
        </w:rPr>
      </w:r>
    </w:p>
    <w:p>
      <w:pPr>
        <w:pStyle w:val="Normal"/>
        <w:framePr w:w="10094" w:x="1080" w:y="8398"/>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2"/>
          <w:sz w:val="22"/>
        </w:rPr>
        <w:t>以标准账户</w:t>
      </w:r>
      <w:r>
        <w:rPr>
          <w:rFonts w:ascii="MPLOKT+PMingLiU"/>
          <w:color w:val="000000"/>
          <w:spacing w:val="0"/>
          <w:sz w:val="22"/>
        </w:rPr>
        <w:t>A</w:t>
      </w:r>
      <w:r>
        <w:rPr>
          <w:rFonts w:ascii="MOHBOL+SimSun" w:hAnsi="MOHBOL+SimSun" w:cs="MOHBOL+SimSun"/>
          <w:color w:val="000000"/>
          <w:spacing w:val="1"/>
          <w:sz w:val="22"/>
        </w:rPr>
        <w:t>为例，账户</w:t>
      </w:r>
      <w:r>
        <w:rPr>
          <w:rFonts w:ascii="MPLOKT+PMingLiU"/>
          <w:color w:val="000000"/>
          <w:spacing w:val="2"/>
          <w:sz w:val="22"/>
        </w:rPr>
        <w:t>A</w:t>
      </w:r>
      <w:r>
        <w:rPr>
          <w:rFonts w:ascii="MOHBOL+SimSun" w:hAnsi="MOHBOL+SimSun" w:cs="MOHBOL+SimSun"/>
          <w:color w:val="000000"/>
          <w:spacing w:val="2"/>
          <w:sz w:val="22"/>
        </w:rPr>
        <w:t>初始净值</w:t>
      </w:r>
      <w:r>
        <w:rPr>
          <w:rFonts w:ascii="MPLOKT+PMingLiU"/>
          <w:color w:val="000000"/>
          <w:spacing w:val="0"/>
          <w:sz w:val="22"/>
        </w:rPr>
        <w:t>1</w:t>
      </w:r>
      <w:r>
        <w:rPr>
          <w:rFonts w:ascii="MOHBOL+SimSun" w:hAnsi="MOHBOL+SimSun" w:cs="MOHBOL+SimSun"/>
          <w:color w:val="000000"/>
          <w:spacing w:val="2"/>
          <w:sz w:val="22"/>
        </w:rPr>
        <w:t>万美金，杠杆</w:t>
      </w:r>
      <w:r>
        <w:rPr>
          <w:rFonts w:ascii="MPLOKT+PMingLiU"/>
          <w:color w:val="000000"/>
          <w:spacing w:val="0"/>
          <w:sz w:val="22"/>
        </w:rPr>
        <w:t>1:800</w:t>
      </w:r>
      <w:r>
        <w:rPr>
          <w:rFonts w:ascii="MOHBOL+SimSun" w:hAnsi="MOHBOL+SimSun" w:cs="MOHBOL+SimSun"/>
          <w:color w:val="000000"/>
          <w:spacing w:val="2"/>
          <w:sz w:val="22"/>
        </w:rPr>
        <w:t>。当该账户由于盈利或资金转入达到或超过</w:t>
      </w:r>
      <w:r>
        <w:rPr>
          <w:rFonts w:ascii="MPLOKT+PMingLiU"/>
          <w:color w:val="000000"/>
          <w:spacing w:val="2"/>
          <w:sz w:val="22"/>
        </w:rPr>
        <w:t>5</w:t>
      </w:r>
      <w:r>
        <w:rPr>
          <w:rFonts w:ascii="MOHBOL+SimSun" w:hAnsi="MOHBOL+SimSun" w:cs="MOHBOL+SimSun"/>
          <w:color w:val="000000"/>
          <w:spacing w:val="0"/>
          <w:sz w:val="22"/>
        </w:rPr>
        <w:t>万</w:t>
      </w:r>
      <w:r>
        <w:rPr>
          <w:rFonts w:ascii="Times New Roman"/>
          <w:color w:val="000000"/>
          <w:spacing w:val="0"/>
          <w:sz w:val="22"/>
        </w:rPr>
      </w:r>
    </w:p>
    <w:p>
      <w:pPr>
        <w:pStyle w:val="Normal"/>
        <w:framePr w:w="10094" w:x="1080" w:y="8398"/>
        <w:widowControl w:val="off"/>
        <w:autoSpaceDE w:val="off"/>
        <w:autoSpaceDN w:val="off"/>
        <w:spacing w:before="210" w:after="0" w:line="221" w:lineRule="exact"/>
        <w:ind w:left="0" w:right="0" w:firstLine="0"/>
        <w:jc w:val="left"/>
        <w:rPr>
          <w:rFonts w:ascii="Times New Roman"/>
          <w:color w:val="000000"/>
          <w:spacing w:val="0"/>
          <w:sz w:val="22"/>
        </w:rPr>
      </w:pPr>
      <w:r>
        <w:rPr>
          <w:rFonts w:ascii="MOHBOL+SimSun" w:hAnsi="MOHBOL+SimSun" w:cs="MOHBOL+SimSun"/>
          <w:color w:val="000000"/>
          <w:spacing w:val="12"/>
          <w:sz w:val="22"/>
        </w:rPr>
        <w:t>美金时，根据</w:t>
      </w:r>
      <w:r>
        <w:rPr>
          <w:rFonts w:ascii="MPLOKT+PMingLiU"/>
          <w:color w:val="000000"/>
          <w:spacing w:val="3"/>
          <w:sz w:val="22"/>
        </w:rPr>
        <w:t>IEXS</w:t>
      </w:r>
      <w:r>
        <w:rPr>
          <w:rFonts w:ascii="MOHBOL+SimSun" w:hAnsi="MOHBOL+SimSun" w:cs="MOHBOL+SimSun"/>
          <w:color w:val="000000"/>
          <w:spacing w:val="11"/>
          <w:sz w:val="22"/>
        </w:rPr>
        <w:t>盈十证券要求，交易帐户净值大于</w:t>
      </w:r>
      <w:r>
        <w:rPr>
          <w:rFonts w:ascii="MPLOKT+PMingLiU"/>
          <w:color w:val="000000"/>
          <w:spacing w:val="9"/>
          <w:sz w:val="22"/>
        </w:rPr>
        <w:t>5</w:t>
      </w:r>
      <w:r>
        <w:rPr>
          <w:rFonts w:ascii="MOHBOL+SimSun" w:hAnsi="MOHBOL+SimSun" w:cs="MOHBOL+SimSun"/>
          <w:color w:val="000000"/>
          <w:spacing w:val="12"/>
          <w:sz w:val="22"/>
        </w:rPr>
        <w:t>万美金时，其交易帐户杠杆最大为</w:t>
      </w:r>
      <w:r>
        <w:rPr>
          <w:rFonts w:ascii="MPLOKT+PMingLiU"/>
          <w:color w:val="000000"/>
          <w:spacing w:val="2"/>
          <w:sz w:val="22"/>
        </w:rPr>
        <w:t>1:500</w:t>
      </w:r>
      <w:r>
        <w:rPr>
          <w:rFonts w:ascii="MOHBOL+SimSun" w:hAnsi="MOHBOL+SimSun" w:cs="MOHBOL+SimSun"/>
          <w:color w:val="000000"/>
          <w:spacing w:val="13"/>
          <w:sz w:val="22"/>
        </w:rPr>
        <w:t>。故</w:t>
      </w:r>
      <w:r>
        <w:rPr>
          <w:rFonts w:ascii="Times New Roman"/>
          <w:color w:val="000000"/>
          <w:spacing w:val="0"/>
          <w:sz w:val="22"/>
        </w:rPr>
      </w:r>
    </w:p>
    <w:p>
      <w:pPr>
        <w:pStyle w:val="Normal"/>
        <w:framePr w:w="10094" w:x="1080" w:y="8398"/>
        <w:widowControl w:val="off"/>
        <w:autoSpaceDE w:val="off"/>
        <w:autoSpaceDN w:val="off"/>
        <w:spacing w:before="208" w:after="0" w:line="221" w:lineRule="exact"/>
        <w:ind w:left="0" w:right="0" w:firstLine="0"/>
        <w:jc w:val="left"/>
        <w:rPr>
          <w:rFonts w:ascii="Times New Roman"/>
          <w:color w:val="000000"/>
          <w:spacing w:val="0"/>
          <w:sz w:val="22"/>
        </w:rPr>
      </w:pPr>
      <w:r>
        <w:rPr>
          <w:rFonts w:ascii="MPLOKT+PMingLiU"/>
          <w:color w:val="000000"/>
          <w:spacing w:val="0"/>
          <w:sz w:val="22"/>
        </w:rPr>
        <w:t>IEXS</w:t>
      </w:r>
      <w:r>
        <w:rPr>
          <w:rFonts w:ascii="MOHBOL+SimSun" w:hAnsi="MOHBOL+SimSun" w:cs="MOHBOL+SimSun"/>
          <w:color w:val="000000"/>
          <w:spacing w:val="0"/>
          <w:sz w:val="22"/>
        </w:rPr>
        <w:t>盈十证券会调整账户</w:t>
      </w:r>
      <w:r>
        <w:rPr>
          <w:rFonts w:ascii="MPLOKT+PMingLiU"/>
          <w:color w:val="000000"/>
          <w:spacing w:val="0"/>
          <w:sz w:val="22"/>
        </w:rPr>
        <w:t>A</w:t>
      </w:r>
      <w:r>
        <w:rPr>
          <w:rFonts w:ascii="MOHBOL+SimSun" w:hAnsi="MOHBOL+SimSun" w:cs="MOHBOL+SimSun"/>
          <w:color w:val="000000"/>
          <w:spacing w:val="1"/>
          <w:sz w:val="22"/>
        </w:rPr>
        <w:t>杠杆至</w:t>
      </w:r>
      <w:r>
        <w:rPr>
          <w:rFonts w:ascii="MPLOKT+PMingLiU"/>
          <w:color w:val="000000"/>
          <w:spacing w:val="0"/>
          <w:sz w:val="22"/>
        </w:rPr>
        <w:t>1:500</w:t>
      </w:r>
      <w:r>
        <w:rPr>
          <w:rFonts w:ascii="MOHBOL+SimSun" w:hAnsi="MOHBOL+SimSun" w:cs="MOHBOL+SimSun"/>
          <w:color w:val="000000"/>
          <w:spacing w:val="0"/>
          <w:sz w:val="22"/>
        </w:rPr>
        <w:t>，杠杆降低将会增加持仓保证金要求，请注意其中风险。</w:t>
      </w:r>
      <w:r>
        <w:rPr>
          <w:rFonts w:ascii="Times New Roman"/>
          <w:color w:val="000000"/>
          <w:spacing w:val="0"/>
          <w:sz w:val="22"/>
        </w:rPr>
      </w:r>
    </w:p>
    <w:p>
      <w:pPr>
        <w:pStyle w:val="Normal"/>
        <w:framePr w:w="4435" w:x="1080" w:y="9927"/>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交易帐户净值额度和杠杆对应请参考下图。</w:t>
      </w:r>
      <w:r>
        <w:rPr>
          <w:rFonts w:ascii="Times New Roman"/>
          <w:color w:val="000000"/>
          <w:spacing w:val="0"/>
          <w:sz w:val="22"/>
        </w:rPr>
      </w:r>
    </w:p>
    <w:p>
      <w:pPr>
        <w:pStyle w:val="Normal"/>
        <w:framePr w:w="1123" w:x="2492" w:y="11194"/>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ffffff"/>
          <w:spacing w:val="1"/>
          <w:sz w:val="22"/>
        </w:rPr>
        <w:t>账户类型</w:t>
      </w:r>
      <w:r>
        <w:rPr>
          <w:rFonts w:ascii="Times New Roman"/>
          <w:color w:val="000000"/>
          <w:spacing w:val="0"/>
          <w:sz w:val="22"/>
        </w:rPr>
      </w:r>
    </w:p>
    <w:p>
      <w:pPr>
        <w:pStyle w:val="Normal"/>
        <w:framePr w:w="1123" w:x="5713" w:y="11194"/>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ffffff"/>
          <w:spacing w:val="1"/>
          <w:sz w:val="22"/>
        </w:rPr>
        <w:t>标准账户</w:t>
      </w:r>
      <w:r>
        <w:rPr>
          <w:rFonts w:ascii="Times New Roman"/>
          <w:color w:val="000000"/>
          <w:spacing w:val="0"/>
          <w:sz w:val="22"/>
        </w:rPr>
      </w:r>
    </w:p>
    <w:p>
      <w:pPr>
        <w:pStyle w:val="Normal"/>
        <w:framePr w:w="1344" w:x="8119" w:y="11200"/>
        <w:widowControl w:val="off"/>
        <w:autoSpaceDE w:val="off"/>
        <w:autoSpaceDN w:val="off"/>
        <w:spacing w:before="0" w:after="0" w:line="282" w:lineRule="exact"/>
        <w:ind w:left="77" w:right="0" w:firstLine="0"/>
        <w:jc w:val="left"/>
        <w:rPr>
          <w:rFonts w:ascii="Times New Roman"/>
          <w:color w:val="000000"/>
          <w:spacing w:val="0"/>
          <w:sz w:val="33"/>
        </w:rPr>
      </w:pPr>
      <w:r>
        <w:rPr>
          <w:rFonts w:ascii="MVQMCF+Microsoft YaHei Light"/>
          <w:color w:val="ffffff"/>
          <w:spacing w:val="1"/>
          <w:sz w:val="22"/>
        </w:rPr>
        <w:t>DMA</w:t>
      </w:r>
      <w:r>
        <w:rPr>
          <w:rFonts w:ascii="MOHBOL+SimSun" w:hAnsi="MOHBOL+SimSun" w:cs="MOHBOL+SimSun"/>
          <w:color w:val="ffffff"/>
          <w:spacing w:val="1"/>
          <w:sz w:val="33"/>
          <w:vertAlign w:val="subscript"/>
        </w:rPr>
        <w:t>账户</w:t>
      </w:r>
      <w:r>
        <w:rPr>
          <w:rFonts w:ascii="Times New Roman"/>
          <w:color w:val="000000"/>
          <w:spacing w:val="0"/>
          <w:sz w:val="33"/>
        </w:rPr>
      </w:r>
    </w:p>
    <w:p>
      <w:pPr>
        <w:pStyle w:val="Normal"/>
        <w:framePr w:w="1344" w:x="8119" w:y="11200"/>
        <w:widowControl w:val="off"/>
        <w:autoSpaceDE w:val="off"/>
        <w:autoSpaceDN w:val="off"/>
        <w:spacing w:before="288" w:after="0" w:line="221" w:lineRule="exact"/>
        <w:ind w:left="0" w:right="0" w:firstLine="0"/>
        <w:jc w:val="left"/>
        <w:rPr>
          <w:rFonts w:ascii="Times New Roman"/>
          <w:color w:val="000000"/>
          <w:spacing w:val="0"/>
          <w:sz w:val="22"/>
        </w:rPr>
      </w:pPr>
      <w:r>
        <w:rPr>
          <w:rFonts w:ascii="MOHBOL+SimSun" w:hAnsi="MOHBOL+SimSun" w:cs="MOHBOL+SimSun"/>
          <w:color w:val="ffffff"/>
          <w:spacing w:val="1"/>
          <w:sz w:val="22"/>
        </w:rPr>
        <w:t>可选择杠杆</w:t>
      </w:r>
      <w:r>
        <w:rPr>
          <w:rFonts w:ascii="Times New Roman"/>
          <w:color w:val="000000"/>
          <w:spacing w:val="0"/>
          <w:sz w:val="22"/>
        </w:rPr>
      </w:r>
    </w:p>
    <w:p>
      <w:pPr>
        <w:pStyle w:val="Normal"/>
        <w:framePr w:w="1344" w:x="8119" w:y="11200"/>
        <w:widowControl w:val="off"/>
        <w:autoSpaceDE w:val="off"/>
        <w:autoSpaceDN w:val="off"/>
        <w:spacing w:before="280" w:after="0" w:line="282" w:lineRule="exact"/>
        <w:ind w:left="379" w:right="0" w:firstLine="0"/>
        <w:jc w:val="left"/>
        <w:rPr>
          <w:rFonts w:ascii="MVQMCF+Microsoft YaHei Light"/>
          <w:color w:val="000000"/>
          <w:spacing w:val="0"/>
          <w:sz w:val="22"/>
        </w:rPr>
      </w:pPr>
      <w:r>
        <w:rPr>
          <w:rFonts w:ascii="MVQMCF+Microsoft YaHei Light"/>
          <w:color w:val="000000"/>
          <w:spacing w:val="0"/>
          <w:sz w:val="22"/>
        </w:rPr>
        <w:t>1:10</w:t>
      </w:r>
      <w:r>
        <w:rPr>
          <w:rFonts w:ascii="MVQMCF+Microsoft YaHei Light"/>
          <w:color w:val="000000"/>
          <w:spacing w:val="0"/>
          <w:sz w:val="22"/>
        </w:rPr>
      </w:r>
    </w:p>
    <w:p>
      <w:pPr>
        <w:pStyle w:val="Normal"/>
        <w:framePr w:w="1123" w:x="1788" w:y="11771"/>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ffffff"/>
          <w:spacing w:val="1"/>
          <w:sz w:val="22"/>
        </w:rPr>
        <w:t>产品类型</w:t>
      </w:r>
      <w:r>
        <w:rPr>
          <w:rFonts w:ascii="Times New Roman"/>
          <w:color w:val="000000"/>
          <w:spacing w:val="0"/>
          <w:sz w:val="22"/>
        </w:rPr>
      </w:r>
    </w:p>
    <w:p>
      <w:pPr>
        <w:pStyle w:val="Normal"/>
        <w:framePr w:w="1123" w:x="3750" w:y="11771"/>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ffffff"/>
          <w:spacing w:val="1"/>
          <w:sz w:val="22"/>
        </w:rPr>
        <w:t>账户净值</w:t>
      </w:r>
      <w:r>
        <w:rPr>
          <w:rFonts w:ascii="Times New Roman"/>
          <w:color w:val="000000"/>
          <w:spacing w:val="0"/>
          <w:sz w:val="22"/>
        </w:rPr>
      </w:r>
    </w:p>
    <w:p>
      <w:pPr>
        <w:pStyle w:val="Normal"/>
        <w:framePr w:w="1344" w:x="5603" w:y="11771"/>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ffffff"/>
          <w:spacing w:val="1"/>
          <w:sz w:val="22"/>
        </w:rPr>
        <w:t>可选择杠杆</w:t>
      </w:r>
      <w:r>
        <w:rPr>
          <w:rFonts w:ascii="Times New Roman"/>
          <w:color w:val="000000"/>
          <w:spacing w:val="0"/>
          <w:sz w:val="22"/>
        </w:rPr>
      </w:r>
    </w:p>
    <w:p>
      <w:pPr>
        <w:pStyle w:val="Normal"/>
        <w:framePr w:w="1652" w:x="1524" w:y="12271"/>
        <w:widowControl w:val="off"/>
        <w:autoSpaceDE w:val="off"/>
        <w:autoSpaceDN w:val="off"/>
        <w:spacing w:before="0" w:after="0" w:line="282" w:lineRule="exact"/>
        <w:ind w:left="0" w:right="0" w:firstLine="0"/>
        <w:jc w:val="left"/>
        <w:rPr>
          <w:rFonts w:ascii="Times New Roman"/>
          <w:color w:val="000000"/>
          <w:spacing w:val="0"/>
          <w:sz w:val="22"/>
        </w:rPr>
      </w:pPr>
      <w:r>
        <w:rPr>
          <w:rFonts w:ascii="MOHBOL+SimSun" w:hAnsi="MOHBOL+SimSun" w:cs="MOHBOL+SimSun"/>
          <w:color w:val="000000"/>
          <w:spacing w:val="1"/>
          <w:sz w:val="22"/>
        </w:rPr>
        <w:t>股票</w:t>
      </w:r>
      <w:r>
        <w:rPr>
          <w:rFonts w:ascii="MVQMCF+Microsoft YaHei Light"/>
          <w:color w:val="000000"/>
          <w:spacing w:val="-1"/>
          <w:sz w:val="22"/>
        </w:rPr>
        <w:t>/</w:t>
      </w:r>
      <w:r>
        <w:rPr>
          <w:rFonts w:ascii="MOHBOL+SimSun" w:hAnsi="MOHBOL+SimSun" w:cs="MOHBOL+SimSun"/>
          <w:color w:val="000000"/>
          <w:spacing w:val="1"/>
          <w:sz w:val="22"/>
        </w:rPr>
        <w:t>数字货币</w:t>
      </w:r>
      <w:r>
        <w:rPr>
          <w:rFonts w:ascii="Times New Roman"/>
          <w:color w:val="000000"/>
          <w:spacing w:val="0"/>
          <w:sz w:val="22"/>
        </w:rPr>
      </w:r>
    </w:p>
    <w:p>
      <w:pPr>
        <w:pStyle w:val="Normal"/>
        <w:framePr w:w="1652" w:x="1524" w:y="12271"/>
        <w:widowControl w:val="off"/>
        <w:autoSpaceDE w:val="off"/>
        <w:autoSpaceDN w:val="off"/>
        <w:spacing w:before="326" w:after="0" w:line="221" w:lineRule="exact"/>
        <w:ind w:left="485" w:right="0" w:firstLine="0"/>
        <w:jc w:val="left"/>
        <w:rPr>
          <w:rFonts w:ascii="Times New Roman"/>
          <w:color w:val="000000"/>
          <w:spacing w:val="0"/>
          <w:sz w:val="22"/>
        </w:rPr>
      </w:pPr>
      <w:r>
        <w:rPr>
          <w:rFonts w:ascii="MOHBOL+SimSun" w:hAnsi="MOHBOL+SimSun" w:cs="MOHBOL+SimSun"/>
          <w:color w:val="000000"/>
          <w:spacing w:val="1"/>
          <w:sz w:val="22"/>
        </w:rPr>
        <w:t>指数</w:t>
      </w:r>
      <w:r>
        <w:rPr>
          <w:rFonts w:ascii="Times New Roman"/>
          <w:color w:val="000000"/>
          <w:spacing w:val="0"/>
          <w:sz w:val="22"/>
        </w:rPr>
      </w:r>
    </w:p>
    <w:p>
      <w:pPr>
        <w:pStyle w:val="Normal"/>
        <w:framePr w:w="519" w:x="4055" w:y="1227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OIFRR+Microsoft YaHei Light" w:hAnsi="MOIFRR+Microsoft YaHei Light" w:cs="MOIFRR+Microsoft YaHei Light"/>
          <w:color w:val="000000"/>
          <w:spacing w:val="2"/>
          <w:sz w:val="22"/>
        </w:rPr>
        <w:t>≥</w:t>
      </w:r>
      <w:r>
        <w:rPr>
          <w:rFonts w:ascii="MVQMCF+Microsoft YaHei Light"/>
          <w:color w:val="000000"/>
          <w:spacing w:val="0"/>
          <w:sz w:val="22"/>
        </w:rPr>
        <w:t>0</w:t>
      </w:r>
      <w:r>
        <w:rPr>
          <w:rFonts w:ascii="MVQMCF+Microsoft YaHei Light"/>
          <w:color w:val="000000"/>
          <w:spacing w:val="0"/>
          <w:sz w:val="22"/>
        </w:rPr>
      </w:r>
    </w:p>
    <w:p>
      <w:pPr>
        <w:pStyle w:val="Normal"/>
        <w:framePr w:w="586" w:x="5982" w:y="1227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w:t>
      </w:r>
      <w:r>
        <w:rPr>
          <w:rFonts w:ascii="MVQMCF+Microsoft YaHei Light"/>
          <w:color w:val="000000"/>
          <w:spacing w:val="0"/>
          <w:sz w:val="22"/>
        </w:rPr>
      </w:r>
    </w:p>
    <w:p>
      <w:pPr>
        <w:pStyle w:val="Normal"/>
        <w:framePr w:w="519" w:x="4055" w:y="1284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OIFRR+Microsoft YaHei Light" w:hAnsi="MOIFRR+Microsoft YaHei Light" w:cs="MOIFRR+Microsoft YaHei Light"/>
          <w:color w:val="000000"/>
          <w:spacing w:val="2"/>
          <w:sz w:val="22"/>
        </w:rPr>
        <w:t>≥</w:t>
      </w:r>
      <w:r>
        <w:rPr>
          <w:rFonts w:ascii="MVQMCF+Microsoft YaHei Light"/>
          <w:color w:val="000000"/>
          <w:spacing w:val="0"/>
          <w:sz w:val="22"/>
        </w:rPr>
        <w:t>0</w:t>
      </w:r>
      <w:r>
        <w:rPr>
          <w:rFonts w:ascii="MVQMCF+Microsoft YaHei Light"/>
          <w:color w:val="000000"/>
          <w:spacing w:val="0"/>
          <w:sz w:val="22"/>
        </w:rPr>
      </w:r>
    </w:p>
    <w:p>
      <w:pPr>
        <w:pStyle w:val="Normal"/>
        <w:framePr w:w="519" w:x="4055" w:y="12847"/>
        <w:widowControl w:val="off"/>
        <w:autoSpaceDE w:val="off"/>
        <w:autoSpaceDN w:val="off"/>
        <w:spacing w:before="294" w:after="0" w:line="282" w:lineRule="exact"/>
        <w:ind w:left="0" w:right="0" w:firstLine="0"/>
        <w:jc w:val="left"/>
        <w:rPr>
          <w:rFonts w:ascii="MVQMCF+Microsoft YaHei Light"/>
          <w:color w:val="000000"/>
          <w:spacing w:val="0"/>
          <w:sz w:val="22"/>
        </w:rPr>
      </w:pPr>
      <w:r>
        <w:rPr>
          <w:rFonts w:ascii="MOIFRR+Microsoft YaHei Light" w:hAnsi="MOIFRR+Microsoft YaHei Light" w:cs="MOIFRR+Microsoft YaHei Light"/>
          <w:color w:val="000000"/>
          <w:spacing w:val="2"/>
          <w:sz w:val="22"/>
        </w:rPr>
        <w:t>≥</w:t>
      </w:r>
      <w:r>
        <w:rPr>
          <w:rFonts w:ascii="MVQMCF+Microsoft YaHei Light"/>
          <w:color w:val="000000"/>
          <w:spacing w:val="0"/>
          <w:sz w:val="22"/>
        </w:rPr>
        <w:t>0</w:t>
      </w:r>
      <w:r>
        <w:rPr>
          <w:rFonts w:ascii="MVQMCF+Microsoft YaHei Light"/>
          <w:color w:val="000000"/>
          <w:spacing w:val="0"/>
          <w:sz w:val="22"/>
        </w:rPr>
      </w:r>
    </w:p>
    <w:p>
      <w:pPr>
        <w:pStyle w:val="Normal"/>
        <w:framePr w:w="519" w:x="4055" w:y="12847"/>
        <w:widowControl w:val="off"/>
        <w:autoSpaceDE w:val="off"/>
        <w:autoSpaceDN w:val="off"/>
        <w:spacing w:before="292" w:after="0" w:line="282" w:lineRule="exact"/>
        <w:ind w:left="0" w:right="0" w:firstLine="0"/>
        <w:jc w:val="left"/>
        <w:rPr>
          <w:rFonts w:ascii="MVQMCF+Microsoft YaHei Light"/>
          <w:color w:val="000000"/>
          <w:spacing w:val="0"/>
          <w:sz w:val="22"/>
        </w:rPr>
      </w:pPr>
      <w:r>
        <w:rPr>
          <w:rFonts w:ascii="MOIFRR+Microsoft YaHei Light" w:hAnsi="MOIFRR+Microsoft YaHei Light" w:cs="MOIFRR+Microsoft YaHei Light"/>
          <w:color w:val="000000"/>
          <w:spacing w:val="2"/>
          <w:sz w:val="22"/>
        </w:rPr>
        <w:t>≥</w:t>
      </w:r>
      <w:r>
        <w:rPr>
          <w:rFonts w:ascii="MVQMCF+Microsoft YaHei Light"/>
          <w:color w:val="000000"/>
          <w:spacing w:val="0"/>
          <w:sz w:val="22"/>
        </w:rPr>
        <w:t>0</w:t>
      </w:r>
      <w:r>
        <w:rPr>
          <w:rFonts w:ascii="MVQMCF+Microsoft YaHei Light"/>
          <w:color w:val="000000"/>
          <w:spacing w:val="0"/>
          <w:sz w:val="22"/>
        </w:rPr>
      </w:r>
    </w:p>
    <w:p>
      <w:pPr>
        <w:pStyle w:val="Normal"/>
        <w:framePr w:w="708" w:x="5920" w:y="12847"/>
        <w:widowControl w:val="off"/>
        <w:autoSpaceDE w:val="off"/>
        <w:autoSpaceDN w:val="off"/>
        <w:spacing w:before="0" w:after="0" w:line="282" w:lineRule="exact"/>
        <w:ind w:left="43" w:right="0" w:firstLine="0"/>
        <w:jc w:val="left"/>
        <w:rPr>
          <w:rFonts w:ascii="MVQMCF+Microsoft YaHei Light"/>
          <w:color w:val="000000"/>
          <w:spacing w:val="0"/>
          <w:sz w:val="22"/>
        </w:rPr>
      </w:pPr>
      <w:r>
        <w:rPr>
          <w:rFonts w:ascii="MVQMCF+Microsoft YaHei Light"/>
          <w:color w:val="000000"/>
          <w:spacing w:val="0"/>
          <w:sz w:val="22"/>
        </w:rPr>
        <w:t>1:20</w:t>
      </w:r>
      <w:r>
        <w:rPr>
          <w:rFonts w:ascii="MVQMCF+Microsoft YaHei Light"/>
          <w:color w:val="000000"/>
          <w:spacing w:val="0"/>
          <w:sz w:val="22"/>
        </w:rPr>
      </w:r>
    </w:p>
    <w:p>
      <w:pPr>
        <w:pStyle w:val="Normal"/>
        <w:framePr w:w="708" w:x="5920" w:y="12847"/>
        <w:widowControl w:val="off"/>
        <w:autoSpaceDE w:val="off"/>
        <w:autoSpaceDN w:val="off"/>
        <w:spacing w:before="294"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08" w:x="5920" w:y="12847"/>
        <w:widowControl w:val="off"/>
        <w:autoSpaceDE w:val="off"/>
        <w:autoSpaceDN w:val="off"/>
        <w:spacing w:before="292"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08" w:x="8436" w:y="12847"/>
        <w:widowControl w:val="off"/>
        <w:autoSpaceDE w:val="off"/>
        <w:autoSpaceDN w:val="off"/>
        <w:spacing w:before="0" w:after="0" w:line="282" w:lineRule="exact"/>
        <w:ind w:left="43" w:right="0" w:firstLine="0"/>
        <w:jc w:val="left"/>
        <w:rPr>
          <w:rFonts w:ascii="MVQMCF+Microsoft YaHei Light"/>
          <w:color w:val="000000"/>
          <w:spacing w:val="0"/>
          <w:sz w:val="22"/>
        </w:rPr>
      </w:pPr>
      <w:r>
        <w:rPr>
          <w:rFonts w:ascii="MVQMCF+Microsoft YaHei Light"/>
          <w:color w:val="000000"/>
          <w:spacing w:val="0"/>
          <w:sz w:val="22"/>
        </w:rPr>
        <w:t>1:20</w:t>
      </w:r>
      <w:r>
        <w:rPr>
          <w:rFonts w:ascii="MVQMCF+Microsoft YaHei Light"/>
          <w:color w:val="000000"/>
          <w:spacing w:val="0"/>
          <w:sz w:val="22"/>
        </w:rPr>
      </w:r>
    </w:p>
    <w:p>
      <w:pPr>
        <w:pStyle w:val="Normal"/>
        <w:framePr w:w="708" w:x="8436" w:y="12847"/>
        <w:widowControl w:val="off"/>
        <w:autoSpaceDE w:val="off"/>
        <w:autoSpaceDN w:val="off"/>
        <w:spacing w:before="294"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08" w:x="8436" w:y="12847"/>
        <w:widowControl w:val="off"/>
        <w:autoSpaceDE w:val="off"/>
        <w:autoSpaceDN w:val="off"/>
        <w:spacing w:before="292"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682" w:x="2009" w:y="13455"/>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原油</w:t>
      </w:r>
      <w:r>
        <w:rPr>
          <w:rFonts w:ascii="Times New Roman"/>
          <w:color w:val="000000"/>
          <w:spacing w:val="0"/>
          <w:sz w:val="22"/>
        </w:rPr>
      </w:r>
    </w:p>
    <w:p>
      <w:pPr>
        <w:pStyle w:val="Normal"/>
        <w:framePr w:w="682" w:x="2009" w:y="14031"/>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白银</w:t>
      </w:r>
      <w:r>
        <w:rPr>
          <w:rFonts w:ascii="Times New Roman"/>
          <w:color w:val="000000"/>
          <w:spacing w:val="0"/>
          <w:sz w:val="22"/>
        </w:rPr>
      </w:r>
    </w:p>
    <w:p>
      <w:pPr>
        <w:pStyle w:val="Normal"/>
        <w:framePr w:w="325" w:x="5963" w:y="1457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665" w:x="5963" w:y="14573"/>
        <w:widowControl w:val="off"/>
        <w:autoSpaceDE w:val="off"/>
        <w:autoSpaceDN w:val="off"/>
        <w:spacing w:before="0" w:after="0" w:line="282" w:lineRule="exact"/>
        <w:ind w:left="84" w:right="0" w:firstLine="0"/>
        <w:jc w:val="left"/>
        <w:rPr>
          <w:rFonts w:ascii="MVQMCF+Microsoft YaHei Light"/>
          <w:color w:val="000000"/>
          <w:spacing w:val="0"/>
          <w:sz w:val="22"/>
        </w:rPr>
      </w:pPr>
      <w:r>
        <w:rPr>
          <w:rFonts w:ascii="MVQMCF+Microsoft YaHei Light"/>
          <w:color w:val="000000"/>
          <w:spacing w:val="0"/>
          <w:sz w:val="22"/>
        </w:rPr>
        <w:t>:25</w:t>
      </w:r>
      <w:r>
        <w:rPr>
          <w:rFonts w:ascii="MVQMCF+Microsoft YaHei Light"/>
          <w:color w:val="000000"/>
          <w:spacing w:val="0"/>
          <w:sz w:val="22"/>
        </w:rPr>
      </w:r>
    </w:p>
    <w:p>
      <w:pPr>
        <w:pStyle w:val="Normal"/>
        <w:framePr w:w="665" w:x="5963" w:y="14573"/>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65" w:x="5963" w:y="14573"/>
        <w:widowControl w:val="off"/>
        <w:autoSpaceDE w:val="off"/>
        <w:autoSpaceDN w:val="off"/>
        <w:spacing w:before="83" w:after="0" w:line="282" w:lineRule="exact"/>
        <w:ind w:left="41" w:right="0" w:firstLine="0"/>
        <w:jc w:val="left"/>
        <w:rPr>
          <w:rFonts w:ascii="MVQMCF+Microsoft YaHei Light"/>
          <w:color w:val="000000"/>
          <w:spacing w:val="0"/>
          <w:sz w:val="22"/>
        </w:rPr>
      </w:pPr>
      <w:r>
        <w:rPr>
          <w:rFonts w:ascii="MVQMCF+Microsoft YaHei Light"/>
          <w:color w:val="000000"/>
          <w:spacing w:val="1"/>
          <w:sz w:val="22"/>
        </w:rPr>
        <w:t>:100</w:t>
      </w:r>
      <w:r>
        <w:rPr>
          <w:rFonts w:ascii="MVQMCF+Microsoft YaHei Light"/>
          <w:color w:val="000000"/>
          <w:spacing w:val="0"/>
          <w:sz w:val="22"/>
        </w:rPr>
      </w:r>
    </w:p>
    <w:p>
      <w:pPr>
        <w:pStyle w:val="Normal"/>
        <w:framePr w:w="623" w:x="8479" w:y="1457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14573"/>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82" w:x="2009" w:y="14970"/>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黄金</w:t>
      </w:r>
      <w:r>
        <w:rPr>
          <w:rFonts w:ascii="Times New Roman"/>
          <w:color w:val="000000"/>
          <w:spacing w:val="0"/>
          <w:sz w:val="22"/>
        </w:rPr>
      </w:r>
    </w:p>
    <w:p>
      <w:pPr>
        <w:pStyle w:val="Normal"/>
        <w:framePr w:w="914" w:x="3855" w:y="14938"/>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OHBOL+SimSun" w:hAnsi="MOHBOL+SimSun" w:cs="MOHBOL+SimSun"/>
          <w:color w:val="000000"/>
          <w:spacing w:val="1"/>
          <w:sz w:val="22"/>
        </w:rPr>
        <w:t>＜</w:t>
      </w:r>
      <w:r>
        <w:rPr>
          <w:rFonts w:ascii="MVQMCF+Microsoft YaHei Light"/>
          <w:color w:val="000000"/>
          <w:spacing w:val="0"/>
          <w:sz w:val="22"/>
        </w:rPr>
        <w:t>1000</w:t>
      </w:r>
      <w:r>
        <w:rPr>
          <w:rFonts w:ascii="MVQMCF+Microsoft YaHei Light"/>
          <w:color w:val="000000"/>
          <w:spacing w:val="0"/>
          <w:sz w:val="22"/>
        </w:rPr>
      </w:r>
    </w:p>
    <w:p>
      <w:pPr>
        <w:pStyle w:val="Normal"/>
        <w:framePr w:w="325" w:x="5920" w:y="1530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708" w:x="8436" w:y="1530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2938" w:x="1164" w:y="15748"/>
        <w:widowControl w:val="off"/>
        <w:autoSpaceDE w:val="off"/>
        <w:autoSpaceDN w:val="off"/>
        <w:spacing w:before="0" w:after="0" w:line="243" w:lineRule="exact"/>
        <w:ind w:left="0" w:right="0" w:firstLine="0"/>
        <w:jc w:val="left"/>
        <w:rPr>
          <w:rFonts w:ascii="Calibri"/>
          <w:color w:val="000000"/>
          <w:spacing w:val="0"/>
          <w:sz w:val="20"/>
        </w:rPr>
      </w:pPr>
      <w:r>
        <w:rPr>
          <w:rFonts w:ascii="MOHBOL+SimSun" w:hAnsi="MOHBOL+SimSun" w:cs="MOHBOL+SimSun"/>
          <w:color w:val="ff0000"/>
          <w:spacing w:val="0"/>
          <w:sz w:val="20"/>
        </w:rPr>
        <w:t>账户杠杆说明</w:t>
      </w:r>
      <w:r>
        <w:rPr>
          <w:rFonts w:ascii="Times New Roman"/>
          <w:color w:val="ff0000"/>
          <w:spacing w:val="-10"/>
          <w:sz w:val="20"/>
        </w:rPr>
        <w:t xml:space="preserve"> </w:t>
      </w:r>
      <w:r>
        <w:rPr>
          <w:rFonts w:ascii="Calibri"/>
          <w:color w:val="808080"/>
          <w:spacing w:val="0"/>
          <w:sz w:val="20"/>
        </w:rPr>
        <w:t>|</w:t>
      </w:r>
      <w:r>
        <w:rPr>
          <w:rFonts w:ascii="Calibri"/>
          <w:color w:val="808080"/>
          <w:spacing w:val="-8"/>
          <w:sz w:val="20"/>
        </w:rPr>
        <w:t xml:space="preserve"> </w:t>
      </w:r>
      <w:r>
        <w:rPr>
          <w:rFonts w:ascii="Calibri"/>
          <w:color w:val="000000"/>
          <w:spacing w:val="-2"/>
          <w:sz w:val="20"/>
        </w:rPr>
        <w:t>WWW.IEXS.ASIA</w:t>
      </w:r>
      <w:r>
        <w:rPr>
          <w:rFonts w:ascii="Calibr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411.25pt;margin-top:24.5pt;z-index:-3;width:129.949996948242pt;height:26.8500003814697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47.3499984741211pt;margin-top:309.25pt;z-index:-7;width:450.299987792969pt;height:473.75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1925" w:x="1080" w:y="1275"/>
        <w:widowControl w:val="off"/>
        <w:autoSpaceDE w:val="off"/>
        <w:autoSpaceDN w:val="off"/>
        <w:spacing w:before="0" w:after="0" w:line="281" w:lineRule="exact"/>
        <w:ind w:left="0" w:right="0" w:firstLine="0"/>
        <w:jc w:val="left"/>
        <w:rPr>
          <w:rFonts w:ascii="Times New Roman"/>
          <w:color w:val="000000"/>
          <w:spacing w:val="0"/>
          <w:sz w:val="28"/>
        </w:rPr>
      </w:pPr>
      <w:r>
        <w:rPr>
          <w:rFonts w:ascii="MOHBOL+SimSun" w:hAnsi="MOHBOL+SimSun" w:cs="MOHBOL+SimSun"/>
          <w:color w:val="000000"/>
          <w:spacing w:val="0"/>
          <w:sz w:val="28"/>
        </w:rPr>
        <w:t>账户杠杆说明</w:t>
      </w:r>
      <w:r>
        <w:rPr>
          <w:rFonts w:ascii="Times New Roman"/>
          <w:color w:val="000000"/>
          <w:spacing w:val="0"/>
          <w:sz w:val="28"/>
        </w:rPr>
      </w:r>
    </w:p>
    <w:p>
      <w:pPr>
        <w:pStyle w:val="Normal"/>
        <w:framePr w:w="750" w:x="5901" w:y="20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1:250</w:t>
      </w:r>
      <w:r>
        <w:rPr>
          <w:rFonts w:ascii="MVQMCF+Microsoft YaHei Light"/>
          <w:color w:val="000000"/>
          <w:spacing w:val="0"/>
          <w:sz w:val="22"/>
        </w:rPr>
      </w:r>
    </w:p>
    <w:p>
      <w:pPr>
        <w:pStyle w:val="Normal"/>
        <w:framePr w:w="750" w:x="5901" w:y="20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1:400</w:t>
      </w:r>
      <w:r>
        <w:rPr>
          <w:rFonts w:ascii="MVQMCF+Microsoft YaHei Light"/>
          <w:color w:val="000000"/>
          <w:spacing w:val="0"/>
          <w:sz w:val="22"/>
        </w:rPr>
      </w:r>
    </w:p>
    <w:p>
      <w:pPr>
        <w:pStyle w:val="Normal"/>
        <w:framePr w:w="750" w:x="5901" w:y="20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w:t>
      </w:r>
      <w:r>
        <w:rPr>
          <w:rFonts w:ascii="MVQMCF+Microsoft YaHei Light"/>
          <w:color w:val="000000"/>
          <w:spacing w:val="0"/>
          <w:sz w:val="22"/>
        </w:rPr>
      </w:r>
    </w:p>
    <w:p>
      <w:pPr>
        <w:pStyle w:val="Normal"/>
        <w:framePr w:w="746" w:x="8419" w:y="20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46" w:x="8419" w:y="20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w:t>
      </w:r>
      <w:r>
        <w:rPr>
          <w:rFonts w:ascii="MVQMCF+Microsoft YaHei Light"/>
          <w:color w:val="000000"/>
          <w:spacing w:val="0"/>
          <w:sz w:val="22"/>
        </w:rPr>
      </w:r>
    </w:p>
    <w:p>
      <w:pPr>
        <w:pStyle w:val="Normal"/>
        <w:framePr w:w="831" w:x="5860" w:y="3138"/>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1:1000</w:t>
      </w:r>
      <w:r>
        <w:rPr>
          <w:rFonts w:ascii="MVQMCF+Microsoft YaHei Light"/>
          <w:color w:val="000000"/>
          <w:spacing w:val="0"/>
          <w:sz w:val="22"/>
        </w:rPr>
      </w:r>
    </w:p>
    <w:p>
      <w:pPr>
        <w:pStyle w:val="Normal"/>
        <w:framePr w:w="325" w:x="5963" w:y="371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371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:25</w:t>
      </w:r>
      <w:r>
        <w:rPr>
          <w:rFonts w:ascii="MVQMCF+Microsoft YaHei Light"/>
          <w:color w:val="000000"/>
          <w:spacing w:val="0"/>
          <w:sz w:val="22"/>
        </w:rPr>
      </w:r>
    </w:p>
    <w:p>
      <w:pPr>
        <w:pStyle w:val="Normal"/>
        <w:framePr w:w="539" w:x="6047" w:y="3711"/>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w:t>
      </w:r>
      <w:r>
        <w:rPr>
          <w:rFonts w:ascii="MVQMCF+Microsoft YaHei Light"/>
          <w:color w:val="000000"/>
          <w:spacing w:val="0"/>
          <w:sz w:val="22"/>
        </w:rPr>
      </w:r>
    </w:p>
    <w:p>
      <w:pPr>
        <w:pStyle w:val="Normal"/>
        <w:framePr w:w="623" w:x="8479" w:y="371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3711"/>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325" w:x="5963" w:y="407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920" w:y="44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665" w:x="5985" w:y="44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1"/>
          <w:sz w:val="22"/>
        </w:rPr>
        <w:t>:100</w:t>
      </w:r>
      <w:r>
        <w:rPr>
          <w:rFonts w:ascii="MVQMCF+Microsoft YaHei Light"/>
          <w:color w:val="000000"/>
          <w:spacing w:val="0"/>
          <w:sz w:val="22"/>
        </w:rPr>
      </w:r>
    </w:p>
    <w:p>
      <w:pPr>
        <w:pStyle w:val="Normal"/>
        <w:framePr w:w="665" w:x="5985" w:y="44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:250</w:t>
      </w:r>
      <w:r>
        <w:rPr>
          <w:rFonts w:ascii="MVQMCF+Microsoft YaHei Light"/>
          <w:color w:val="000000"/>
          <w:spacing w:val="0"/>
          <w:sz w:val="22"/>
        </w:rPr>
      </w:r>
    </w:p>
    <w:p>
      <w:pPr>
        <w:pStyle w:val="Normal"/>
        <w:framePr w:w="665" w:x="5985" w:y="44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:400</w:t>
      </w:r>
      <w:r>
        <w:rPr>
          <w:rFonts w:ascii="MVQMCF+Microsoft YaHei Light"/>
          <w:color w:val="000000"/>
          <w:spacing w:val="0"/>
          <w:sz w:val="22"/>
        </w:rPr>
      </w:r>
    </w:p>
    <w:p>
      <w:pPr>
        <w:pStyle w:val="Normal"/>
        <w:framePr w:w="665" w:x="5985" w:y="4443"/>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:500</w:t>
      </w:r>
      <w:r>
        <w:rPr>
          <w:rFonts w:ascii="MVQMCF+Microsoft YaHei Light"/>
          <w:color w:val="000000"/>
          <w:spacing w:val="0"/>
          <w:sz w:val="22"/>
        </w:rPr>
      </w:r>
    </w:p>
    <w:p>
      <w:pPr>
        <w:pStyle w:val="Normal"/>
        <w:framePr w:w="746" w:x="8419" w:y="44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8419" w:y="44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46" w:x="8419" w:y="44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1:250</w:t>
      </w:r>
      <w:r>
        <w:rPr>
          <w:rFonts w:ascii="MVQMCF+Microsoft YaHei Light"/>
          <w:color w:val="000000"/>
          <w:spacing w:val="0"/>
          <w:sz w:val="22"/>
        </w:rPr>
      </w:r>
    </w:p>
    <w:p>
      <w:pPr>
        <w:pStyle w:val="Normal"/>
        <w:framePr w:w="395" w:x="3889" w:y="4623"/>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693" w:x="4045" w:y="462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1000</w:t>
      </w:r>
      <w:r>
        <w:rPr>
          <w:rFonts w:ascii="MVQMCF+Microsoft YaHei Light"/>
          <w:color w:val="000000"/>
          <w:spacing w:val="0"/>
          <w:sz w:val="22"/>
        </w:rPr>
      </w:r>
    </w:p>
    <w:p>
      <w:pPr>
        <w:pStyle w:val="Normal"/>
        <w:framePr w:w="327" w:x="5901" w:y="480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7" w:x="5901" w:y="4809"/>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7" w:x="5901" w:y="4809"/>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963" w:y="611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611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:25</w:t>
      </w:r>
      <w:r>
        <w:rPr>
          <w:rFonts w:ascii="MVQMCF+Microsoft YaHei Light"/>
          <w:color w:val="000000"/>
          <w:spacing w:val="0"/>
          <w:sz w:val="22"/>
        </w:rPr>
      </w:r>
    </w:p>
    <w:p>
      <w:pPr>
        <w:pStyle w:val="Normal"/>
        <w:framePr w:w="623" w:x="8479" w:y="611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6112"/>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23" w:x="5963" w:y="647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395" w:x="3870" w:y="6844"/>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731" w:x="4026" w:y="6844"/>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2000</w:t>
      </w:r>
      <w:r>
        <w:rPr>
          <w:rFonts w:ascii="MVQMCF+Microsoft YaHei Light"/>
          <w:color w:val="000000"/>
          <w:spacing w:val="0"/>
          <w:sz w:val="22"/>
        </w:rPr>
      </w:r>
    </w:p>
    <w:p>
      <w:pPr>
        <w:pStyle w:val="Normal"/>
        <w:framePr w:w="708" w:x="5920" w:y="684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8419" w:y="684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8419" w:y="6846"/>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47" w:x="5903" w:y="721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1:250</w:t>
      </w:r>
      <w:r>
        <w:rPr>
          <w:rFonts w:ascii="MVQMCF+Microsoft YaHei Light"/>
          <w:color w:val="000000"/>
          <w:spacing w:val="0"/>
          <w:sz w:val="22"/>
        </w:rPr>
      </w:r>
    </w:p>
    <w:p>
      <w:pPr>
        <w:pStyle w:val="Normal"/>
        <w:framePr w:w="747" w:x="5903" w:y="7211"/>
        <w:widowControl w:val="off"/>
        <w:autoSpaceDE w:val="off"/>
        <w:autoSpaceDN w:val="off"/>
        <w:spacing w:before="83" w:after="0" w:line="282" w:lineRule="exact"/>
        <w:ind w:left="82" w:right="0" w:firstLine="0"/>
        <w:jc w:val="left"/>
        <w:rPr>
          <w:rFonts w:ascii="MVQMCF+Microsoft YaHei Light"/>
          <w:color w:val="000000"/>
          <w:spacing w:val="0"/>
          <w:sz w:val="22"/>
        </w:rPr>
      </w:pPr>
      <w:r>
        <w:rPr>
          <w:rFonts w:ascii="MVQMCF+Microsoft YaHei Light"/>
          <w:color w:val="000000"/>
          <w:spacing w:val="0"/>
          <w:sz w:val="22"/>
        </w:rPr>
        <w:t>:400</w:t>
      </w:r>
      <w:r>
        <w:rPr>
          <w:rFonts w:ascii="MVQMCF+Microsoft YaHei Light"/>
          <w:color w:val="000000"/>
          <w:spacing w:val="0"/>
          <w:sz w:val="22"/>
        </w:rPr>
      </w:r>
    </w:p>
    <w:p>
      <w:pPr>
        <w:pStyle w:val="Normal"/>
        <w:framePr w:w="325" w:x="5901" w:y="757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963" w:y="815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815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:25</w:t>
      </w:r>
      <w:r>
        <w:rPr>
          <w:rFonts w:ascii="MVQMCF+Microsoft YaHei Light"/>
          <w:color w:val="000000"/>
          <w:spacing w:val="0"/>
          <w:sz w:val="22"/>
        </w:rPr>
      </w:r>
    </w:p>
    <w:p>
      <w:pPr>
        <w:pStyle w:val="Normal"/>
        <w:framePr w:w="623" w:x="8479" w:y="815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8150"/>
        <w:widowControl w:val="off"/>
        <w:autoSpaceDE w:val="off"/>
        <w:autoSpaceDN w:val="off"/>
        <w:spacing w:before="86"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23" w:x="5963" w:y="851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395" w:x="3807" w:y="8697"/>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854" w:x="3963" w:y="869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50000</w:t>
      </w:r>
      <w:r>
        <w:rPr>
          <w:rFonts w:ascii="MVQMCF+Microsoft YaHei Light"/>
          <w:color w:val="000000"/>
          <w:spacing w:val="0"/>
          <w:sz w:val="22"/>
        </w:rPr>
      </w:r>
    </w:p>
    <w:p>
      <w:pPr>
        <w:pStyle w:val="Normal"/>
        <w:framePr w:w="708" w:x="5920" w:y="888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08" w:x="8436" w:y="888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5903" w:y="924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1:250</w:t>
      </w:r>
      <w:r>
        <w:rPr>
          <w:rFonts w:ascii="MVQMCF+Microsoft YaHei Light"/>
          <w:color w:val="000000"/>
          <w:spacing w:val="0"/>
          <w:sz w:val="22"/>
        </w:rPr>
      </w:r>
    </w:p>
    <w:p>
      <w:pPr>
        <w:pStyle w:val="Normal"/>
        <w:framePr w:w="325" w:x="5963" w:y="982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665" w:x="5963" w:y="9820"/>
        <w:widowControl w:val="off"/>
        <w:autoSpaceDE w:val="off"/>
        <w:autoSpaceDN w:val="off"/>
        <w:spacing w:before="0" w:after="0" w:line="282" w:lineRule="exact"/>
        <w:ind w:left="84" w:right="0" w:firstLine="0"/>
        <w:jc w:val="left"/>
        <w:rPr>
          <w:rFonts w:ascii="MVQMCF+Microsoft YaHei Light"/>
          <w:color w:val="000000"/>
          <w:spacing w:val="0"/>
          <w:sz w:val="22"/>
        </w:rPr>
      </w:pPr>
      <w:r>
        <w:rPr>
          <w:rFonts w:ascii="MVQMCF+Microsoft YaHei Light"/>
          <w:color w:val="000000"/>
          <w:spacing w:val="0"/>
          <w:sz w:val="22"/>
        </w:rPr>
        <w:t>:25</w:t>
      </w:r>
      <w:r>
        <w:rPr>
          <w:rFonts w:ascii="MVQMCF+Microsoft YaHei Light"/>
          <w:color w:val="000000"/>
          <w:spacing w:val="0"/>
          <w:sz w:val="22"/>
        </w:rPr>
      </w:r>
    </w:p>
    <w:p>
      <w:pPr>
        <w:pStyle w:val="Normal"/>
        <w:framePr w:w="665" w:x="5963" w:y="9820"/>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65" w:x="5963" w:y="9820"/>
        <w:widowControl w:val="off"/>
        <w:autoSpaceDE w:val="off"/>
        <w:autoSpaceDN w:val="off"/>
        <w:spacing w:before="83" w:after="0" w:line="282" w:lineRule="exact"/>
        <w:ind w:left="41" w:right="0" w:firstLine="0"/>
        <w:jc w:val="left"/>
        <w:rPr>
          <w:rFonts w:ascii="MVQMCF+Microsoft YaHei Light"/>
          <w:color w:val="000000"/>
          <w:spacing w:val="0"/>
          <w:sz w:val="22"/>
        </w:rPr>
      </w:pPr>
      <w:r>
        <w:rPr>
          <w:rFonts w:ascii="MVQMCF+Microsoft YaHei Light"/>
          <w:color w:val="000000"/>
          <w:spacing w:val="1"/>
          <w:sz w:val="22"/>
        </w:rPr>
        <w:t>:100</w:t>
      </w:r>
      <w:r>
        <w:rPr>
          <w:rFonts w:ascii="MVQMCF+Microsoft YaHei Light"/>
          <w:color w:val="000000"/>
          <w:spacing w:val="0"/>
          <w:sz w:val="22"/>
        </w:rPr>
      </w:r>
    </w:p>
    <w:p>
      <w:pPr>
        <w:pStyle w:val="Normal"/>
        <w:framePr w:w="623" w:x="8479" w:y="982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9820"/>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395" w:x="3767" w:y="10185"/>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395" w:x="3767" w:y="10185"/>
        <w:widowControl w:val="off"/>
        <w:autoSpaceDE w:val="off"/>
        <w:autoSpaceDN w:val="off"/>
        <w:spacing w:before="841"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939" w:x="3923" w:y="1018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100000</w:t>
      </w:r>
      <w:r>
        <w:rPr>
          <w:rFonts w:ascii="MVQMCF+Microsoft YaHei Light"/>
          <w:color w:val="000000"/>
          <w:spacing w:val="0"/>
          <w:sz w:val="22"/>
        </w:rPr>
      </w:r>
    </w:p>
    <w:p>
      <w:pPr>
        <w:pStyle w:val="Normal"/>
        <w:framePr w:w="939" w:x="3923" w:y="10185"/>
        <w:widowControl w:val="off"/>
        <w:autoSpaceDE w:val="off"/>
        <w:autoSpaceDN w:val="off"/>
        <w:spacing w:before="841"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150000</w:t>
      </w:r>
      <w:r>
        <w:rPr>
          <w:rFonts w:ascii="MVQMCF+Microsoft YaHei Light"/>
          <w:color w:val="000000"/>
          <w:spacing w:val="0"/>
          <w:sz w:val="22"/>
        </w:rPr>
      </w:r>
    </w:p>
    <w:p>
      <w:pPr>
        <w:pStyle w:val="Normal"/>
        <w:framePr w:w="325" w:x="5920" w:y="1055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708" w:x="8436" w:y="1055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325" w:x="5963" w:y="1112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1112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:25</w:t>
      </w:r>
      <w:r>
        <w:rPr>
          <w:rFonts w:ascii="MVQMCF+Microsoft YaHei Light"/>
          <w:color w:val="000000"/>
          <w:spacing w:val="0"/>
          <w:sz w:val="22"/>
        </w:rPr>
      </w:r>
    </w:p>
    <w:p>
      <w:pPr>
        <w:pStyle w:val="Normal"/>
        <w:framePr w:w="623" w:x="8479" w:y="1112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11126"/>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23" w:x="5963" w:y="1149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395" w:x="3685" w:y="12067"/>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1100" w:x="3841" w:y="1206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2000000</w:t>
      </w:r>
      <w:r>
        <w:rPr>
          <w:rFonts w:ascii="MVQMCF+Microsoft YaHei Light"/>
          <w:color w:val="000000"/>
          <w:spacing w:val="0"/>
          <w:sz w:val="22"/>
        </w:rPr>
      </w:r>
    </w:p>
    <w:p>
      <w:pPr>
        <w:pStyle w:val="Normal"/>
        <w:framePr w:w="623" w:x="5963" w:y="1206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623" w:x="8479" w:y="1206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1:25</w:t>
      </w:r>
      <w:r>
        <w:rPr>
          <w:rFonts w:ascii="MVQMCF+Microsoft YaHei Light"/>
          <w:color w:val="000000"/>
          <w:spacing w:val="0"/>
          <w:sz w:val="22"/>
        </w:rPr>
      </w:r>
    </w:p>
    <w:p>
      <w:pPr>
        <w:pStyle w:val="Normal"/>
        <w:framePr w:w="325" w:x="5963" w:y="126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787" w:x="5903" w:y="12643"/>
        <w:widowControl w:val="off"/>
        <w:autoSpaceDE w:val="off"/>
        <w:autoSpaceDN w:val="off"/>
        <w:spacing w:before="0" w:after="0" w:line="282" w:lineRule="exact"/>
        <w:ind w:left="144" w:right="0" w:firstLine="0"/>
        <w:jc w:val="left"/>
        <w:rPr>
          <w:rFonts w:ascii="MVQMCF+Microsoft YaHei Light"/>
          <w:color w:val="000000"/>
          <w:spacing w:val="0"/>
          <w:sz w:val="22"/>
        </w:rPr>
      </w:pPr>
      <w:r>
        <w:rPr>
          <w:rFonts w:ascii="MVQMCF+Microsoft YaHei Light"/>
          <w:color w:val="000000"/>
          <w:spacing w:val="0"/>
          <w:sz w:val="22"/>
        </w:rPr>
        <w:t>:50</w:t>
      </w:r>
      <w:r>
        <w:rPr>
          <w:rFonts w:ascii="MVQMCF+Microsoft YaHei Light"/>
          <w:color w:val="000000"/>
          <w:spacing w:val="0"/>
          <w:sz w:val="22"/>
        </w:rPr>
      </w:r>
    </w:p>
    <w:p>
      <w:pPr>
        <w:pStyle w:val="Normal"/>
        <w:framePr w:w="787" w:x="5903" w:y="12643"/>
        <w:widowControl w:val="off"/>
        <w:autoSpaceDE w:val="off"/>
        <w:autoSpaceDN w:val="off"/>
        <w:spacing w:before="85" w:after="0" w:line="282" w:lineRule="exact"/>
        <w:ind w:left="101" w:right="0" w:firstLine="0"/>
        <w:jc w:val="left"/>
        <w:rPr>
          <w:rFonts w:ascii="MVQMCF+Microsoft YaHei Light"/>
          <w:color w:val="000000"/>
          <w:spacing w:val="0"/>
          <w:sz w:val="22"/>
        </w:rPr>
      </w:pPr>
      <w:r>
        <w:rPr>
          <w:rFonts w:ascii="MVQMCF+Microsoft YaHei Light"/>
          <w:color w:val="000000"/>
          <w:spacing w:val="1"/>
          <w:sz w:val="22"/>
        </w:rPr>
        <w:t>:100</w:t>
      </w:r>
      <w:r>
        <w:rPr>
          <w:rFonts w:ascii="MVQMCF+Microsoft YaHei Light"/>
          <w:color w:val="000000"/>
          <w:spacing w:val="0"/>
          <w:sz w:val="22"/>
        </w:rPr>
      </w:r>
    </w:p>
    <w:p>
      <w:pPr>
        <w:pStyle w:val="Normal"/>
        <w:framePr w:w="787" w:x="5903" w:y="12643"/>
        <w:widowControl w:val="off"/>
        <w:autoSpaceDE w:val="off"/>
        <w:autoSpaceDN w:val="off"/>
        <w:spacing w:before="83" w:after="0" w:line="282" w:lineRule="exact"/>
        <w:ind w:left="84" w:right="0" w:firstLine="0"/>
        <w:jc w:val="left"/>
        <w:rPr>
          <w:rFonts w:ascii="MVQMCF+Microsoft YaHei Light"/>
          <w:color w:val="000000"/>
          <w:spacing w:val="0"/>
          <w:sz w:val="22"/>
        </w:rPr>
      </w:pPr>
      <w:r>
        <w:rPr>
          <w:rFonts w:ascii="MVQMCF+Microsoft YaHei Light"/>
          <w:color w:val="000000"/>
          <w:spacing w:val="0"/>
          <w:sz w:val="22"/>
        </w:rPr>
        <w:t>:200</w:t>
      </w:r>
      <w:r>
        <w:rPr>
          <w:rFonts w:ascii="MVQMCF+Microsoft YaHei Light"/>
          <w:color w:val="000000"/>
          <w:spacing w:val="0"/>
          <w:sz w:val="22"/>
        </w:rPr>
      </w:r>
    </w:p>
    <w:p>
      <w:pPr>
        <w:pStyle w:val="Normal"/>
        <w:framePr w:w="787" w:x="5903" w:y="126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w:t>
      </w:r>
      <w:r>
        <w:rPr>
          <w:rFonts w:ascii="MVQMCF+Microsoft YaHei Light"/>
          <w:color w:val="000000"/>
          <w:spacing w:val="0"/>
          <w:sz w:val="22"/>
        </w:rPr>
      </w:r>
    </w:p>
    <w:p>
      <w:pPr>
        <w:pStyle w:val="Normal"/>
        <w:framePr w:w="787" w:x="5903" w:y="12643"/>
        <w:widowControl w:val="off"/>
        <w:autoSpaceDE w:val="off"/>
        <w:autoSpaceDN w:val="off"/>
        <w:spacing w:before="83" w:after="0" w:line="282" w:lineRule="exact"/>
        <w:ind w:left="84" w:right="0" w:firstLine="0"/>
        <w:jc w:val="left"/>
        <w:rPr>
          <w:rFonts w:ascii="MVQMCF+Microsoft YaHei Light"/>
          <w:color w:val="000000"/>
          <w:spacing w:val="0"/>
          <w:sz w:val="22"/>
        </w:rPr>
      </w:pPr>
      <w:r>
        <w:rPr>
          <w:rFonts w:ascii="MVQMCF+Microsoft YaHei Light"/>
          <w:color w:val="000000"/>
          <w:spacing w:val="0"/>
          <w:sz w:val="22"/>
        </w:rPr>
        <w:t>:800</w:t>
      </w:r>
      <w:r>
        <w:rPr>
          <w:rFonts w:ascii="MVQMCF+Microsoft YaHei Light"/>
          <w:color w:val="000000"/>
          <w:spacing w:val="0"/>
          <w:sz w:val="22"/>
        </w:rPr>
      </w:r>
    </w:p>
    <w:p>
      <w:pPr>
        <w:pStyle w:val="Normal"/>
        <w:framePr w:w="787" w:x="5903" w:y="12643"/>
        <w:widowControl w:val="off"/>
        <w:autoSpaceDE w:val="off"/>
        <w:autoSpaceDN w:val="off"/>
        <w:spacing w:before="83" w:after="0" w:line="282" w:lineRule="exact"/>
        <w:ind w:left="41" w:right="0" w:firstLine="0"/>
        <w:jc w:val="left"/>
        <w:rPr>
          <w:rFonts w:ascii="MVQMCF+Microsoft YaHei Light"/>
          <w:color w:val="000000"/>
          <w:spacing w:val="0"/>
          <w:sz w:val="22"/>
        </w:rPr>
      </w:pPr>
      <w:r>
        <w:rPr>
          <w:rFonts w:ascii="MVQMCF+Microsoft YaHei Light"/>
          <w:color w:val="000000"/>
          <w:spacing w:val="0"/>
          <w:sz w:val="22"/>
        </w:rPr>
        <w:t>:1000</w:t>
      </w:r>
      <w:r>
        <w:rPr>
          <w:rFonts w:ascii="MVQMCF+Microsoft YaHei Light"/>
          <w:color w:val="000000"/>
          <w:spacing w:val="0"/>
          <w:sz w:val="22"/>
        </w:rPr>
      </w:r>
    </w:p>
    <w:p>
      <w:pPr>
        <w:pStyle w:val="Normal"/>
        <w:framePr w:w="831" w:x="8376" w:y="12643"/>
        <w:widowControl w:val="off"/>
        <w:autoSpaceDE w:val="off"/>
        <w:autoSpaceDN w:val="off"/>
        <w:spacing w:before="0" w:after="0" w:line="282" w:lineRule="exact"/>
        <w:ind w:left="103"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831" w:x="8376" w:y="12643"/>
        <w:widowControl w:val="off"/>
        <w:autoSpaceDE w:val="off"/>
        <w:autoSpaceDN w:val="off"/>
        <w:spacing w:before="85" w:after="0" w:line="282" w:lineRule="exact"/>
        <w:ind w:left="6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831" w:x="8376" w:y="12643"/>
        <w:widowControl w:val="off"/>
        <w:autoSpaceDE w:val="off"/>
        <w:autoSpaceDN w:val="off"/>
        <w:spacing w:before="83" w:after="0" w:line="282" w:lineRule="exact"/>
        <w:ind w:left="43"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831" w:x="8376" w:y="12643"/>
        <w:widowControl w:val="off"/>
        <w:autoSpaceDE w:val="off"/>
        <w:autoSpaceDN w:val="off"/>
        <w:spacing w:before="83" w:after="0" w:line="282" w:lineRule="exact"/>
        <w:ind w:left="41" w:right="0" w:firstLine="0"/>
        <w:jc w:val="left"/>
        <w:rPr>
          <w:rFonts w:ascii="MVQMCF+Microsoft YaHei Light"/>
          <w:color w:val="000000"/>
          <w:spacing w:val="0"/>
          <w:sz w:val="22"/>
        </w:rPr>
      </w:pPr>
      <w:r>
        <w:rPr>
          <w:rFonts w:ascii="MVQMCF+Microsoft YaHei Light"/>
          <w:color w:val="000000"/>
          <w:spacing w:val="0"/>
          <w:sz w:val="22"/>
        </w:rPr>
        <w:t>1:400</w:t>
      </w:r>
      <w:r>
        <w:rPr>
          <w:rFonts w:ascii="MVQMCF+Microsoft YaHei Light"/>
          <w:color w:val="000000"/>
          <w:spacing w:val="0"/>
          <w:sz w:val="22"/>
        </w:rPr>
      </w:r>
    </w:p>
    <w:p>
      <w:pPr>
        <w:pStyle w:val="Normal"/>
        <w:framePr w:w="831" w:x="8376" w:y="126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1:1000</w:t>
      </w:r>
      <w:r>
        <w:rPr>
          <w:rFonts w:ascii="MVQMCF+Microsoft YaHei Light"/>
          <w:color w:val="000000"/>
          <w:spacing w:val="0"/>
          <w:sz w:val="22"/>
        </w:rPr>
      </w:r>
    </w:p>
    <w:p>
      <w:pPr>
        <w:pStyle w:val="Normal"/>
        <w:framePr w:w="325" w:x="5920" w:y="1301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903" w:y="1337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461" w:x="3855" w:y="13772"/>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w:t>
      </w:r>
      <w:r>
        <w:rPr>
          <w:rFonts w:ascii="Times New Roman"/>
          <w:color w:val="000000"/>
          <w:spacing w:val="0"/>
          <w:sz w:val="22"/>
        </w:rPr>
      </w:r>
    </w:p>
    <w:p>
      <w:pPr>
        <w:pStyle w:val="Normal"/>
        <w:framePr w:w="693" w:x="4076" w:y="13738"/>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1000</w:t>
      </w:r>
      <w:r>
        <w:rPr>
          <w:rFonts w:ascii="MVQMCF+Microsoft YaHei Light"/>
          <w:color w:val="000000"/>
          <w:spacing w:val="0"/>
          <w:sz w:val="22"/>
        </w:rPr>
      </w:r>
    </w:p>
    <w:p>
      <w:pPr>
        <w:pStyle w:val="Normal"/>
        <w:framePr w:w="682" w:x="2009" w:y="14058"/>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外汇</w:t>
      </w:r>
      <w:r>
        <w:rPr>
          <w:rFonts w:ascii="Times New Roman"/>
          <w:color w:val="000000"/>
          <w:spacing w:val="0"/>
          <w:sz w:val="22"/>
        </w:rPr>
      </w:r>
    </w:p>
    <w:p>
      <w:pPr>
        <w:pStyle w:val="Normal"/>
        <w:framePr w:w="325" w:x="5903" w:y="1410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860" w:y="1447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869" w:x="5841" w:y="1483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1:2000</w:t>
      </w:r>
      <w:r>
        <w:rPr>
          <w:rFonts w:ascii="MVQMCF+Microsoft YaHei Light"/>
          <w:color w:val="000000"/>
          <w:spacing w:val="0"/>
          <w:sz w:val="22"/>
        </w:rPr>
      </w:r>
    </w:p>
    <w:p>
      <w:pPr>
        <w:pStyle w:val="Normal"/>
        <w:framePr w:w="395" w:x="3889" w:y="15409"/>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693" w:x="4045" w:y="1540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1000</w:t>
      </w:r>
      <w:r>
        <w:rPr>
          <w:rFonts w:ascii="MVQMCF+Microsoft YaHei Light"/>
          <w:color w:val="000000"/>
          <w:spacing w:val="0"/>
          <w:sz w:val="22"/>
        </w:rPr>
      </w:r>
    </w:p>
    <w:p>
      <w:pPr>
        <w:pStyle w:val="Normal"/>
        <w:framePr w:w="623" w:x="5963" w:y="1540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23" w:x="8479" w:y="1540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2938" w:x="1164" w:y="15748"/>
        <w:widowControl w:val="off"/>
        <w:autoSpaceDE w:val="off"/>
        <w:autoSpaceDN w:val="off"/>
        <w:spacing w:before="0" w:after="0" w:line="243" w:lineRule="exact"/>
        <w:ind w:left="0" w:right="0" w:firstLine="0"/>
        <w:jc w:val="left"/>
        <w:rPr>
          <w:rFonts w:ascii="Calibri"/>
          <w:color w:val="000000"/>
          <w:spacing w:val="0"/>
          <w:sz w:val="20"/>
        </w:rPr>
      </w:pPr>
      <w:r>
        <w:rPr>
          <w:rFonts w:ascii="MOHBOL+SimSun" w:hAnsi="MOHBOL+SimSun" w:cs="MOHBOL+SimSun"/>
          <w:color w:val="ff0000"/>
          <w:spacing w:val="0"/>
          <w:sz w:val="20"/>
        </w:rPr>
        <w:t>账户杠杆说明</w:t>
      </w:r>
      <w:r>
        <w:rPr>
          <w:rFonts w:ascii="Times New Roman"/>
          <w:color w:val="ff0000"/>
          <w:spacing w:val="-10"/>
          <w:sz w:val="20"/>
        </w:rPr>
        <w:t xml:space="preserve"> </w:t>
      </w:r>
      <w:r>
        <w:rPr>
          <w:rFonts w:ascii="Calibri"/>
          <w:color w:val="808080"/>
          <w:spacing w:val="0"/>
          <w:sz w:val="20"/>
        </w:rPr>
        <w:t>|</w:t>
      </w:r>
      <w:r>
        <w:rPr>
          <w:rFonts w:ascii="Calibri"/>
          <w:color w:val="808080"/>
          <w:spacing w:val="-8"/>
          <w:sz w:val="20"/>
        </w:rPr>
        <w:t xml:space="preserve"> </w:t>
      </w:r>
      <w:r>
        <w:rPr>
          <w:rFonts w:ascii="Calibri"/>
          <w:color w:val="000000"/>
          <w:spacing w:val="-2"/>
          <w:sz w:val="20"/>
        </w:rPr>
        <w:t>WWW.IEXS.ASIA</w:t>
      </w:r>
      <w:r>
        <w:rPr>
          <w:rFonts w:ascii="Calibr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411.25pt;margin-top:24.5pt;z-index:-11;width:129.949996948242pt;height:26.8500003814697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47.3499984741211pt;margin-top:98.4499969482422pt;z-index:-15;width:450.299987792969pt;height:689.799987792969pt;mso-position-horizontal:absolute;mso-position-horizontal-relative:page;mso-position-vertical:absolute;mso-position-vertical-relative:page" type="#_x0000_t75">
            <v:imagedata xmlns:r="http://schemas.openxmlformats.org/officeDocument/2006/relationships" r:id="rId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1925" w:x="1080" w:y="1275"/>
        <w:widowControl w:val="off"/>
        <w:autoSpaceDE w:val="off"/>
        <w:autoSpaceDN w:val="off"/>
        <w:spacing w:before="0" w:after="0" w:line="281" w:lineRule="exact"/>
        <w:ind w:left="0" w:right="0" w:firstLine="0"/>
        <w:jc w:val="left"/>
        <w:rPr>
          <w:rFonts w:ascii="Times New Roman"/>
          <w:color w:val="000000"/>
          <w:spacing w:val="0"/>
          <w:sz w:val="28"/>
        </w:rPr>
      </w:pPr>
      <w:r>
        <w:rPr>
          <w:rFonts w:ascii="MOHBOL+SimSun" w:hAnsi="MOHBOL+SimSun" w:cs="MOHBOL+SimSun"/>
          <w:color w:val="000000"/>
          <w:spacing w:val="0"/>
          <w:sz w:val="28"/>
        </w:rPr>
        <w:t>账户杠杆说明</w:t>
      </w:r>
      <w:r>
        <w:rPr>
          <w:rFonts w:ascii="Times New Roman"/>
          <w:color w:val="000000"/>
          <w:spacing w:val="0"/>
          <w:sz w:val="28"/>
        </w:rPr>
      </w:r>
    </w:p>
    <w:p>
      <w:pPr>
        <w:pStyle w:val="Normal"/>
        <w:framePr w:w="325" w:x="5920" w:y="20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624" w:x="6004" w:y="20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1"/>
          <w:sz w:val="22"/>
        </w:rPr>
        <w:t>:100</w:t>
      </w:r>
      <w:r>
        <w:rPr>
          <w:rFonts w:ascii="MVQMCF+Microsoft YaHei Light"/>
          <w:color w:val="000000"/>
          <w:spacing w:val="0"/>
          <w:sz w:val="22"/>
        </w:rPr>
      </w:r>
    </w:p>
    <w:p>
      <w:pPr>
        <w:pStyle w:val="Normal"/>
        <w:framePr w:w="750" w:x="8416" w:y="20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50" w:x="8416" w:y="20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50" w:x="8416" w:y="20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1:400</w:t>
      </w:r>
      <w:r>
        <w:rPr>
          <w:rFonts w:ascii="MVQMCF+Microsoft YaHei Light"/>
          <w:color w:val="000000"/>
          <w:spacing w:val="0"/>
          <w:sz w:val="22"/>
        </w:rPr>
      </w:r>
    </w:p>
    <w:p>
      <w:pPr>
        <w:pStyle w:val="Normal"/>
        <w:framePr w:w="750" w:x="8416" w:y="2043"/>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w:t>
      </w:r>
      <w:r>
        <w:rPr>
          <w:rFonts w:ascii="MVQMCF+Microsoft YaHei Light"/>
          <w:color w:val="000000"/>
          <w:spacing w:val="0"/>
          <w:sz w:val="22"/>
        </w:rPr>
      </w:r>
    </w:p>
    <w:p>
      <w:pPr>
        <w:pStyle w:val="Normal"/>
        <w:framePr w:w="746" w:x="5903" w:y="2408"/>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46" w:x="5903" w:y="2408"/>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w:t>
      </w:r>
      <w:r>
        <w:rPr>
          <w:rFonts w:ascii="MVQMCF+Microsoft YaHei Light"/>
          <w:color w:val="000000"/>
          <w:spacing w:val="0"/>
          <w:sz w:val="22"/>
        </w:rPr>
      </w:r>
    </w:p>
    <w:p>
      <w:pPr>
        <w:pStyle w:val="Normal"/>
        <w:framePr w:w="746" w:x="5903" w:y="2408"/>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1:800</w:t>
      </w:r>
      <w:r>
        <w:rPr>
          <w:rFonts w:ascii="MVQMCF+Microsoft YaHei Light"/>
          <w:color w:val="000000"/>
          <w:spacing w:val="0"/>
          <w:sz w:val="22"/>
        </w:rPr>
      </w:r>
    </w:p>
    <w:p>
      <w:pPr>
        <w:pStyle w:val="Normal"/>
        <w:framePr w:w="831" w:x="5860" w:y="350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1:1000</w:t>
      </w:r>
      <w:r>
        <w:rPr>
          <w:rFonts w:ascii="MVQMCF+Microsoft YaHei Light"/>
          <w:color w:val="000000"/>
          <w:spacing w:val="0"/>
          <w:sz w:val="22"/>
        </w:rPr>
      </w:r>
    </w:p>
    <w:p>
      <w:pPr>
        <w:pStyle w:val="Normal"/>
        <w:framePr w:w="325" w:x="5963" w:y="407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746" w:x="5903" w:y="4076"/>
        <w:widowControl w:val="off"/>
        <w:autoSpaceDE w:val="off"/>
        <w:autoSpaceDN w:val="off"/>
        <w:spacing w:before="0" w:after="0" w:line="282" w:lineRule="exact"/>
        <w:ind w:left="144" w:right="0" w:firstLine="0"/>
        <w:jc w:val="left"/>
        <w:rPr>
          <w:rFonts w:ascii="MVQMCF+Microsoft YaHei Light"/>
          <w:color w:val="000000"/>
          <w:spacing w:val="0"/>
          <w:sz w:val="22"/>
        </w:rPr>
      </w:pPr>
      <w:r>
        <w:rPr>
          <w:rFonts w:ascii="MVQMCF+Microsoft YaHei Light"/>
          <w:color w:val="000000"/>
          <w:spacing w:val="0"/>
          <w:sz w:val="22"/>
        </w:rPr>
        <w:t>:50</w:t>
      </w:r>
      <w:r>
        <w:rPr>
          <w:rFonts w:ascii="MVQMCF+Microsoft YaHei Light"/>
          <w:color w:val="000000"/>
          <w:spacing w:val="0"/>
          <w:sz w:val="22"/>
        </w:rPr>
      </w:r>
    </w:p>
    <w:p>
      <w:pPr>
        <w:pStyle w:val="Normal"/>
        <w:framePr w:w="746" w:x="5903" w:y="4076"/>
        <w:widowControl w:val="off"/>
        <w:autoSpaceDE w:val="off"/>
        <w:autoSpaceDN w:val="off"/>
        <w:spacing w:before="85" w:after="0" w:line="282" w:lineRule="exact"/>
        <w:ind w:left="101" w:right="0" w:firstLine="0"/>
        <w:jc w:val="left"/>
        <w:rPr>
          <w:rFonts w:ascii="MVQMCF+Microsoft YaHei Light"/>
          <w:color w:val="000000"/>
          <w:spacing w:val="0"/>
          <w:sz w:val="22"/>
        </w:rPr>
      </w:pPr>
      <w:r>
        <w:rPr>
          <w:rFonts w:ascii="MVQMCF+Microsoft YaHei Light"/>
          <w:color w:val="000000"/>
          <w:spacing w:val="1"/>
          <w:sz w:val="22"/>
        </w:rPr>
        <w:t>:100</w:t>
      </w:r>
      <w:r>
        <w:rPr>
          <w:rFonts w:ascii="MVQMCF+Microsoft YaHei Light"/>
          <w:color w:val="000000"/>
          <w:spacing w:val="0"/>
          <w:sz w:val="22"/>
        </w:rPr>
      </w:r>
    </w:p>
    <w:p>
      <w:pPr>
        <w:pStyle w:val="Normal"/>
        <w:framePr w:w="746" w:x="5903" w:y="4076"/>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50" w:x="8416" w:y="4076"/>
        <w:widowControl w:val="off"/>
        <w:autoSpaceDE w:val="off"/>
        <w:autoSpaceDN w:val="off"/>
        <w:spacing w:before="0" w:after="0" w:line="282" w:lineRule="exact"/>
        <w:ind w:left="62"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750" w:x="8416" w:y="4076"/>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50" w:x="8416" w:y="4076"/>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50" w:x="8416" w:y="4076"/>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1:400</w:t>
      </w:r>
      <w:r>
        <w:rPr>
          <w:rFonts w:ascii="MVQMCF+Microsoft YaHei Light"/>
          <w:color w:val="000000"/>
          <w:spacing w:val="0"/>
          <w:sz w:val="22"/>
        </w:rPr>
      </w:r>
    </w:p>
    <w:p>
      <w:pPr>
        <w:pStyle w:val="Normal"/>
        <w:framePr w:w="325" w:x="5920" w:y="4443"/>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95" w:x="3870" w:y="4806"/>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731" w:x="4026" w:y="480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2000</w:t>
      </w:r>
      <w:r>
        <w:rPr>
          <w:rFonts w:ascii="MVQMCF+Microsoft YaHei Light"/>
          <w:color w:val="000000"/>
          <w:spacing w:val="0"/>
          <w:sz w:val="22"/>
        </w:rPr>
      </w:r>
    </w:p>
    <w:p>
      <w:pPr>
        <w:pStyle w:val="Normal"/>
        <w:framePr w:w="325" w:x="5903" w:y="5174"/>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661" w:x="5987" w:y="5174"/>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:500</w:t>
      </w:r>
      <w:r>
        <w:rPr>
          <w:rFonts w:ascii="MVQMCF+Microsoft YaHei Light"/>
          <w:color w:val="000000"/>
          <w:spacing w:val="0"/>
          <w:sz w:val="22"/>
        </w:rPr>
      </w:r>
    </w:p>
    <w:p>
      <w:pPr>
        <w:pStyle w:val="Normal"/>
        <w:framePr w:w="661" w:x="5987" w:y="5174"/>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:800</w:t>
      </w:r>
      <w:r>
        <w:rPr>
          <w:rFonts w:ascii="MVQMCF+Microsoft YaHei Light"/>
          <w:color w:val="000000"/>
          <w:spacing w:val="0"/>
          <w:sz w:val="22"/>
        </w:rPr>
      </w:r>
    </w:p>
    <w:p>
      <w:pPr>
        <w:pStyle w:val="Normal"/>
        <w:framePr w:w="325" w:x="5903" w:y="554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963" w:y="611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611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w:t>
      </w:r>
      <w:r>
        <w:rPr>
          <w:rFonts w:ascii="MVQMCF+Microsoft YaHei Light"/>
          <w:color w:val="000000"/>
          <w:spacing w:val="0"/>
          <w:sz w:val="22"/>
        </w:rPr>
      </w:r>
    </w:p>
    <w:p>
      <w:pPr>
        <w:pStyle w:val="Normal"/>
        <w:framePr w:w="746" w:x="8419" w:y="6112"/>
        <w:widowControl w:val="off"/>
        <w:autoSpaceDE w:val="off"/>
        <w:autoSpaceDN w:val="off"/>
        <w:spacing w:before="0" w:after="0" w:line="282" w:lineRule="exact"/>
        <w:ind w:left="6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746" w:x="8419" w:y="6112"/>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8419" w:y="6112"/>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708" w:x="5920" w:y="6479"/>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395" w:x="3807" w:y="6662"/>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854" w:x="3963" w:y="666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50000</w:t>
      </w:r>
      <w:r>
        <w:rPr>
          <w:rFonts w:ascii="MVQMCF+Microsoft YaHei Light"/>
          <w:color w:val="000000"/>
          <w:spacing w:val="0"/>
          <w:sz w:val="22"/>
        </w:rPr>
      </w:r>
    </w:p>
    <w:p>
      <w:pPr>
        <w:pStyle w:val="Normal"/>
        <w:framePr w:w="325" w:x="5903" w:y="684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661" w:x="5987" w:y="6846"/>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:200</w:t>
      </w:r>
      <w:r>
        <w:rPr>
          <w:rFonts w:ascii="MVQMCF+Microsoft YaHei Light"/>
          <w:color w:val="000000"/>
          <w:spacing w:val="0"/>
          <w:sz w:val="22"/>
        </w:rPr>
      </w:r>
    </w:p>
    <w:p>
      <w:pPr>
        <w:pStyle w:val="Normal"/>
        <w:framePr w:w="661" w:x="5987" w:y="6846"/>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:500</w:t>
      </w:r>
      <w:r>
        <w:rPr>
          <w:rFonts w:ascii="MVQMCF+Microsoft YaHei Light"/>
          <w:color w:val="000000"/>
          <w:spacing w:val="0"/>
          <w:sz w:val="22"/>
        </w:rPr>
      </w:r>
    </w:p>
    <w:p>
      <w:pPr>
        <w:pStyle w:val="Normal"/>
        <w:framePr w:w="325" w:x="5903" w:y="721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325" w:x="5963" w:y="778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7785"/>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w:t>
      </w:r>
      <w:r>
        <w:rPr>
          <w:rFonts w:ascii="MVQMCF+Microsoft YaHei Light"/>
          <w:color w:val="000000"/>
          <w:spacing w:val="0"/>
          <w:sz w:val="22"/>
        </w:rPr>
      </w:r>
    </w:p>
    <w:p>
      <w:pPr>
        <w:pStyle w:val="Normal"/>
        <w:framePr w:w="746" w:x="8419" w:y="7785"/>
        <w:widowControl w:val="off"/>
        <w:autoSpaceDE w:val="off"/>
        <w:autoSpaceDN w:val="off"/>
        <w:spacing w:before="0" w:after="0" w:line="282" w:lineRule="exact"/>
        <w:ind w:left="6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746" w:x="8419" w:y="7785"/>
        <w:widowControl w:val="off"/>
        <w:autoSpaceDE w:val="off"/>
        <w:autoSpaceDN w:val="off"/>
        <w:spacing w:before="85"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8419" w:y="7785"/>
        <w:widowControl w:val="off"/>
        <w:autoSpaceDE w:val="off"/>
        <w:autoSpaceDN w:val="off"/>
        <w:spacing w:before="83"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395" w:x="3767" w:y="8150"/>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395" w:x="3767" w:y="8150"/>
        <w:widowControl w:val="off"/>
        <w:autoSpaceDE w:val="off"/>
        <w:autoSpaceDN w:val="off"/>
        <w:spacing w:before="842"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939" w:x="3923" w:y="8150"/>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100000</w:t>
      </w:r>
      <w:r>
        <w:rPr>
          <w:rFonts w:ascii="MVQMCF+Microsoft YaHei Light"/>
          <w:color w:val="000000"/>
          <w:spacing w:val="0"/>
          <w:sz w:val="22"/>
        </w:rPr>
      </w:r>
    </w:p>
    <w:p>
      <w:pPr>
        <w:pStyle w:val="Normal"/>
        <w:framePr w:w="939" w:x="3923" w:y="8150"/>
        <w:widowControl w:val="off"/>
        <w:autoSpaceDE w:val="off"/>
        <w:autoSpaceDN w:val="off"/>
        <w:spacing w:before="842"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150000</w:t>
      </w:r>
      <w:r>
        <w:rPr>
          <w:rFonts w:ascii="MVQMCF+Microsoft YaHei Light"/>
          <w:color w:val="000000"/>
          <w:spacing w:val="0"/>
          <w:sz w:val="22"/>
        </w:rPr>
      </w:r>
    </w:p>
    <w:p>
      <w:pPr>
        <w:pStyle w:val="Normal"/>
        <w:framePr w:w="708" w:x="5920" w:y="815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46" w:x="5903" w:y="8517"/>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1:200</w:t>
      </w:r>
      <w:r>
        <w:rPr>
          <w:rFonts w:ascii="MVQMCF+Microsoft YaHei Light"/>
          <w:color w:val="000000"/>
          <w:spacing w:val="0"/>
          <w:sz w:val="22"/>
        </w:rPr>
      </w:r>
    </w:p>
    <w:p>
      <w:pPr>
        <w:pStyle w:val="Normal"/>
        <w:framePr w:w="325" w:x="5963" w:y="909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w:t>
      </w:r>
      <w:r>
        <w:rPr>
          <w:rFonts w:ascii="MVQMCF+Microsoft YaHei Light"/>
          <w:color w:val="000000"/>
          <w:spacing w:val="0"/>
          <w:sz w:val="22"/>
        </w:rPr>
      </w:r>
    </w:p>
    <w:p>
      <w:pPr>
        <w:pStyle w:val="Normal"/>
        <w:framePr w:w="539" w:x="6047" w:y="909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:50</w:t>
      </w:r>
      <w:r>
        <w:rPr>
          <w:rFonts w:ascii="MVQMCF+Microsoft YaHei Light"/>
          <w:color w:val="000000"/>
          <w:spacing w:val="0"/>
          <w:sz w:val="22"/>
        </w:rPr>
      </w:r>
    </w:p>
    <w:p>
      <w:pPr>
        <w:pStyle w:val="Normal"/>
        <w:framePr w:w="623" w:x="8479" w:y="9091"/>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708" w:x="5920" w:y="9458"/>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708" w:x="8436" w:y="9458"/>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1:100</w:t>
      </w:r>
      <w:r>
        <w:rPr>
          <w:rFonts w:ascii="MVQMCF+Microsoft YaHei Light"/>
          <w:color w:val="000000"/>
          <w:spacing w:val="0"/>
          <w:sz w:val="22"/>
        </w:rPr>
      </w:r>
    </w:p>
    <w:p>
      <w:pPr>
        <w:pStyle w:val="Normal"/>
        <w:framePr w:w="395" w:x="3747" w:y="10032"/>
        <w:widowControl w:val="off"/>
        <w:autoSpaceDE w:val="off"/>
        <w:autoSpaceDN w:val="off"/>
        <w:spacing w:before="0" w:after="0" w:line="282" w:lineRule="exact"/>
        <w:ind w:left="0" w:right="0" w:firstLine="0"/>
        <w:jc w:val="left"/>
        <w:rPr>
          <w:rFonts w:ascii="Times New Roman"/>
          <w:color w:val="000000"/>
          <w:spacing w:val="0"/>
          <w:sz w:val="22"/>
        </w:rPr>
      </w:pPr>
      <w:r>
        <w:rPr>
          <w:rFonts w:ascii="MOIFRR+Microsoft YaHei Light" w:hAnsi="MOIFRR+Microsoft YaHei Light" w:cs="MOIFRR+Microsoft YaHei Light"/>
          <w:color w:val="000000"/>
          <w:spacing w:val="0"/>
          <w:sz w:val="22"/>
        </w:rPr>
        <w:t>≥</w:t>
      </w:r>
      <w:r>
        <w:rPr>
          <w:rFonts w:ascii="Times New Roman"/>
          <w:color w:val="000000"/>
          <w:spacing w:val="0"/>
          <w:sz w:val="22"/>
        </w:rPr>
      </w:r>
    </w:p>
    <w:p>
      <w:pPr>
        <w:pStyle w:val="Normal"/>
        <w:framePr w:w="977" w:x="3903" w:y="1003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200000</w:t>
      </w:r>
      <w:r>
        <w:rPr>
          <w:rFonts w:ascii="MVQMCF+Microsoft YaHei Light"/>
          <w:color w:val="000000"/>
          <w:spacing w:val="0"/>
          <w:sz w:val="22"/>
        </w:rPr>
      </w:r>
    </w:p>
    <w:p>
      <w:pPr>
        <w:pStyle w:val="Normal"/>
        <w:framePr w:w="623" w:x="5963" w:y="1003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623" w:x="8479" w:y="10032"/>
        <w:widowControl w:val="off"/>
        <w:autoSpaceDE w:val="off"/>
        <w:autoSpaceDN w:val="off"/>
        <w:spacing w:before="0" w:after="0" w:line="282" w:lineRule="exact"/>
        <w:ind w:left="0" w:right="0" w:firstLine="0"/>
        <w:jc w:val="left"/>
        <w:rPr>
          <w:rFonts w:ascii="MVQMCF+Microsoft YaHei Light"/>
          <w:color w:val="000000"/>
          <w:spacing w:val="0"/>
          <w:sz w:val="22"/>
        </w:rPr>
      </w:pPr>
      <w:r>
        <w:rPr>
          <w:rFonts w:ascii="MVQMCF+Microsoft YaHei Light"/>
          <w:color w:val="000000"/>
          <w:spacing w:val="0"/>
          <w:sz w:val="22"/>
        </w:rPr>
        <w:t>1:50</w:t>
      </w:r>
      <w:r>
        <w:rPr>
          <w:rFonts w:ascii="MVQMCF+Microsoft YaHei Light"/>
          <w:color w:val="000000"/>
          <w:spacing w:val="0"/>
          <w:sz w:val="22"/>
        </w:rPr>
      </w:r>
    </w:p>
    <w:p>
      <w:pPr>
        <w:pStyle w:val="Normal"/>
        <w:framePr w:w="10091" w:x="1080" w:y="10596"/>
        <w:widowControl w:val="off"/>
        <w:autoSpaceDE w:val="off"/>
        <w:autoSpaceDN w:val="off"/>
        <w:spacing w:before="0" w:after="0" w:line="221" w:lineRule="exact"/>
        <w:ind w:left="0" w:right="0" w:firstLine="0"/>
        <w:jc w:val="left"/>
        <w:rPr>
          <w:rFonts w:ascii="MPLOKT+PMingLiU"/>
          <w:color w:val="000000"/>
          <w:spacing w:val="0"/>
          <w:sz w:val="22"/>
        </w:rPr>
      </w:pPr>
      <w:r>
        <w:rPr>
          <w:rFonts w:ascii="MOHBOL+SimSun" w:hAnsi="MOHBOL+SimSun" w:cs="MOHBOL+SimSun"/>
          <w:color w:val="000000"/>
          <w:spacing w:val="27"/>
          <w:sz w:val="22"/>
        </w:rPr>
        <w:t>注</w:t>
      </w:r>
      <w:r>
        <w:rPr>
          <w:rFonts w:ascii="MPLOKT+PMingLiU"/>
          <w:color w:val="000000"/>
          <w:spacing w:val="0"/>
          <w:sz w:val="22"/>
        </w:rPr>
        <w:t>:</w:t>
      </w:r>
      <w:r>
        <w:rPr>
          <w:rFonts w:ascii="MPLOKT+PMingLiU"/>
          <w:color w:val="000000"/>
          <w:spacing w:val="77"/>
          <w:sz w:val="22"/>
        </w:rPr>
        <w:t xml:space="preserve"> </w:t>
      </w:r>
      <w:r>
        <w:rPr>
          <w:rFonts w:ascii="MOHBOL+SimSun" w:hAnsi="MOHBOL+SimSun" w:cs="MOHBOL+SimSun"/>
          <w:color w:val="000000"/>
          <w:spacing w:val="26"/>
          <w:sz w:val="22"/>
        </w:rPr>
        <w:t>部分特殊指数与股票产品的杠杆与图中杠杆有所不同，具体详情请查看</w:t>
      </w:r>
      <w:r>
        <w:rPr>
          <w:rFonts w:ascii="Times New Roman"/>
          <w:color w:val="000000"/>
          <w:spacing w:val="-48"/>
          <w:sz w:val="22"/>
        </w:rPr>
        <w:t xml:space="preserve"> </w:t>
      </w:r>
      <w:r>
        <w:rPr>
          <w:rFonts w:ascii="MPLOKT+PMingLiU"/>
          <w:color w:val="000000"/>
          <w:spacing w:val="0"/>
          <w:sz w:val="22"/>
        </w:rPr>
        <w:t>:</w:t>
      </w:r>
      <w:r>
        <w:rPr>
          <w:rFonts w:ascii="MPLOKT+PMingLiU"/>
          <w:color w:val="000000"/>
          <w:spacing w:val="77"/>
          <w:sz w:val="22"/>
        </w:rPr>
        <w:t xml:space="preserve"> </w:t>
      </w:r>
      <w:r>
        <w:rPr>
          <w:rFonts w:ascii="MPLOKT+PMingLiU"/>
          <w:color w:val="000000"/>
          <w:spacing w:val="0"/>
          <w:sz w:val="22"/>
        </w:rPr>
        <w:t>https://iexs.asia/zh-</w:t>
      </w:r>
      <w:r>
        <w:rPr>
          <w:rFonts w:ascii="MPLOKT+PMingLiU"/>
          <w:color w:val="000000"/>
          <w:spacing w:val="0"/>
          <w:sz w:val="22"/>
        </w:rPr>
      </w:r>
    </w:p>
    <w:p>
      <w:pPr>
        <w:pStyle w:val="Normal"/>
        <w:framePr w:w="9974" w:x="1080" w:y="11039"/>
        <w:widowControl w:val="off"/>
        <w:autoSpaceDE w:val="off"/>
        <w:autoSpaceDN w:val="off"/>
        <w:spacing w:before="0" w:after="0" w:line="221" w:lineRule="exact"/>
        <w:ind w:left="0" w:right="0" w:firstLine="0"/>
        <w:jc w:val="left"/>
        <w:rPr>
          <w:rFonts w:ascii="MPLOKT+PMingLiU"/>
          <w:color w:val="000000"/>
          <w:spacing w:val="0"/>
          <w:sz w:val="22"/>
        </w:rPr>
      </w:pPr>
      <w:r>
        <w:rPr>
          <w:rFonts w:ascii="MPLOKT+PMingLiU"/>
          <w:color w:val="000000"/>
          <w:spacing w:val="0"/>
          <w:sz w:val="22"/>
        </w:rPr>
        <w:t>hans/%E6%8C%87%E6%95%B0%E5%92%8C%E8%82%A1%E4%BA%A7%E5%93%81%E8%A7%84%E6%A0</w:t>
      </w:r>
      <w:r>
        <w:rPr>
          <w:rFonts w:ascii="MPLOKT+PMingLiU"/>
          <w:color w:val="000000"/>
          <w:spacing w:val="0"/>
          <w:sz w:val="22"/>
        </w:rPr>
      </w:r>
    </w:p>
    <w:p>
      <w:pPr>
        <w:pStyle w:val="Normal"/>
        <w:framePr w:w="748" w:x="1080" w:y="11469"/>
        <w:widowControl w:val="off"/>
        <w:autoSpaceDE w:val="off"/>
        <w:autoSpaceDN w:val="off"/>
        <w:spacing w:before="0" w:after="0" w:line="221" w:lineRule="exact"/>
        <w:ind w:left="0" w:right="0" w:firstLine="0"/>
        <w:jc w:val="left"/>
        <w:rPr>
          <w:rFonts w:ascii="MPLOKT+PMingLiU"/>
          <w:color w:val="000000"/>
          <w:spacing w:val="0"/>
          <w:sz w:val="22"/>
        </w:rPr>
      </w:pPr>
      <w:r>
        <w:rPr>
          <w:rFonts w:ascii="MPLOKT+PMingLiU"/>
          <w:color w:val="000000"/>
          <w:spacing w:val="1"/>
          <w:sz w:val="22"/>
        </w:rPr>
        <w:t>%BC/</w:t>
      </w:r>
      <w:r>
        <w:rPr>
          <w:rFonts w:ascii="MPLOKT+PMingLiU"/>
          <w:color w:val="000000"/>
          <w:spacing w:val="0"/>
          <w:sz w:val="22"/>
        </w:rPr>
      </w:r>
    </w:p>
    <w:p>
      <w:pPr>
        <w:pStyle w:val="Normal"/>
        <w:framePr w:w="1786" w:x="1080" w:y="12728"/>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最低保证金要求</w:t>
      </w:r>
      <w:r>
        <w:rPr>
          <w:rFonts w:ascii="Times New Roman"/>
          <w:color w:val="000000"/>
          <w:spacing w:val="0"/>
          <w:sz w:val="22"/>
        </w:rPr>
      </w:r>
    </w:p>
    <w:p>
      <w:pPr>
        <w:pStyle w:val="Normal"/>
        <w:framePr w:w="10090" w:x="1080" w:y="13355"/>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保证金追加（保证金使用</w:t>
      </w:r>
      <w:r>
        <w:rPr>
          <w:rFonts w:ascii="Times New Roman"/>
          <w:color w:val="000000"/>
          <w:spacing w:val="11"/>
          <w:sz w:val="22"/>
        </w:rPr>
        <w:t xml:space="preserve"> </w:t>
      </w:r>
      <w:r>
        <w:rPr>
          <w:rFonts w:ascii="BKWHUV+Cambria Math" w:hAnsi="BKWHUV+Cambria Math" w:cs="BKWHUV+Cambria Math"/>
          <w:color w:val="000000"/>
          <w:spacing w:val="0"/>
          <w:sz w:val="22"/>
        </w:rPr>
        <w:t>≥</w:t>
      </w:r>
      <w:r>
        <w:rPr>
          <w:rFonts w:ascii="Times New Roman"/>
          <w:color w:val="000000"/>
          <w:spacing w:val="13"/>
          <w:sz w:val="22"/>
        </w:rPr>
        <w:t xml:space="preserve"> </w:t>
      </w:r>
      <w:r>
        <w:rPr>
          <w:rFonts w:ascii="MPLOKT+PMingLiU"/>
          <w:color w:val="000000"/>
          <w:spacing w:val="0"/>
          <w:sz w:val="22"/>
        </w:rPr>
        <w:t>100%</w:t>
      </w:r>
      <w:r>
        <w:rPr>
          <w:rFonts w:ascii="MPLOKT+PMingLiU"/>
          <w:color w:val="000000"/>
          <w:spacing w:val="8"/>
          <w:sz w:val="22"/>
        </w:rPr>
        <w:t xml:space="preserve"> </w:t>
      </w:r>
      <w:r>
        <w:rPr>
          <w:rFonts w:ascii="MOHBOL+SimSun" w:hAnsi="MOHBOL+SimSun" w:cs="MOHBOL+SimSun"/>
          <w:color w:val="000000"/>
          <w:spacing w:val="0"/>
          <w:sz w:val="22"/>
        </w:rPr>
        <w:t>）</w:t>
      </w:r>
      <w:r>
        <w:rPr>
          <w:rFonts w:ascii="Times New Roman"/>
          <w:color w:val="000000"/>
          <w:spacing w:val="13"/>
          <w:sz w:val="22"/>
        </w:rPr>
        <w:t xml:space="preserve"> </w:t>
      </w:r>
      <w:r>
        <w:rPr>
          <w:rFonts w:ascii="MPLOKT+PMingLiU"/>
          <w:color w:val="000000"/>
          <w:spacing w:val="0"/>
          <w:sz w:val="22"/>
        </w:rPr>
        <w:t>-</w:t>
      </w:r>
      <w:r>
        <w:rPr>
          <w:rFonts w:ascii="MPLOKT+PMingLiU"/>
          <w:color w:val="000000"/>
          <w:spacing w:val="8"/>
          <w:sz w:val="22"/>
        </w:rPr>
        <w:t xml:space="preserve"> </w:t>
      </w:r>
      <w:r>
        <w:rPr>
          <w:rFonts w:ascii="MOHBOL+SimSun" w:hAnsi="MOHBOL+SimSun" w:cs="MOHBOL+SimSun"/>
          <w:color w:val="000000"/>
          <w:spacing w:val="0"/>
          <w:sz w:val="22"/>
        </w:rPr>
        <w:t>是指客户因保证金不足而无法单边调整仓位。此时客户可以关闭</w:t>
      </w:r>
      <w:r>
        <w:rPr>
          <w:rFonts w:ascii="Times New Roman"/>
          <w:color w:val="000000"/>
          <w:spacing w:val="0"/>
          <w:sz w:val="22"/>
        </w:rPr>
      </w:r>
    </w:p>
    <w:p>
      <w:pPr>
        <w:pStyle w:val="Normal"/>
        <w:framePr w:w="10090" w:x="1080" w:y="13355"/>
        <w:widowControl w:val="off"/>
        <w:autoSpaceDE w:val="off"/>
        <w:autoSpaceDN w:val="off"/>
        <w:spacing w:before="203"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或减小现有仓位</w:t>
      </w:r>
      <w:r>
        <w:rPr>
          <w:rFonts w:ascii="MPLOKT+PMingLiU"/>
          <w:color w:val="000000"/>
          <w:spacing w:val="-1"/>
          <w:sz w:val="22"/>
        </w:rPr>
        <w:t>,</w:t>
      </w:r>
      <w:r>
        <w:rPr>
          <w:rFonts w:ascii="MOHBOL+SimSun" w:hAnsi="MOHBOL+SimSun" w:cs="MOHBOL+SimSun"/>
          <w:color w:val="000000"/>
          <w:spacing w:val="0"/>
          <w:sz w:val="22"/>
        </w:rPr>
        <w:t>以减少暴露仓位。在保证金追加的状态下</w:t>
      </w:r>
      <w:r>
        <w:rPr>
          <w:rFonts w:ascii="Times New Roman"/>
          <w:color w:val="000000"/>
          <w:spacing w:val="57"/>
          <w:sz w:val="22"/>
        </w:rPr>
        <w:t xml:space="preserve"> </w:t>
      </w:r>
      <w:r>
        <w:rPr>
          <w:rFonts w:ascii="MOHBOL+SimSun" w:hAnsi="MOHBOL+SimSun" w:cs="MOHBOL+SimSun"/>
          <w:color w:val="000000"/>
          <w:spacing w:val="0"/>
          <w:sz w:val="22"/>
        </w:rPr>
        <w:t>，订单不会被自动关闭。系统将不会执行所</w:t>
      </w:r>
      <w:r>
        <w:rPr>
          <w:rFonts w:ascii="Times New Roman"/>
          <w:color w:val="000000"/>
          <w:spacing w:val="0"/>
          <w:sz w:val="22"/>
        </w:rPr>
      </w:r>
    </w:p>
    <w:p>
      <w:pPr>
        <w:pStyle w:val="Normal"/>
        <w:framePr w:w="10090" w:x="1080" w:y="13355"/>
        <w:widowControl w:val="off"/>
        <w:autoSpaceDE w:val="off"/>
        <w:autoSpaceDN w:val="off"/>
        <w:spacing w:before="208"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有未执行的买入</w:t>
      </w:r>
      <w:r>
        <w:rPr>
          <w:rFonts w:ascii="MPLOKT+PMingLiU"/>
          <w:color w:val="000000"/>
          <w:spacing w:val="-2"/>
          <w:sz w:val="22"/>
        </w:rPr>
        <w:t>/</w:t>
      </w:r>
      <w:r>
        <w:rPr>
          <w:rFonts w:ascii="MOHBOL+SimSun" w:hAnsi="MOHBOL+SimSun" w:cs="MOHBOL+SimSun"/>
          <w:color w:val="000000"/>
          <w:spacing w:val="0"/>
          <w:sz w:val="22"/>
        </w:rPr>
        <w:t>卖出挂单，防止进一步增加暴露仓位。</w:t>
      </w:r>
      <w:r>
        <w:rPr>
          <w:rFonts w:ascii="Times New Roman"/>
          <w:color w:val="000000"/>
          <w:spacing w:val="0"/>
          <w:sz w:val="22"/>
        </w:rPr>
      </w:r>
    </w:p>
    <w:p>
      <w:pPr>
        <w:pStyle w:val="Normal"/>
        <w:framePr w:w="2938" w:x="1164" w:y="15748"/>
        <w:widowControl w:val="off"/>
        <w:autoSpaceDE w:val="off"/>
        <w:autoSpaceDN w:val="off"/>
        <w:spacing w:before="0" w:after="0" w:line="243" w:lineRule="exact"/>
        <w:ind w:left="0" w:right="0" w:firstLine="0"/>
        <w:jc w:val="left"/>
        <w:rPr>
          <w:rFonts w:ascii="Calibri"/>
          <w:color w:val="000000"/>
          <w:spacing w:val="0"/>
          <w:sz w:val="20"/>
        </w:rPr>
      </w:pPr>
      <w:r>
        <w:rPr>
          <w:rFonts w:ascii="MOHBOL+SimSun" w:hAnsi="MOHBOL+SimSun" w:cs="MOHBOL+SimSun"/>
          <w:color w:val="ff0000"/>
          <w:spacing w:val="0"/>
          <w:sz w:val="20"/>
        </w:rPr>
        <w:t>账户杠杆说明</w:t>
      </w:r>
      <w:r>
        <w:rPr>
          <w:rFonts w:ascii="Times New Roman"/>
          <w:color w:val="ff0000"/>
          <w:spacing w:val="-10"/>
          <w:sz w:val="20"/>
        </w:rPr>
        <w:t xml:space="preserve"> </w:t>
      </w:r>
      <w:r>
        <w:rPr>
          <w:rFonts w:ascii="Calibri"/>
          <w:color w:val="808080"/>
          <w:spacing w:val="0"/>
          <w:sz w:val="20"/>
        </w:rPr>
        <w:t>|</w:t>
      </w:r>
      <w:r>
        <w:rPr>
          <w:rFonts w:ascii="Calibri"/>
          <w:color w:val="808080"/>
          <w:spacing w:val="-8"/>
          <w:sz w:val="20"/>
        </w:rPr>
        <w:t xml:space="preserve"> </w:t>
      </w:r>
      <w:r>
        <w:rPr>
          <w:rFonts w:ascii="Calibri"/>
          <w:color w:val="000000"/>
          <w:spacing w:val="-2"/>
          <w:sz w:val="20"/>
        </w:rPr>
        <w:t>WWW.IEXS.ASIA</w:t>
      </w:r>
      <w:r>
        <w:rPr>
          <w:rFonts w:ascii="Calibr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 style="position:absolute;margin-left:411.25pt;margin-top:24.5pt;z-index:-19;width:129.949996948242pt;height:26.8500003814697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47.3499984741211pt;margin-top:98.4499969482422pt;z-index:-23;width:450.299987792969pt;height:420.850006103516pt;mso-position-horizontal:absolute;mso-position-horizontal-relative:page;mso-position-vertical:absolute;mso-position-vertical-relative:page" type="#_x0000_t75">
            <v:imagedata xmlns:r="http://schemas.openxmlformats.org/officeDocument/2006/relationships" r:id="rId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1925" w:x="1080" w:y="1275"/>
        <w:widowControl w:val="off"/>
        <w:autoSpaceDE w:val="off"/>
        <w:autoSpaceDN w:val="off"/>
        <w:spacing w:before="0" w:after="0" w:line="281" w:lineRule="exact"/>
        <w:ind w:left="0" w:right="0" w:firstLine="0"/>
        <w:jc w:val="left"/>
        <w:rPr>
          <w:rFonts w:ascii="Times New Roman"/>
          <w:color w:val="000000"/>
          <w:spacing w:val="0"/>
          <w:sz w:val="28"/>
        </w:rPr>
      </w:pPr>
      <w:r>
        <w:rPr>
          <w:rFonts w:ascii="MOHBOL+SimSun" w:hAnsi="MOHBOL+SimSun" w:cs="MOHBOL+SimSun"/>
          <w:color w:val="000000"/>
          <w:spacing w:val="0"/>
          <w:sz w:val="28"/>
        </w:rPr>
        <w:t>账户杠杆说明</w:t>
      </w:r>
      <w:r>
        <w:rPr>
          <w:rFonts w:ascii="Times New Roman"/>
          <w:color w:val="000000"/>
          <w:spacing w:val="0"/>
          <w:sz w:val="28"/>
        </w:rPr>
      </w:r>
    </w:p>
    <w:p>
      <w:pPr>
        <w:pStyle w:val="Normal"/>
        <w:framePr w:w="1925" w:x="1080" w:y="1275"/>
        <w:widowControl w:val="off"/>
        <w:autoSpaceDE w:val="off"/>
        <w:autoSpaceDN w:val="off"/>
        <w:spacing w:before="1096" w:after="0" w:line="221" w:lineRule="exact"/>
        <w:ind w:left="0" w:right="0" w:firstLine="0"/>
        <w:jc w:val="left"/>
        <w:rPr>
          <w:rFonts w:ascii="Times New Roman"/>
          <w:color w:val="000000"/>
          <w:spacing w:val="0"/>
          <w:sz w:val="22"/>
        </w:rPr>
      </w:pPr>
      <w:r>
        <w:rPr>
          <w:rFonts w:ascii="MOHBOL+SimSun" w:hAnsi="MOHBOL+SimSun" w:cs="MOHBOL+SimSun"/>
          <w:color w:val="000000"/>
          <w:spacing w:val="1"/>
          <w:sz w:val="22"/>
        </w:rPr>
        <w:t>风险披露</w:t>
      </w:r>
      <w:r>
        <w:rPr>
          <w:rFonts w:ascii="Times New Roman"/>
          <w:color w:val="000000"/>
          <w:spacing w:val="0"/>
          <w:sz w:val="22"/>
        </w:rPr>
      </w:r>
    </w:p>
    <w:p>
      <w:pPr>
        <w:pStyle w:val="Normal"/>
        <w:framePr w:w="10084" w:x="1080" w:y="3280"/>
        <w:widowControl w:val="off"/>
        <w:autoSpaceDE w:val="off"/>
        <w:autoSpaceDN w:val="off"/>
        <w:spacing w:before="0" w:after="0" w:line="221" w:lineRule="exact"/>
        <w:ind w:left="0" w:right="0" w:firstLine="0"/>
        <w:jc w:val="left"/>
        <w:rPr>
          <w:rFonts w:ascii="Times New Roman"/>
          <w:color w:val="000000"/>
          <w:spacing w:val="0"/>
          <w:sz w:val="22"/>
        </w:rPr>
      </w:pPr>
      <w:r>
        <w:rPr>
          <w:rFonts w:ascii="MOHBOL+SimSun" w:hAnsi="MOHBOL+SimSun" w:cs="MOHBOL+SimSun"/>
          <w:color w:val="000000"/>
          <w:spacing w:val="4"/>
          <w:sz w:val="22"/>
        </w:rPr>
        <w:t>保证金交易带有高风险，可能不适合所有投资者。所以我们强烈建议保持杠杆在正常水平。客户必须</w:t>
      </w:r>
      <w:r>
        <w:rPr>
          <w:rFonts w:ascii="Times New Roman"/>
          <w:color w:val="000000"/>
          <w:spacing w:val="0"/>
          <w:sz w:val="22"/>
        </w:rPr>
      </w:r>
    </w:p>
    <w:p>
      <w:pPr>
        <w:pStyle w:val="Normal"/>
        <w:framePr w:w="10084" w:x="1080" w:y="3280"/>
        <w:widowControl w:val="off"/>
        <w:autoSpaceDE w:val="off"/>
        <w:autoSpaceDN w:val="off"/>
        <w:spacing w:before="206" w:after="0" w:line="221" w:lineRule="exact"/>
        <w:ind w:left="0" w:right="0" w:firstLine="0"/>
        <w:jc w:val="left"/>
        <w:rPr>
          <w:rFonts w:ascii="Times New Roman"/>
          <w:color w:val="000000"/>
          <w:spacing w:val="0"/>
          <w:sz w:val="22"/>
        </w:rPr>
      </w:pPr>
      <w:r>
        <w:rPr>
          <w:rFonts w:ascii="MOHBOL+SimSun" w:hAnsi="MOHBOL+SimSun" w:cs="MOHBOL+SimSun"/>
          <w:color w:val="000000"/>
          <w:spacing w:val="4"/>
          <w:sz w:val="22"/>
        </w:rPr>
        <w:t>始终牢记，保证金交易能放大潜在的的损失以及盈利，而投资本金也可能在市场价格强烈波动的情况</w:t>
      </w:r>
      <w:r>
        <w:rPr>
          <w:rFonts w:ascii="Times New Roman"/>
          <w:color w:val="000000"/>
          <w:spacing w:val="0"/>
          <w:sz w:val="22"/>
        </w:rPr>
      </w:r>
    </w:p>
    <w:p>
      <w:pPr>
        <w:pStyle w:val="Normal"/>
        <w:framePr w:w="10084" w:x="1080" w:y="3280"/>
        <w:widowControl w:val="off"/>
        <w:autoSpaceDE w:val="off"/>
        <w:autoSpaceDN w:val="off"/>
        <w:spacing w:before="209" w:after="0" w:line="221" w:lineRule="exact"/>
        <w:ind w:left="0" w:right="0" w:firstLine="0"/>
        <w:jc w:val="left"/>
        <w:rPr>
          <w:rFonts w:ascii="Times New Roman"/>
          <w:color w:val="000000"/>
          <w:spacing w:val="0"/>
          <w:sz w:val="22"/>
        </w:rPr>
      </w:pPr>
      <w:r>
        <w:rPr>
          <w:rFonts w:ascii="MOHBOL+SimSun" w:hAnsi="MOHBOL+SimSun" w:cs="MOHBOL+SimSun"/>
          <w:color w:val="000000"/>
          <w:spacing w:val="4"/>
          <w:sz w:val="22"/>
        </w:rPr>
        <w:t>下，因高杠杆比率而导致快速亏损。客户应自行负责对保证金维持的监测，并确保账户有足够的保证</w:t>
      </w:r>
      <w:r>
        <w:rPr>
          <w:rFonts w:ascii="Times New Roman"/>
          <w:color w:val="000000"/>
          <w:spacing w:val="0"/>
          <w:sz w:val="22"/>
        </w:rPr>
      </w:r>
    </w:p>
    <w:p>
      <w:pPr>
        <w:pStyle w:val="Normal"/>
        <w:framePr w:w="10084" w:x="1080" w:y="3280"/>
        <w:widowControl w:val="off"/>
        <w:autoSpaceDE w:val="off"/>
        <w:autoSpaceDN w:val="off"/>
        <w:spacing w:before="206" w:after="0" w:line="221" w:lineRule="exact"/>
        <w:ind w:left="0" w:right="0" w:firstLine="0"/>
        <w:jc w:val="left"/>
        <w:rPr>
          <w:rFonts w:ascii="Times New Roman"/>
          <w:color w:val="000000"/>
          <w:spacing w:val="0"/>
          <w:sz w:val="22"/>
        </w:rPr>
      </w:pPr>
      <w:r>
        <w:rPr>
          <w:rFonts w:ascii="MOHBOL+SimSun" w:hAnsi="MOHBOL+SimSun" w:cs="MOHBOL+SimSun"/>
          <w:color w:val="000000"/>
          <w:spacing w:val="0"/>
          <w:sz w:val="22"/>
        </w:rPr>
        <w:t>金维持交易金额。</w:t>
      </w:r>
      <w:r>
        <w:rPr>
          <w:rFonts w:ascii="Times New Roman"/>
          <w:color w:val="000000"/>
          <w:spacing w:val="0"/>
          <w:sz w:val="22"/>
        </w:rPr>
      </w:r>
    </w:p>
    <w:p>
      <w:pPr>
        <w:pStyle w:val="Normal"/>
        <w:framePr w:w="2938" w:x="1164" w:y="15748"/>
        <w:widowControl w:val="off"/>
        <w:autoSpaceDE w:val="off"/>
        <w:autoSpaceDN w:val="off"/>
        <w:spacing w:before="0" w:after="0" w:line="243" w:lineRule="exact"/>
        <w:ind w:left="0" w:right="0" w:firstLine="0"/>
        <w:jc w:val="left"/>
        <w:rPr>
          <w:rFonts w:ascii="Calibri"/>
          <w:color w:val="000000"/>
          <w:spacing w:val="0"/>
          <w:sz w:val="20"/>
        </w:rPr>
      </w:pPr>
      <w:r>
        <w:rPr>
          <w:rFonts w:ascii="MOHBOL+SimSun" w:hAnsi="MOHBOL+SimSun" w:cs="MOHBOL+SimSun"/>
          <w:color w:val="ff0000"/>
          <w:spacing w:val="0"/>
          <w:sz w:val="20"/>
        </w:rPr>
        <w:t>账户杠杆说明</w:t>
      </w:r>
      <w:r>
        <w:rPr>
          <w:rFonts w:ascii="Times New Roman"/>
          <w:color w:val="ff0000"/>
          <w:spacing w:val="-10"/>
          <w:sz w:val="20"/>
        </w:rPr>
        <w:t xml:space="preserve"> </w:t>
      </w:r>
      <w:r>
        <w:rPr>
          <w:rFonts w:ascii="Calibri"/>
          <w:color w:val="808080"/>
          <w:spacing w:val="0"/>
          <w:sz w:val="20"/>
        </w:rPr>
        <w:t>|</w:t>
      </w:r>
      <w:r>
        <w:rPr>
          <w:rFonts w:ascii="Calibri"/>
          <w:color w:val="808080"/>
          <w:spacing w:val="-8"/>
          <w:sz w:val="20"/>
        </w:rPr>
        <w:t xml:space="preserve"> </w:t>
      </w:r>
      <w:r>
        <w:rPr>
          <w:rFonts w:ascii="Calibri"/>
          <w:color w:val="000000"/>
          <w:spacing w:val="-2"/>
          <w:sz w:val="20"/>
        </w:rPr>
        <w:t>WWW.IEXS.ASIA</w:t>
      </w:r>
      <w:r>
        <w:rPr>
          <w:rFonts w:ascii="Calibr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 style="position:absolute;margin-left:411.25pt;margin-top:24.5pt;z-index:-27;width:129.949996948242pt;height:26.8500003814697pt;mso-position-horizontal:absolute;mso-position-horizontal-relative:page;mso-position-vertical:absolute;mso-position-vertical-relative:page" type="#_x0000_t75">
            <v:imagedata xmlns:r="http://schemas.openxmlformats.org/officeDocument/2006/relationships" r:id="rId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1925" w:x="1080" w:y="1275"/>
        <w:widowControl w:val="off"/>
        <w:autoSpaceDE w:val="off"/>
        <w:autoSpaceDN w:val="off"/>
        <w:spacing w:before="0" w:after="0" w:line="281" w:lineRule="exact"/>
        <w:ind w:left="0" w:right="0" w:firstLine="0"/>
        <w:jc w:val="left"/>
        <w:rPr>
          <w:rFonts w:ascii="Times New Roman"/>
          <w:color w:val="000000"/>
          <w:spacing w:val="0"/>
          <w:sz w:val="28"/>
        </w:rPr>
      </w:pPr>
      <w:r>
        <w:rPr>
          <w:rFonts w:ascii="MOHBOL+SimSun" w:hAnsi="MOHBOL+SimSun" w:cs="MOHBOL+SimSun"/>
          <w:color w:val="000000"/>
          <w:spacing w:val="0"/>
          <w:sz w:val="28"/>
        </w:rPr>
        <w:t>账户杠杆说明</w:t>
      </w:r>
      <w:r>
        <w:rPr>
          <w:rFonts w:ascii="Times New Roman"/>
          <w:color w:val="000000"/>
          <w:spacing w:val="0"/>
          <w:sz w:val="28"/>
        </w:rPr>
      </w:r>
    </w:p>
    <w:p>
      <w:pPr>
        <w:pStyle w:val="Normal"/>
        <w:framePr w:w="8186" w:x="2312" w:y="2027"/>
        <w:widowControl w:val="off"/>
        <w:autoSpaceDE w:val="off"/>
        <w:autoSpaceDN w:val="off"/>
        <w:spacing w:before="0"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2"/>
          <w:sz w:val="18"/>
        </w:rPr>
        <w:t>风险警示：</w:t>
      </w:r>
      <w:r>
        <w:rPr>
          <w:rFonts w:ascii="Times New Roman"/>
          <w:color w:val="000000"/>
          <w:spacing w:val="49"/>
          <w:sz w:val="18"/>
        </w:rPr>
        <w:t xml:space="preserve"> </w:t>
      </w:r>
      <w:r>
        <w:rPr>
          <w:rFonts w:ascii="KJBOMN+Microsoft YaHei" w:hAnsi="KJBOMN+Microsoft YaHei" w:cs="KJBOMN+Microsoft YaHei"/>
          <w:color w:val="000000"/>
          <w:spacing w:val="3"/>
          <w:sz w:val="18"/>
        </w:rPr>
        <w:t>交易外汇和杠杆化金融品种具有高风险，可能导致您损失本金。您所承担的亏损风险不</w:t>
      </w:r>
      <w:r>
        <w:rPr>
          <w:rFonts w:ascii="Times New Roman"/>
          <w:color w:val="000000"/>
          <w:spacing w:val="0"/>
          <w:sz w:val="18"/>
        </w:rPr>
      </w:r>
    </w:p>
    <w:p>
      <w:pPr>
        <w:pStyle w:val="Normal"/>
        <w:framePr w:w="8195" w:x="2312" w:y="2490"/>
        <w:widowControl w:val="off"/>
        <w:autoSpaceDE w:val="off"/>
        <w:autoSpaceDN w:val="off"/>
        <w:spacing w:before="0"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3"/>
          <w:sz w:val="18"/>
        </w:rPr>
        <w:t>应超过您的承受能力，请确保您完全理解</w:t>
      </w:r>
      <w:r>
        <w:rPr>
          <w:rFonts w:ascii="Times New Roman"/>
          <w:color w:val="000000"/>
          <w:spacing w:val="53"/>
          <w:sz w:val="18"/>
        </w:rPr>
        <w:t xml:space="preserve"> </w:t>
      </w:r>
      <w:r>
        <w:rPr>
          <w:rFonts w:ascii="KJBOMN+Microsoft YaHei" w:hAnsi="KJBOMN+Microsoft YaHei" w:cs="KJBOMN+Microsoft YaHei"/>
          <w:color w:val="000000"/>
          <w:spacing w:val="3"/>
          <w:sz w:val="18"/>
        </w:rPr>
        <w:t>其中所涉的风险。交易杠杆化产品并不适合所有投资者。</w:t>
      </w:r>
      <w:r>
        <w:rPr>
          <w:rFonts w:ascii="Times New Roman"/>
          <w:color w:val="000000"/>
          <w:spacing w:val="0"/>
          <w:sz w:val="18"/>
        </w:rPr>
      </w:r>
    </w:p>
    <w:p>
      <w:pPr>
        <w:pStyle w:val="Normal"/>
        <w:framePr w:w="8195" w:x="2312" w:y="2490"/>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1"/>
          <w:sz w:val="18"/>
        </w:rPr>
        <w:t>在交易前，请考虑您的经验水平、投资目标，如有必要请寻求独立财务建议。客户</w:t>
      </w:r>
      <w:r>
        <w:rPr>
          <w:rFonts w:ascii="Times New Roman"/>
          <w:color w:val="000000"/>
          <w:spacing w:val="51"/>
          <w:sz w:val="18"/>
        </w:rPr>
        <w:t xml:space="preserve"> </w:t>
      </w:r>
      <w:r>
        <w:rPr>
          <w:rFonts w:ascii="KJBOMN+Microsoft YaHei" w:hAnsi="KJBOMN+Microsoft YaHei" w:cs="KJBOMN+Microsoft YaHei"/>
          <w:color w:val="000000"/>
          <w:spacing w:val="1"/>
          <w:sz w:val="18"/>
        </w:rPr>
        <w:t>有责任确保他</w:t>
      </w:r>
      <w:r>
        <w:rPr>
          <w:rFonts w:ascii="SQNFEB+Microsoft YaHei"/>
          <w:color w:val="000000"/>
          <w:spacing w:val="0"/>
          <w:sz w:val="18"/>
        </w:rPr>
        <w:t>/</w:t>
      </w:r>
      <w:r>
        <w:rPr>
          <w:rFonts w:ascii="KJBOMN+Microsoft YaHei" w:hAnsi="KJBOMN+Microsoft YaHei" w:cs="KJBOMN+Microsoft YaHei"/>
          <w:color w:val="000000"/>
          <w:spacing w:val="0"/>
          <w:sz w:val="18"/>
        </w:rPr>
        <w:t>她</w:t>
      </w:r>
      <w:r>
        <w:rPr>
          <w:rFonts w:ascii="Times New Roman"/>
          <w:color w:val="000000"/>
          <w:spacing w:val="0"/>
          <w:sz w:val="18"/>
        </w:rPr>
      </w:r>
    </w:p>
    <w:p>
      <w:pPr>
        <w:pStyle w:val="Normal"/>
        <w:framePr w:w="8195" w:x="2312" w:y="2490"/>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0"/>
          <w:sz w:val="18"/>
        </w:rPr>
        <w:t>所居住国法律要求允许其使用</w:t>
      </w:r>
      <w:r>
        <w:rPr>
          <w:rFonts w:ascii="SQNFEB+Microsoft YaHei"/>
          <w:color w:val="000000"/>
          <w:spacing w:val="-1"/>
          <w:sz w:val="18"/>
        </w:rPr>
        <w:t>IEXS</w:t>
      </w:r>
      <w:r>
        <w:rPr>
          <w:rFonts w:ascii="KJBOMN+Microsoft YaHei" w:hAnsi="KJBOMN+Microsoft YaHei" w:cs="KJBOMN+Microsoft YaHei"/>
          <w:color w:val="000000"/>
          <w:spacing w:val="0"/>
          <w:sz w:val="18"/>
        </w:rPr>
        <w:t>品牌提供的服务。请阅读</w:t>
      </w:r>
      <w:r>
        <w:rPr>
          <w:rFonts w:ascii="SQNFEB+Microsoft YaHei"/>
          <w:color w:val="000000"/>
          <w:spacing w:val="0"/>
          <w:sz w:val="18"/>
        </w:rPr>
        <w:t>IEXS</w:t>
      </w:r>
      <w:r>
        <w:rPr>
          <w:rFonts w:ascii="KJBOMN+Microsoft YaHei" w:hAnsi="KJBOMN+Microsoft YaHei" w:cs="KJBOMN+Microsoft YaHei"/>
          <w:color w:val="000000"/>
          <w:spacing w:val="0"/>
          <w:sz w:val="18"/>
        </w:rPr>
        <w:t>风险披露全文。</w:t>
      </w:r>
      <w:r>
        <w:rPr>
          <w:rFonts w:ascii="Times New Roman"/>
          <w:color w:val="000000"/>
          <w:spacing w:val="0"/>
          <w:sz w:val="18"/>
        </w:rPr>
      </w:r>
    </w:p>
    <w:p>
      <w:pPr>
        <w:pStyle w:val="Normal"/>
        <w:framePr w:w="420" w:x="2312" w:y="4623"/>
        <w:widowControl w:val="off"/>
        <w:autoSpaceDE w:val="off"/>
        <w:autoSpaceDN w:val="off"/>
        <w:spacing w:before="0" w:after="0" w:line="180" w:lineRule="exact"/>
        <w:ind w:left="0" w:right="0" w:firstLine="0"/>
        <w:jc w:val="left"/>
        <w:rPr>
          <w:rFonts w:ascii="Times New Roman"/>
          <w:color w:val="000000"/>
          <w:spacing w:val="0"/>
          <w:sz w:val="18"/>
        </w:rPr>
      </w:pPr>
      <w:r>
        <w:rPr>
          <w:rFonts w:ascii="MOHBOL+SimSun" w:hAnsi="MOHBOL+SimSun" w:cs="MOHBOL+SimSun"/>
          <w:color w:val="000000"/>
          <w:spacing w:val="0"/>
          <w:sz w:val="18"/>
        </w:rPr>
        <w:t>●</w:t>
      </w:r>
      <w:r>
        <w:rPr>
          <w:rFonts w:ascii="Times New Roman"/>
          <w:color w:val="000000"/>
          <w:spacing w:val="0"/>
          <w:sz w:val="18"/>
        </w:rPr>
      </w:r>
    </w:p>
    <w:p>
      <w:pPr>
        <w:pStyle w:val="Normal"/>
        <w:framePr w:w="420" w:x="2312" w:y="4623"/>
        <w:widowControl w:val="off"/>
        <w:autoSpaceDE w:val="off"/>
        <w:autoSpaceDN w:val="off"/>
        <w:spacing w:before="747" w:after="0" w:line="180" w:lineRule="exact"/>
        <w:ind w:left="0" w:right="0" w:firstLine="0"/>
        <w:jc w:val="left"/>
        <w:rPr>
          <w:rFonts w:ascii="Times New Roman"/>
          <w:color w:val="000000"/>
          <w:spacing w:val="0"/>
          <w:sz w:val="18"/>
        </w:rPr>
      </w:pPr>
      <w:r>
        <w:rPr>
          <w:rFonts w:ascii="MOHBOL+SimSun" w:hAnsi="MOHBOL+SimSun" w:cs="MOHBOL+SimSun"/>
          <w:color w:val="000000"/>
          <w:spacing w:val="0"/>
          <w:sz w:val="18"/>
        </w:rPr>
        <w:t>●</w:t>
      </w:r>
      <w:r>
        <w:rPr>
          <w:rFonts w:ascii="Times New Roman"/>
          <w:color w:val="000000"/>
          <w:spacing w:val="0"/>
          <w:sz w:val="18"/>
        </w:rPr>
      </w:r>
    </w:p>
    <w:p>
      <w:pPr>
        <w:pStyle w:val="Normal"/>
        <w:framePr w:w="420" w:x="2312" w:y="4623"/>
        <w:widowControl w:val="off"/>
        <w:autoSpaceDE w:val="off"/>
        <w:autoSpaceDN w:val="off"/>
        <w:spacing w:before="746" w:after="0" w:line="180" w:lineRule="exact"/>
        <w:ind w:left="0" w:right="0" w:firstLine="0"/>
        <w:jc w:val="left"/>
        <w:rPr>
          <w:rFonts w:ascii="Times New Roman"/>
          <w:color w:val="000000"/>
          <w:spacing w:val="0"/>
          <w:sz w:val="18"/>
        </w:rPr>
      </w:pPr>
      <w:r>
        <w:rPr>
          <w:rFonts w:ascii="MOHBOL+SimSun" w:hAnsi="MOHBOL+SimSun" w:cs="MOHBOL+SimSun"/>
          <w:color w:val="000000"/>
          <w:spacing w:val="0"/>
          <w:sz w:val="18"/>
        </w:rPr>
        <w:t>●</w:t>
      </w:r>
      <w:r>
        <w:rPr>
          <w:rFonts w:ascii="Times New Roman"/>
          <w:color w:val="000000"/>
          <w:spacing w:val="0"/>
          <w:sz w:val="18"/>
        </w:rPr>
      </w:r>
    </w:p>
    <w:p>
      <w:pPr>
        <w:pStyle w:val="Normal"/>
        <w:framePr w:w="420" w:x="2312" w:y="4623"/>
        <w:widowControl w:val="off"/>
        <w:autoSpaceDE w:val="off"/>
        <w:autoSpaceDN w:val="off"/>
        <w:spacing w:before="746" w:after="0" w:line="180" w:lineRule="exact"/>
        <w:ind w:left="0" w:right="0" w:firstLine="0"/>
        <w:jc w:val="left"/>
        <w:rPr>
          <w:rFonts w:ascii="Times New Roman"/>
          <w:color w:val="000000"/>
          <w:spacing w:val="0"/>
          <w:sz w:val="18"/>
        </w:rPr>
      </w:pPr>
      <w:r>
        <w:rPr>
          <w:rFonts w:ascii="MOHBOL+SimSun" w:hAnsi="MOHBOL+SimSun" w:cs="MOHBOL+SimSun"/>
          <w:color w:val="000000"/>
          <w:spacing w:val="0"/>
          <w:sz w:val="18"/>
        </w:rPr>
        <w:t>●</w:t>
      </w:r>
      <w:r>
        <w:rPr>
          <w:rFonts w:ascii="Times New Roman"/>
          <w:color w:val="000000"/>
          <w:spacing w:val="0"/>
          <w:sz w:val="18"/>
        </w:rPr>
      </w:r>
    </w:p>
    <w:p>
      <w:pPr>
        <w:pStyle w:val="Normal"/>
        <w:framePr w:w="420" w:x="2312" w:y="4623"/>
        <w:widowControl w:val="off"/>
        <w:autoSpaceDE w:val="off"/>
        <w:autoSpaceDN w:val="off"/>
        <w:spacing w:before="747" w:after="0" w:line="180" w:lineRule="exact"/>
        <w:ind w:left="0" w:right="0" w:firstLine="0"/>
        <w:jc w:val="left"/>
        <w:rPr>
          <w:rFonts w:ascii="Times New Roman"/>
          <w:color w:val="000000"/>
          <w:spacing w:val="0"/>
          <w:sz w:val="18"/>
        </w:rPr>
      </w:pPr>
      <w:r>
        <w:rPr>
          <w:rFonts w:ascii="MOHBOL+SimSun" w:hAnsi="MOHBOL+SimSun" w:cs="MOHBOL+SimSun"/>
          <w:color w:val="000000"/>
          <w:spacing w:val="0"/>
          <w:sz w:val="18"/>
        </w:rPr>
        <w:t>●</w:t>
      </w:r>
      <w:r>
        <w:rPr>
          <w:rFonts w:ascii="Times New Roman"/>
          <w:color w:val="000000"/>
          <w:spacing w:val="0"/>
          <w:sz w:val="18"/>
        </w:rPr>
      </w:r>
    </w:p>
    <w:p>
      <w:pPr>
        <w:pStyle w:val="Normal"/>
        <w:framePr w:w="7677" w:x="2672" w:y="4588"/>
        <w:widowControl w:val="off"/>
        <w:autoSpaceDE w:val="off"/>
        <w:autoSpaceDN w:val="off"/>
        <w:spacing w:before="0" w:after="0" w:line="238" w:lineRule="exact"/>
        <w:ind w:left="0" w:right="0" w:firstLine="0"/>
        <w:jc w:val="left"/>
        <w:rPr>
          <w:rFonts w:ascii="Times New Roman"/>
          <w:color w:val="000000"/>
          <w:spacing w:val="0"/>
          <w:sz w:val="18"/>
        </w:rPr>
      </w:pPr>
      <w:r>
        <w:rPr>
          <w:rFonts w:ascii="SQNFEB+Microsoft YaHei"/>
          <w:color w:val="000000"/>
          <w:spacing w:val="0"/>
          <w:sz w:val="18"/>
        </w:rPr>
        <w:t>VIEXS-Vision</w:t>
      </w:r>
      <w:r>
        <w:rPr>
          <w:rFonts w:ascii="SQNFEB+Microsoft YaHei"/>
          <w:color w:val="000000"/>
          <w:spacing w:val="-1"/>
          <w:sz w:val="18"/>
        </w:rPr>
        <w:t xml:space="preserve"> </w:t>
      </w:r>
      <w:r>
        <w:rPr>
          <w:rFonts w:ascii="SQNFEB+Microsoft YaHei"/>
          <w:color w:val="000000"/>
          <w:spacing w:val="0"/>
          <w:sz w:val="18"/>
        </w:rPr>
        <w:t>Intergrated</w:t>
      </w:r>
      <w:r>
        <w:rPr>
          <w:rFonts w:ascii="SQNFEB+Microsoft YaHei"/>
          <w:color w:val="000000"/>
          <w:spacing w:val="0"/>
          <w:sz w:val="18"/>
        </w:rPr>
        <w:t xml:space="preserve"> </w:t>
      </w:r>
      <w:r>
        <w:rPr>
          <w:rFonts w:ascii="SQNFEB+Microsoft YaHei"/>
          <w:color w:val="000000"/>
          <w:spacing w:val="0"/>
          <w:sz w:val="18"/>
        </w:rPr>
        <w:t>Exchange</w:t>
      </w:r>
      <w:r>
        <w:rPr>
          <w:rFonts w:ascii="SQNFEB+Microsoft YaHei"/>
          <w:color w:val="000000"/>
          <w:spacing w:val="1"/>
          <w:sz w:val="18"/>
        </w:rPr>
        <w:t xml:space="preserve"> </w:t>
      </w:r>
      <w:r>
        <w:rPr>
          <w:rFonts w:ascii="SQNFEB+Microsoft YaHei"/>
          <w:color w:val="000000"/>
          <w:spacing w:val="1"/>
          <w:sz w:val="18"/>
        </w:rPr>
        <w:t>LTD</w:t>
      </w:r>
      <w:r>
        <w:rPr>
          <w:rFonts w:ascii="KJBOMN+Microsoft YaHei" w:hAnsi="KJBOMN+Microsoft YaHei" w:cs="KJBOMN+Microsoft YaHei"/>
          <w:color w:val="000000"/>
          <w:spacing w:val="0"/>
          <w:sz w:val="18"/>
        </w:rPr>
        <w:t>（</w:t>
      </w:r>
      <w:r>
        <w:rPr>
          <w:rFonts w:ascii="SQNFEB+Microsoft YaHei"/>
          <w:color w:val="000000"/>
          <w:spacing w:val="0"/>
          <w:sz w:val="18"/>
        </w:rPr>
        <w:t>UK</w:t>
      </w:r>
      <w:r>
        <w:rPr>
          <w:rFonts w:ascii="KJBOMN+Microsoft YaHei" w:hAnsi="KJBOMN+Microsoft YaHei" w:cs="KJBOMN+Microsoft YaHei"/>
          <w:color w:val="000000"/>
          <w:spacing w:val="0"/>
          <w:sz w:val="18"/>
        </w:rPr>
        <w:t>）</w:t>
      </w:r>
      <w:r>
        <w:rPr>
          <w:rFonts w:ascii="SQNFEB+Microsoft YaHei"/>
          <w:color w:val="000000"/>
          <w:spacing w:val="0"/>
          <w:sz w:val="18"/>
        </w:rPr>
        <w:t>.</w:t>
      </w:r>
      <w:r>
        <w:rPr>
          <w:rFonts w:ascii="KJBOMN+Microsoft YaHei" w:hAnsi="KJBOMN+Microsoft YaHei" w:cs="KJBOMN+Microsoft YaHei"/>
          <w:color w:val="000000"/>
          <w:spacing w:val="0"/>
          <w:sz w:val="18"/>
        </w:rPr>
        <w:t>由英国金融行为监管局（</w:t>
      </w:r>
      <w:r>
        <w:rPr>
          <w:rFonts w:ascii="SQNFEB+Microsoft YaHei"/>
          <w:color w:val="000000"/>
          <w:spacing w:val="0"/>
          <w:sz w:val="18"/>
        </w:rPr>
        <w:t>FCA</w:t>
      </w:r>
      <w:r>
        <w:rPr>
          <w:rFonts w:ascii="KJBOMN+Microsoft YaHei" w:hAnsi="KJBOMN+Microsoft YaHei" w:cs="KJBOMN+Microsoft YaHei"/>
          <w:color w:val="000000"/>
          <w:spacing w:val="0"/>
          <w:sz w:val="18"/>
        </w:rPr>
        <w:t>）授权并受其</w:t>
      </w:r>
      <w:r>
        <w:rPr>
          <w:rFonts w:ascii="Times New Roman"/>
          <w:color w:val="000000"/>
          <w:spacing w:val="0"/>
          <w:sz w:val="18"/>
        </w:rPr>
      </w:r>
    </w:p>
    <w:p>
      <w:pPr>
        <w:pStyle w:val="Normal"/>
        <w:framePr w:w="7677" w:x="2672" w:y="4588"/>
        <w:widowControl w:val="off"/>
        <w:autoSpaceDE w:val="off"/>
        <w:autoSpaceDN w:val="off"/>
        <w:spacing w:before="226" w:after="0" w:line="238" w:lineRule="exact"/>
        <w:ind w:left="0" w:right="0" w:firstLine="0"/>
        <w:jc w:val="left"/>
        <w:rPr>
          <w:rFonts w:ascii="SQNFEB+Microsoft YaHei"/>
          <w:color w:val="000000"/>
          <w:spacing w:val="0"/>
          <w:sz w:val="18"/>
        </w:rPr>
      </w:pPr>
      <w:r>
        <w:rPr>
          <w:rFonts w:ascii="KJBOMN+Microsoft YaHei" w:hAnsi="KJBOMN+Microsoft YaHei" w:cs="KJBOMN+Microsoft YaHei"/>
          <w:color w:val="000000"/>
          <w:spacing w:val="0"/>
          <w:sz w:val="18"/>
        </w:rPr>
        <w:t>监管，</w:t>
      </w:r>
      <w:r>
        <w:rPr>
          <w:rFonts w:ascii="SQNFEB+Microsoft YaHei"/>
          <w:color w:val="000000"/>
          <w:spacing w:val="0"/>
          <w:sz w:val="18"/>
        </w:rPr>
        <w:t>FCA</w:t>
      </w:r>
      <w:r>
        <w:rPr>
          <w:rFonts w:ascii="KJBOMN+Microsoft YaHei" w:hAnsi="KJBOMN+Microsoft YaHei" w:cs="KJBOMN+Microsoft YaHei"/>
          <w:color w:val="000000"/>
          <w:spacing w:val="0"/>
          <w:sz w:val="18"/>
        </w:rPr>
        <w:t>许可证号码为</w:t>
      </w:r>
      <w:r>
        <w:rPr>
          <w:rFonts w:ascii="Times New Roman"/>
          <w:color w:val="000000"/>
          <w:spacing w:val="8"/>
          <w:sz w:val="18"/>
        </w:rPr>
        <w:t xml:space="preserve"> </w:t>
      </w:r>
      <w:r>
        <w:rPr>
          <w:rFonts w:ascii="SQNFEB+Microsoft YaHei"/>
          <w:color w:val="000000"/>
          <w:spacing w:val="0"/>
          <w:sz w:val="18"/>
        </w:rPr>
        <w:t>923324.</w:t>
      </w:r>
      <w:r>
        <w:rPr>
          <w:rFonts w:ascii="SQNFEB+Microsoft YaHei"/>
          <w:color w:val="000000"/>
          <w:spacing w:val="0"/>
          <w:sz w:val="18"/>
        </w:rPr>
      </w:r>
    </w:p>
    <w:p>
      <w:pPr>
        <w:pStyle w:val="Normal"/>
        <w:framePr w:w="7708" w:x="2672" w:y="5515"/>
        <w:widowControl w:val="off"/>
        <w:autoSpaceDE w:val="off"/>
        <w:autoSpaceDN w:val="off"/>
        <w:spacing w:before="0" w:after="0" w:line="238" w:lineRule="exact"/>
        <w:ind w:left="0" w:right="0" w:firstLine="0"/>
        <w:jc w:val="left"/>
        <w:rPr>
          <w:rFonts w:ascii="Times New Roman"/>
          <w:color w:val="000000"/>
          <w:spacing w:val="0"/>
          <w:sz w:val="18"/>
        </w:rPr>
      </w:pPr>
      <w:r>
        <w:rPr>
          <w:rFonts w:ascii="SQNFEB+Microsoft YaHei"/>
          <w:color w:val="000000"/>
          <w:spacing w:val="-1"/>
          <w:sz w:val="18"/>
        </w:rPr>
        <w:t>IEXS</w:t>
      </w:r>
      <w:r>
        <w:rPr>
          <w:rFonts w:ascii="SQNFEB+Microsoft YaHei"/>
          <w:color w:val="000000"/>
          <w:spacing w:val="-1"/>
          <w:sz w:val="18"/>
        </w:rPr>
        <w:t xml:space="preserve"> </w:t>
      </w:r>
      <w:r>
        <w:rPr>
          <w:rFonts w:ascii="SQNFEB+Microsoft YaHei"/>
          <w:color w:val="000000"/>
          <w:spacing w:val="0"/>
          <w:sz w:val="18"/>
        </w:rPr>
        <w:t>MARKETS</w:t>
      </w:r>
      <w:r>
        <w:rPr>
          <w:rFonts w:ascii="SQNFEB+Microsoft YaHei"/>
          <w:color w:val="000000"/>
          <w:spacing w:val="2"/>
          <w:sz w:val="18"/>
        </w:rPr>
        <w:t xml:space="preserve"> </w:t>
      </w:r>
      <w:r>
        <w:rPr>
          <w:rFonts w:ascii="SQNFEB+Microsoft YaHei"/>
          <w:color w:val="000000"/>
          <w:spacing w:val="0"/>
          <w:sz w:val="18"/>
        </w:rPr>
        <w:t>PTY</w:t>
      </w:r>
      <w:r>
        <w:rPr>
          <w:rFonts w:ascii="SQNFEB+Microsoft YaHei"/>
          <w:color w:val="000000"/>
          <w:spacing w:val="-1"/>
          <w:sz w:val="18"/>
        </w:rPr>
        <w:t xml:space="preserve"> </w:t>
      </w:r>
      <w:r>
        <w:rPr>
          <w:rFonts w:ascii="SQNFEB+Microsoft YaHei"/>
          <w:color w:val="000000"/>
          <w:spacing w:val="1"/>
          <w:sz w:val="18"/>
        </w:rPr>
        <w:t>LTD</w:t>
      </w:r>
      <w:r>
        <w:rPr>
          <w:rFonts w:ascii="SQNFEB+Microsoft YaHei"/>
          <w:color w:val="000000"/>
          <w:spacing w:val="-1"/>
          <w:sz w:val="18"/>
        </w:rPr>
        <w:t xml:space="preserve"> </w:t>
      </w:r>
      <w:r>
        <w:rPr>
          <w:rFonts w:ascii="SQNFEB+Microsoft YaHei"/>
          <w:color w:val="000000"/>
          <w:spacing w:val="0"/>
          <w:sz w:val="18"/>
        </w:rPr>
        <w:t>(AUS)</w:t>
      </w:r>
      <w:r>
        <w:rPr>
          <w:rFonts w:ascii="KJBOMN+Microsoft YaHei" w:hAnsi="KJBOMN+Microsoft YaHei" w:cs="KJBOMN+Microsoft YaHei"/>
          <w:color w:val="000000"/>
          <w:spacing w:val="0"/>
          <w:sz w:val="18"/>
        </w:rPr>
        <w:t>由澳大利亚证券和投资委员会（</w:t>
      </w:r>
      <w:r>
        <w:rPr>
          <w:rFonts w:ascii="SQNFEB+Microsoft YaHei"/>
          <w:color w:val="000000"/>
          <w:spacing w:val="0"/>
          <w:sz w:val="18"/>
        </w:rPr>
        <w:t>ASIC</w:t>
      </w:r>
      <w:r>
        <w:rPr>
          <w:rFonts w:ascii="KJBOMN+Microsoft YaHei" w:hAnsi="KJBOMN+Microsoft YaHei" w:cs="KJBOMN+Microsoft YaHei"/>
          <w:color w:val="000000"/>
          <w:spacing w:val="0"/>
          <w:sz w:val="18"/>
        </w:rPr>
        <w:t>）授权并受其监管，监管</w:t>
      </w:r>
      <w:r>
        <w:rPr>
          <w:rFonts w:ascii="Times New Roman"/>
          <w:color w:val="000000"/>
          <w:spacing w:val="0"/>
          <w:sz w:val="18"/>
        </w:rPr>
      </w:r>
    </w:p>
    <w:p>
      <w:pPr>
        <w:pStyle w:val="Normal"/>
        <w:framePr w:w="7708" w:x="2672" w:y="5515"/>
        <w:widowControl w:val="off"/>
        <w:autoSpaceDE w:val="off"/>
        <w:autoSpaceDN w:val="off"/>
        <w:spacing w:before="226" w:after="0" w:line="238" w:lineRule="exact"/>
        <w:ind w:left="0" w:right="0" w:firstLine="0"/>
        <w:jc w:val="left"/>
        <w:rPr>
          <w:rFonts w:ascii="SQNFEB+Microsoft YaHei"/>
          <w:color w:val="000000"/>
          <w:spacing w:val="0"/>
          <w:sz w:val="18"/>
        </w:rPr>
      </w:pPr>
      <w:r>
        <w:rPr>
          <w:rFonts w:ascii="KJBOMN+Microsoft YaHei" w:hAnsi="KJBOMN+Microsoft YaHei" w:cs="KJBOMN+Microsoft YaHei"/>
          <w:color w:val="000000"/>
          <w:spacing w:val="0"/>
          <w:sz w:val="18"/>
        </w:rPr>
        <w:t>号码为</w:t>
      </w:r>
      <w:r>
        <w:rPr>
          <w:rFonts w:ascii="SQNFEB+Microsoft YaHei"/>
          <w:color w:val="000000"/>
          <w:spacing w:val="0"/>
          <w:sz w:val="18"/>
        </w:rPr>
        <w:t>541328.</w:t>
      </w:r>
      <w:r>
        <w:rPr>
          <w:rFonts w:ascii="SQNFEB+Microsoft YaHei"/>
          <w:color w:val="000000"/>
          <w:spacing w:val="0"/>
          <w:sz w:val="18"/>
        </w:rPr>
      </w:r>
    </w:p>
    <w:p>
      <w:pPr>
        <w:pStyle w:val="Normal"/>
        <w:framePr w:w="7594" w:x="2672" w:y="6441"/>
        <w:widowControl w:val="off"/>
        <w:autoSpaceDE w:val="off"/>
        <w:autoSpaceDN w:val="off"/>
        <w:spacing w:before="0" w:after="0" w:line="238" w:lineRule="exact"/>
        <w:ind w:left="0" w:right="0" w:firstLine="0"/>
        <w:jc w:val="left"/>
        <w:rPr>
          <w:rFonts w:ascii="SQNFEB+Microsoft YaHei"/>
          <w:color w:val="000000"/>
          <w:spacing w:val="0"/>
          <w:sz w:val="18"/>
        </w:rPr>
      </w:pPr>
      <w:r>
        <w:rPr>
          <w:rFonts w:ascii="SQNFEB+Microsoft YaHei"/>
          <w:color w:val="000000"/>
          <w:spacing w:val="-1"/>
          <w:sz w:val="18"/>
        </w:rPr>
        <w:t>IEXS</w:t>
      </w:r>
      <w:r>
        <w:rPr>
          <w:rFonts w:ascii="SQNFEB+Microsoft YaHei"/>
          <w:color w:val="000000"/>
          <w:spacing w:val="0"/>
          <w:sz w:val="18"/>
        </w:rPr>
        <w:t xml:space="preserve"> </w:t>
      </w:r>
      <w:r>
        <w:rPr>
          <w:rFonts w:ascii="SQNFEB+Microsoft YaHei"/>
          <w:color w:val="000000"/>
          <w:spacing w:val="1"/>
          <w:sz w:val="18"/>
        </w:rPr>
        <w:t>LLC</w:t>
      </w:r>
      <w:r>
        <w:rPr>
          <w:rFonts w:ascii="SQNFEB+Microsoft YaHei"/>
          <w:color w:val="000000"/>
          <w:spacing w:val="-2"/>
          <w:sz w:val="18"/>
        </w:rPr>
        <w:t xml:space="preserve"> </w:t>
      </w:r>
      <w:r>
        <w:rPr>
          <w:rFonts w:ascii="SQNFEB+Microsoft YaHei"/>
          <w:color w:val="000000"/>
          <w:spacing w:val="0"/>
          <w:sz w:val="18"/>
        </w:rPr>
        <w:t>(SV)</w:t>
      </w:r>
      <w:r>
        <w:rPr>
          <w:rFonts w:ascii="SQNFEB+Microsoft YaHei"/>
          <w:color w:val="000000"/>
          <w:spacing w:val="1"/>
          <w:sz w:val="18"/>
        </w:rPr>
        <w:t xml:space="preserve"> </w:t>
      </w:r>
      <w:r>
        <w:rPr>
          <w:rFonts w:ascii="KJBOMN+Microsoft YaHei" w:hAnsi="KJBOMN+Microsoft YaHei" w:cs="KJBOMN+Microsoft YaHei"/>
          <w:color w:val="000000"/>
          <w:spacing w:val="0"/>
          <w:sz w:val="18"/>
        </w:rPr>
        <w:t>其注册地址为</w:t>
      </w:r>
      <w:r>
        <w:rPr>
          <w:rFonts w:ascii="SQNFEB+Microsoft YaHei"/>
          <w:color w:val="000000"/>
          <w:spacing w:val="1"/>
          <w:sz w:val="18"/>
        </w:rPr>
        <w:t>First</w:t>
      </w:r>
      <w:r>
        <w:rPr>
          <w:rFonts w:ascii="SQNFEB+Microsoft YaHei"/>
          <w:color w:val="000000"/>
          <w:spacing w:val="-1"/>
          <w:sz w:val="18"/>
        </w:rPr>
        <w:t xml:space="preserve"> </w:t>
      </w:r>
      <w:r>
        <w:rPr>
          <w:rFonts w:ascii="SQNFEB+Microsoft YaHei"/>
          <w:color w:val="000000"/>
          <w:spacing w:val="0"/>
          <w:sz w:val="18"/>
        </w:rPr>
        <w:t>Floor,</w:t>
      </w:r>
      <w:r>
        <w:rPr>
          <w:rFonts w:ascii="SQNFEB+Microsoft YaHei"/>
          <w:color w:val="000000"/>
          <w:spacing w:val="-1"/>
          <w:sz w:val="18"/>
        </w:rPr>
        <w:t xml:space="preserve"> </w:t>
      </w:r>
      <w:r>
        <w:rPr>
          <w:rFonts w:ascii="SQNFEB+Microsoft YaHei"/>
          <w:color w:val="000000"/>
          <w:spacing w:val="0"/>
          <w:sz w:val="18"/>
        </w:rPr>
        <w:t>First</w:t>
      </w:r>
      <w:r>
        <w:rPr>
          <w:rFonts w:ascii="SQNFEB+Microsoft YaHei"/>
          <w:color w:val="000000"/>
          <w:spacing w:val="0"/>
          <w:sz w:val="18"/>
        </w:rPr>
        <w:t xml:space="preserve"> </w:t>
      </w:r>
      <w:r>
        <w:rPr>
          <w:rFonts w:ascii="SQNFEB+Microsoft YaHei"/>
          <w:color w:val="000000"/>
          <w:spacing w:val="-1"/>
          <w:sz w:val="18"/>
        </w:rPr>
        <w:t>St</w:t>
      </w:r>
      <w:r>
        <w:rPr>
          <w:rFonts w:ascii="SQNFEB+Microsoft YaHei"/>
          <w:color w:val="000000"/>
          <w:spacing w:val="1"/>
          <w:sz w:val="18"/>
        </w:rPr>
        <w:t xml:space="preserve"> </w:t>
      </w:r>
      <w:r>
        <w:rPr>
          <w:rFonts w:ascii="SQNFEB+Microsoft YaHei"/>
          <w:color w:val="000000"/>
          <w:spacing w:val="0"/>
          <w:sz w:val="18"/>
        </w:rPr>
        <w:t>Vincent</w:t>
      </w:r>
      <w:r>
        <w:rPr>
          <w:rFonts w:ascii="SQNFEB+Microsoft YaHei"/>
          <w:color w:val="000000"/>
          <w:spacing w:val="-1"/>
          <w:sz w:val="18"/>
        </w:rPr>
        <w:t xml:space="preserve"> </w:t>
      </w:r>
      <w:r>
        <w:rPr>
          <w:rFonts w:ascii="SQNFEB+Microsoft YaHei"/>
          <w:color w:val="000000"/>
          <w:spacing w:val="0"/>
          <w:sz w:val="18"/>
        </w:rPr>
        <w:t>Bank</w:t>
      </w:r>
      <w:r>
        <w:rPr>
          <w:rFonts w:ascii="SQNFEB+Microsoft YaHei"/>
          <w:color w:val="000000"/>
          <w:spacing w:val="0"/>
          <w:sz w:val="18"/>
        </w:rPr>
        <w:t xml:space="preserve"> </w:t>
      </w:r>
      <w:r>
        <w:rPr>
          <w:rFonts w:ascii="SQNFEB+Microsoft YaHei"/>
          <w:color w:val="000000"/>
          <w:spacing w:val="0"/>
          <w:sz w:val="18"/>
        </w:rPr>
        <w:t>Ltd</w:t>
      </w:r>
      <w:r>
        <w:rPr>
          <w:rFonts w:ascii="SQNFEB+Microsoft YaHei"/>
          <w:color w:val="000000"/>
          <w:spacing w:val="52"/>
          <w:sz w:val="18"/>
        </w:rPr>
        <w:t xml:space="preserve"> </w:t>
      </w:r>
      <w:r>
        <w:rPr>
          <w:rFonts w:ascii="SQNFEB+Microsoft YaHei"/>
          <w:color w:val="000000"/>
          <w:spacing w:val="0"/>
          <w:sz w:val="18"/>
        </w:rPr>
        <w:t>Building,</w:t>
      </w:r>
      <w:r>
        <w:rPr>
          <w:rFonts w:ascii="SQNFEB+Microsoft YaHei"/>
          <w:color w:val="000000"/>
          <w:spacing w:val="-1"/>
          <w:sz w:val="18"/>
        </w:rPr>
        <w:t xml:space="preserve"> </w:t>
      </w:r>
      <w:r>
        <w:rPr>
          <w:rFonts w:ascii="SQNFEB+Microsoft YaHei"/>
          <w:color w:val="000000"/>
          <w:spacing w:val="0"/>
          <w:sz w:val="18"/>
        </w:rPr>
        <w:t>James</w:t>
      </w:r>
      <w:r>
        <w:rPr>
          <w:rFonts w:ascii="SQNFEB+Microsoft YaHei"/>
          <w:color w:val="000000"/>
          <w:spacing w:val="1"/>
          <w:sz w:val="18"/>
        </w:rPr>
        <w:t xml:space="preserve"> </w:t>
      </w:r>
      <w:r>
        <w:rPr>
          <w:rFonts w:ascii="SQNFEB+Microsoft YaHei"/>
          <w:color w:val="000000"/>
          <w:spacing w:val="0"/>
          <w:sz w:val="18"/>
        </w:rPr>
        <w:t>Street,</w:t>
      </w:r>
      <w:r>
        <w:rPr>
          <w:rFonts w:ascii="SQNFEB+Microsoft YaHei"/>
          <w:color w:val="000000"/>
          <w:spacing w:val="0"/>
          <w:sz w:val="18"/>
        </w:rPr>
      </w:r>
    </w:p>
    <w:p>
      <w:pPr>
        <w:pStyle w:val="Normal"/>
        <w:framePr w:w="7594" w:x="2672" w:y="6441"/>
        <w:widowControl w:val="off"/>
        <w:autoSpaceDE w:val="off"/>
        <w:autoSpaceDN w:val="off"/>
        <w:spacing w:before="226" w:after="0" w:line="238" w:lineRule="exact"/>
        <w:ind w:left="0" w:right="0" w:firstLine="0"/>
        <w:jc w:val="left"/>
        <w:rPr>
          <w:rFonts w:ascii="SQNFEB+Microsoft YaHei"/>
          <w:color w:val="000000"/>
          <w:spacing w:val="0"/>
          <w:sz w:val="18"/>
        </w:rPr>
      </w:pPr>
      <w:r>
        <w:rPr>
          <w:rFonts w:ascii="SQNFEB+Microsoft YaHei"/>
          <w:color w:val="000000"/>
          <w:spacing w:val="0"/>
          <w:sz w:val="18"/>
        </w:rPr>
        <w:t>Kingstown,</w:t>
      </w:r>
      <w:r>
        <w:rPr>
          <w:rFonts w:ascii="SQNFEB+Microsoft YaHei"/>
          <w:color w:val="000000"/>
          <w:spacing w:val="-1"/>
          <w:sz w:val="18"/>
        </w:rPr>
        <w:t xml:space="preserve"> </w:t>
      </w:r>
      <w:r>
        <w:rPr>
          <w:rFonts w:ascii="SQNFEB+Microsoft YaHei"/>
          <w:color w:val="000000"/>
          <w:spacing w:val="-1"/>
          <w:sz w:val="18"/>
        </w:rPr>
        <w:t>St.</w:t>
      </w:r>
      <w:r>
        <w:rPr>
          <w:rFonts w:ascii="SQNFEB+Microsoft YaHei"/>
          <w:color w:val="000000"/>
          <w:spacing w:val="0"/>
          <w:sz w:val="18"/>
        </w:rPr>
        <w:t xml:space="preserve"> </w:t>
      </w:r>
      <w:r>
        <w:rPr>
          <w:rFonts w:ascii="SQNFEB+Microsoft YaHei"/>
          <w:color w:val="000000"/>
          <w:spacing w:val="0"/>
          <w:sz w:val="18"/>
        </w:rPr>
        <w:t>Vincent</w:t>
      </w:r>
      <w:r>
        <w:rPr>
          <w:rFonts w:ascii="SQNFEB+Microsoft YaHei"/>
          <w:color w:val="000000"/>
          <w:spacing w:val="-1"/>
          <w:sz w:val="18"/>
        </w:rPr>
        <w:t xml:space="preserve"> </w:t>
      </w:r>
      <w:r>
        <w:rPr>
          <w:rFonts w:ascii="SQNFEB+Microsoft YaHei"/>
          <w:color w:val="000000"/>
          <w:spacing w:val="-1"/>
          <w:sz w:val="18"/>
        </w:rPr>
        <w:t>and</w:t>
      </w:r>
      <w:r>
        <w:rPr>
          <w:rFonts w:ascii="SQNFEB+Microsoft YaHei"/>
          <w:color w:val="000000"/>
          <w:spacing w:val="0"/>
          <w:sz w:val="18"/>
        </w:rPr>
        <w:t xml:space="preserve"> </w:t>
      </w:r>
      <w:r>
        <w:rPr>
          <w:rFonts w:ascii="SQNFEB+Microsoft YaHei"/>
          <w:color w:val="000000"/>
          <w:spacing w:val="1"/>
          <w:sz w:val="18"/>
        </w:rPr>
        <w:t>the</w:t>
      </w:r>
      <w:r>
        <w:rPr>
          <w:rFonts w:ascii="SQNFEB+Microsoft YaHei"/>
          <w:color w:val="000000"/>
          <w:spacing w:val="-1"/>
          <w:sz w:val="18"/>
        </w:rPr>
        <w:t xml:space="preserve"> </w:t>
      </w:r>
      <w:r>
        <w:rPr>
          <w:rFonts w:ascii="SQNFEB+Microsoft YaHei"/>
          <w:color w:val="000000"/>
          <w:spacing w:val="0"/>
          <w:sz w:val="18"/>
        </w:rPr>
        <w:t>Grenadines.</w:t>
      </w:r>
      <w:r>
        <w:rPr>
          <w:rFonts w:ascii="SQNFEB+Microsoft YaHei"/>
          <w:color w:val="000000"/>
          <w:spacing w:val="55"/>
          <w:sz w:val="18"/>
        </w:rPr>
        <w:t xml:space="preserve"> </w:t>
      </w:r>
      <w:r>
        <w:rPr>
          <w:rFonts w:ascii="KJBOMN+Microsoft YaHei" w:hAnsi="KJBOMN+Microsoft YaHei" w:cs="KJBOMN+Microsoft YaHei"/>
          <w:color w:val="000000"/>
          <w:spacing w:val="0"/>
          <w:sz w:val="18"/>
        </w:rPr>
        <w:t>注册编号为</w:t>
      </w:r>
      <w:r>
        <w:rPr>
          <w:rFonts w:ascii="SQNFEB+Microsoft YaHei"/>
          <w:color w:val="000000"/>
          <w:spacing w:val="-1"/>
          <w:sz w:val="18"/>
        </w:rPr>
        <w:t>282</w:t>
      </w:r>
      <w:r>
        <w:rPr>
          <w:rFonts w:ascii="SQNFEB+Microsoft YaHei"/>
          <w:color w:val="000000"/>
          <w:spacing w:val="1"/>
          <w:sz w:val="18"/>
        </w:rPr>
        <w:t xml:space="preserve"> </w:t>
      </w:r>
      <w:r>
        <w:rPr>
          <w:rFonts w:ascii="SQNFEB+Microsoft YaHei"/>
          <w:color w:val="000000"/>
          <w:spacing w:val="1"/>
          <w:sz w:val="18"/>
        </w:rPr>
        <w:t>LLC</w:t>
      </w:r>
      <w:r>
        <w:rPr>
          <w:rFonts w:ascii="SQNFEB+Microsoft YaHei"/>
          <w:color w:val="000000"/>
          <w:spacing w:val="-2"/>
          <w:sz w:val="18"/>
        </w:rPr>
        <w:t xml:space="preserve"> </w:t>
      </w:r>
      <w:r>
        <w:rPr>
          <w:rFonts w:ascii="SQNFEB+Microsoft YaHei"/>
          <w:color w:val="000000"/>
          <w:spacing w:val="0"/>
          <w:sz w:val="18"/>
        </w:rPr>
        <w:t>2020.</w:t>
      </w:r>
      <w:r>
        <w:rPr>
          <w:rFonts w:ascii="SQNFEB+Microsoft YaHei"/>
          <w:color w:val="000000"/>
          <w:spacing w:val="0"/>
          <w:sz w:val="18"/>
        </w:rPr>
      </w:r>
    </w:p>
    <w:p>
      <w:pPr>
        <w:pStyle w:val="Normal"/>
        <w:framePr w:w="7594" w:x="2672" w:y="6441"/>
        <w:widowControl w:val="off"/>
        <w:autoSpaceDE w:val="off"/>
        <w:autoSpaceDN w:val="off"/>
        <w:spacing w:before="226" w:after="0" w:line="238" w:lineRule="exact"/>
        <w:ind w:left="0" w:right="0" w:firstLine="0"/>
        <w:jc w:val="left"/>
        <w:rPr>
          <w:rFonts w:ascii="SQNFEB+Microsoft YaHei"/>
          <w:color w:val="000000"/>
          <w:spacing w:val="0"/>
          <w:sz w:val="18"/>
        </w:rPr>
      </w:pPr>
      <w:r>
        <w:rPr>
          <w:rFonts w:ascii="SQNFEB+Microsoft YaHei"/>
          <w:color w:val="000000"/>
          <w:spacing w:val="-1"/>
          <w:sz w:val="18"/>
        </w:rPr>
        <w:t>IEXS</w:t>
      </w:r>
      <w:r>
        <w:rPr>
          <w:rFonts w:ascii="SQNFEB+Microsoft YaHei"/>
          <w:color w:val="000000"/>
          <w:spacing w:val="0"/>
          <w:sz w:val="18"/>
        </w:rPr>
        <w:t xml:space="preserve"> </w:t>
      </w:r>
      <w:r>
        <w:rPr>
          <w:rFonts w:ascii="SQNFEB+Microsoft YaHei"/>
          <w:color w:val="000000"/>
          <w:spacing w:val="0"/>
          <w:sz w:val="18"/>
        </w:rPr>
        <w:t>Group</w:t>
      </w:r>
      <w:r>
        <w:rPr>
          <w:rFonts w:ascii="SQNFEB+Microsoft YaHei"/>
          <w:color w:val="000000"/>
          <w:spacing w:val="-1"/>
          <w:sz w:val="18"/>
        </w:rPr>
        <w:t xml:space="preserve"> </w:t>
      </w:r>
      <w:r>
        <w:rPr>
          <w:rFonts w:ascii="SQNFEB+Microsoft YaHei"/>
          <w:color w:val="000000"/>
          <w:spacing w:val="1"/>
          <w:sz w:val="18"/>
        </w:rPr>
        <w:t>Ltd</w:t>
      </w:r>
      <w:r>
        <w:rPr>
          <w:rFonts w:ascii="SQNFEB+Microsoft YaHei"/>
          <w:color w:val="000000"/>
          <w:spacing w:val="0"/>
          <w:sz w:val="18"/>
        </w:rPr>
        <w:t xml:space="preserve"> </w:t>
      </w:r>
      <w:r>
        <w:rPr>
          <w:rFonts w:ascii="SQNFEB+Microsoft YaHei"/>
          <w:color w:val="000000"/>
          <w:spacing w:val="0"/>
          <w:sz w:val="18"/>
        </w:rPr>
        <w:t>(BVI)</w:t>
      </w:r>
      <w:r>
        <w:rPr>
          <w:rFonts w:ascii="SQNFEB+Microsoft YaHei"/>
          <w:color w:val="000000"/>
          <w:spacing w:val="1"/>
          <w:sz w:val="18"/>
        </w:rPr>
        <w:t xml:space="preserve"> </w:t>
      </w:r>
      <w:r>
        <w:rPr>
          <w:rFonts w:ascii="KJBOMN+Microsoft YaHei" w:hAnsi="KJBOMN+Microsoft YaHei" w:cs="KJBOMN+Microsoft YaHei"/>
          <w:color w:val="000000"/>
          <w:spacing w:val="0"/>
          <w:sz w:val="18"/>
        </w:rPr>
        <w:t>根据英属维京群岛商业公司法，</w:t>
      </w:r>
      <w:r>
        <w:rPr>
          <w:rFonts w:ascii="SQNFEB+Microsoft YaHei"/>
          <w:color w:val="000000"/>
          <w:spacing w:val="0"/>
          <w:sz w:val="18"/>
        </w:rPr>
        <w:t>Intershore</w:t>
      </w:r>
      <w:r>
        <w:rPr>
          <w:rFonts w:ascii="SQNFEB+Microsoft YaHei"/>
          <w:color w:val="000000"/>
          <w:spacing w:val="1"/>
          <w:sz w:val="18"/>
        </w:rPr>
        <w:t xml:space="preserve"> </w:t>
      </w:r>
      <w:r>
        <w:rPr>
          <w:rFonts w:ascii="SQNFEB+Microsoft YaHei"/>
          <w:color w:val="000000"/>
          <w:spacing w:val="0"/>
          <w:sz w:val="18"/>
        </w:rPr>
        <w:t>Chambers,</w:t>
      </w:r>
      <w:r>
        <w:rPr>
          <w:rFonts w:ascii="SQNFEB+Microsoft YaHei"/>
          <w:color w:val="000000"/>
          <w:spacing w:val="-1"/>
          <w:sz w:val="18"/>
        </w:rPr>
        <w:t xml:space="preserve"> </w:t>
      </w:r>
      <w:r>
        <w:rPr>
          <w:rFonts w:ascii="SQNFEB+Microsoft YaHei"/>
          <w:color w:val="000000"/>
          <w:spacing w:val="0"/>
          <w:sz w:val="18"/>
        </w:rPr>
        <w:t>Road</w:t>
      </w:r>
      <w:r>
        <w:rPr>
          <w:rFonts w:ascii="SQNFEB+Microsoft YaHei"/>
          <w:color w:val="000000"/>
          <w:spacing w:val="0"/>
          <w:sz w:val="18"/>
        </w:rPr>
        <w:t xml:space="preserve"> </w:t>
      </w:r>
      <w:r>
        <w:rPr>
          <w:rFonts w:ascii="SQNFEB+Microsoft YaHei"/>
          <w:color w:val="000000"/>
          <w:spacing w:val="-1"/>
          <w:sz w:val="18"/>
        </w:rPr>
        <w:t>Town,</w:t>
      </w:r>
      <w:r>
        <w:rPr>
          <w:rFonts w:ascii="SQNFEB+Microsoft YaHei"/>
          <w:color w:val="000000"/>
          <w:spacing w:val="0"/>
          <w:sz w:val="18"/>
        </w:rPr>
      </w:r>
    </w:p>
    <w:p>
      <w:pPr>
        <w:pStyle w:val="Normal"/>
        <w:framePr w:w="7594" w:x="2672" w:y="6441"/>
        <w:widowControl w:val="off"/>
        <w:autoSpaceDE w:val="off"/>
        <w:autoSpaceDN w:val="off"/>
        <w:spacing w:before="226" w:after="0" w:line="238" w:lineRule="exact"/>
        <w:ind w:left="0" w:right="0" w:firstLine="0"/>
        <w:jc w:val="left"/>
        <w:rPr>
          <w:rFonts w:ascii="SQNFEB+Microsoft YaHei"/>
          <w:color w:val="000000"/>
          <w:spacing w:val="0"/>
          <w:sz w:val="18"/>
        </w:rPr>
      </w:pPr>
      <w:r>
        <w:rPr>
          <w:rFonts w:ascii="SQNFEB+Microsoft YaHei"/>
          <w:color w:val="000000"/>
          <w:spacing w:val="0"/>
          <w:sz w:val="18"/>
        </w:rPr>
        <w:t>Tortola,</w:t>
      </w:r>
      <w:r>
        <w:rPr>
          <w:rFonts w:ascii="SQNFEB+Microsoft YaHei"/>
          <w:color w:val="000000"/>
          <w:spacing w:val="-1"/>
          <w:sz w:val="18"/>
        </w:rPr>
        <w:t xml:space="preserve"> </w:t>
      </w:r>
      <w:r>
        <w:rPr>
          <w:rFonts w:ascii="SQNFEB+Microsoft YaHei"/>
          <w:color w:val="000000"/>
          <w:spacing w:val="0"/>
          <w:sz w:val="18"/>
        </w:rPr>
        <w:t>British</w:t>
      </w:r>
      <w:r>
        <w:rPr>
          <w:rFonts w:ascii="SQNFEB+Microsoft YaHei"/>
          <w:color w:val="000000"/>
          <w:spacing w:val="-1"/>
          <w:sz w:val="18"/>
        </w:rPr>
        <w:t xml:space="preserve"> </w:t>
      </w:r>
      <w:r>
        <w:rPr>
          <w:rFonts w:ascii="SQNFEB+Microsoft YaHei"/>
          <w:color w:val="000000"/>
          <w:spacing w:val="0"/>
          <w:sz w:val="18"/>
        </w:rPr>
        <w:t>Virgin</w:t>
      </w:r>
      <w:r>
        <w:rPr>
          <w:rFonts w:ascii="SQNFEB+Microsoft YaHei"/>
          <w:color w:val="000000"/>
          <w:spacing w:val="-1"/>
          <w:sz w:val="18"/>
        </w:rPr>
        <w:t xml:space="preserve"> </w:t>
      </w:r>
      <w:r>
        <w:rPr>
          <w:rFonts w:ascii="SQNFEB+Microsoft YaHei"/>
          <w:color w:val="000000"/>
          <w:spacing w:val="0"/>
          <w:sz w:val="18"/>
        </w:rPr>
        <w:t>Islands.</w:t>
      </w:r>
      <w:r>
        <w:rPr>
          <w:rFonts w:ascii="SQNFEB+Microsoft YaHei"/>
          <w:color w:val="000000"/>
          <w:spacing w:val="0"/>
          <w:sz w:val="18"/>
        </w:rPr>
      </w:r>
    </w:p>
    <w:p>
      <w:pPr>
        <w:pStyle w:val="Normal"/>
        <w:framePr w:w="7794" w:x="2672" w:y="8294"/>
        <w:widowControl w:val="off"/>
        <w:autoSpaceDE w:val="off"/>
        <w:autoSpaceDN w:val="off"/>
        <w:spacing w:before="0" w:after="0" w:line="238" w:lineRule="exact"/>
        <w:ind w:left="0" w:right="0" w:firstLine="0"/>
        <w:jc w:val="left"/>
        <w:rPr>
          <w:rFonts w:ascii="SQNFEB+Microsoft YaHei"/>
          <w:color w:val="000000"/>
          <w:spacing w:val="0"/>
          <w:sz w:val="18"/>
        </w:rPr>
      </w:pPr>
      <w:r>
        <w:rPr>
          <w:rFonts w:ascii="SQNFEB+Microsoft YaHei"/>
          <w:color w:val="000000"/>
          <w:spacing w:val="-1"/>
          <w:sz w:val="18"/>
        </w:rPr>
        <w:t>IEXS</w:t>
      </w:r>
      <w:r>
        <w:rPr>
          <w:rFonts w:ascii="SQNFEB+Microsoft YaHei"/>
          <w:color w:val="000000"/>
          <w:spacing w:val="0"/>
          <w:sz w:val="18"/>
        </w:rPr>
        <w:t xml:space="preserve"> </w:t>
      </w:r>
      <w:r>
        <w:rPr>
          <w:rFonts w:ascii="SQNFEB+Microsoft YaHei"/>
          <w:color w:val="000000"/>
          <w:spacing w:val="0"/>
          <w:sz w:val="18"/>
        </w:rPr>
        <w:t>GLOBAL</w:t>
      </w:r>
      <w:r>
        <w:rPr>
          <w:rFonts w:ascii="SQNFEB+Microsoft YaHei"/>
          <w:color w:val="000000"/>
          <w:spacing w:val="1"/>
          <w:sz w:val="18"/>
        </w:rPr>
        <w:t xml:space="preserve"> </w:t>
      </w:r>
      <w:r>
        <w:rPr>
          <w:rFonts w:ascii="SQNFEB+Microsoft YaHei"/>
          <w:color w:val="000000"/>
          <w:spacing w:val="0"/>
          <w:sz w:val="18"/>
        </w:rPr>
        <w:t>LTD</w:t>
      </w:r>
      <w:r>
        <w:rPr>
          <w:rFonts w:ascii="SQNFEB+Microsoft YaHei"/>
          <w:color w:val="000000"/>
          <w:spacing w:val="-1"/>
          <w:sz w:val="18"/>
        </w:rPr>
        <w:t xml:space="preserve"> </w:t>
      </w:r>
      <w:r>
        <w:rPr>
          <w:rFonts w:ascii="SQNFEB+Microsoft YaHei"/>
          <w:color w:val="000000"/>
          <w:spacing w:val="0"/>
          <w:sz w:val="18"/>
        </w:rPr>
        <w:t>(BAH)</w:t>
      </w:r>
      <w:r>
        <w:rPr>
          <w:rFonts w:ascii="SQNFEB+Microsoft YaHei"/>
          <w:color w:val="000000"/>
          <w:spacing w:val="1"/>
          <w:sz w:val="18"/>
        </w:rPr>
        <w:t xml:space="preserve"> </w:t>
      </w:r>
      <w:r>
        <w:rPr>
          <w:rFonts w:ascii="KJBOMN+Microsoft YaHei" w:hAnsi="KJBOMN+Microsoft YaHei" w:cs="KJBOMN+Microsoft YaHei"/>
          <w:color w:val="000000"/>
          <w:spacing w:val="0"/>
          <w:sz w:val="18"/>
        </w:rPr>
        <w:t>由巴哈马证券委员会（</w:t>
      </w:r>
      <w:r>
        <w:rPr>
          <w:rFonts w:ascii="SQNFEB+Microsoft YaHei"/>
          <w:color w:val="000000"/>
          <w:spacing w:val="0"/>
          <w:sz w:val="18"/>
        </w:rPr>
        <w:t>SCB</w:t>
      </w:r>
      <w:r>
        <w:rPr>
          <w:rFonts w:ascii="KJBOMN+Microsoft YaHei" w:hAnsi="KJBOMN+Microsoft YaHei" w:cs="KJBOMN+Microsoft YaHei"/>
          <w:color w:val="000000"/>
          <w:spacing w:val="0"/>
          <w:sz w:val="18"/>
        </w:rPr>
        <w:t>）授权并受其监管，监管号码为</w:t>
      </w:r>
      <w:r>
        <w:rPr>
          <w:rFonts w:ascii="SQNFEB+Microsoft YaHei"/>
          <w:color w:val="000000"/>
          <w:spacing w:val="0"/>
          <w:sz w:val="18"/>
        </w:rPr>
        <w:t>SIA-F257</w:t>
      </w:r>
      <w:r>
        <w:rPr>
          <w:rFonts w:ascii="SQNFEB+Microsoft YaHei"/>
          <w:color w:val="000000"/>
          <w:spacing w:val="0"/>
          <w:sz w:val="18"/>
        </w:rPr>
      </w:r>
    </w:p>
    <w:p>
      <w:pPr>
        <w:pStyle w:val="Normal"/>
        <w:framePr w:w="8202" w:x="2312" w:y="9002"/>
        <w:widowControl w:val="off"/>
        <w:autoSpaceDE w:val="off"/>
        <w:autoSpaceDN w:val="off"/>
        <w:spacing w:before="0"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0"/>
          <w:sz w:val="18"/>
        </w:rPr>
        <w:t>法律管制：</w:t>
      </w:r>
      <w:r>
        <w:rPr>
          <w:rFonts w:ascii="SQNFEB+Microsoft YaHei"/>
          <w:color w:val="000000"/>
          <w:spacing w:val="-1"/>
          <w:sz w:val="18"/>
        </w:rPr>
        <w:t>IEXS</w:t>
      </w:r>
      <w:r>
        <w:rPr>
          <w:rFonts w:ascii="SQNFEB+Microsoft YaHei"/>
          <w:color w:val="000000"/>
          <w:spacing w:val="30"/>
          <w:sz w:val="18"/>
        </w:rPr>
        <w:t xml:space="preserve"> </w:t>
      </w:r>
      <w:r>
        <w:rPr>
          <w:rFonts w:ascii="SQNFEB+Microsoft YaHei"/>
          <w:color w:val="000000"/>
          <w:spacing w:val="1"/>
          <w:sz w:val="18"/>
        </w:rPr>
        <w:t>LLC</w:t>
      </w:r>
      <w:r>
        <w:rPr>
          <w:rFonts w:ascii="KJBOMN+Microsoft YaHei" w:hAnsi="KJBOMN+Microsoft YaHei" w:cs="KJBOMN+Microsoft YaHei"/>
          <w:color w:val="000000"/>
          <w:spacing w:val="0"/>
          <w:sz w:val="18"/>
        </w:rPr>
        <w:t>是在圣文森特和格林纳丁斯成立的有限责任公司，注册号为</w:t>
      </w:r>
      <w:r>
        <w:rPr>
          <w:rFonts w:ascii="SQNFEB+Microsoft YaHei"/>
          <w:color w:val="000000"/>
          <w:spacing w:val="0"/>
          <w:sz w:val="18"/>
        </w:rPr>
        <w:t>282</w:t>
      </w:r>
      <w:r>
        <w:rPr>
          <w:rFonts w:ascii="SQNFEB+Microsoft YaHei"/>
          <w:color w:val="000000"/>
          <w:spacing w:val="31"/>
          <w:sz w:val="18"/>
        </w:rPr>
        <w:t xml:space="preserve"> </w:t>
      </w:r>
      <w:r>
        <w:rPr>
          <w:rFonts w:ascii="SQNFEB+Microsoft YaHei"/>
          <w:color w:val="000000"/>
          <w:spacing w:val="0"/>
          <w:sz w:val="18"/>
        </w:rPr>
        <w:t>LLC2020,</w:t>
      </w:r>
      <w:r>
        <w:rPr>
          <w:rFonts w:ascii="SQNFEB+Microsoft YaHei"/>
          <w:color w:val="000000"/>
          <w:spacing w:val="32"/>
          <w:sz w:val="18"/>
        </w:rPr>
        <w:t xml:space="preserve"> </w:t>
      </w:r>
      <w:r>
        <w:rPr>
          <w:rFonts w:ascii="KJBOMN+Microsoft YaHei" w:hAnsi="KJBOMN+Microsoft YaHei" w:cs="KJBOMN+Microsoft YaHei"/>
          <w:color w:val="000000"/>
          <w:spacing w:val="0"/>
          <w:sz w:val="18"/>
        </w:rPr>
        <w:t>本公</w:t>
      </w:r>
      <w:r>
        <w:rPr>
          <w:rFonts w:ascii="Times New Roman"/>
          <w:color w:val="000000"/>
          <w:spacing w:val="0"/>
          <w:sz w:val="18"/>
        </w:rPr>
      </w:r>
    </w:p>
    <w:p>
      <w:pPr>
        <w:pStyle w:val="Normal"/>
        <w:framePr w:w="8202" w:x="2312" w:y="9002"/>
        <w:widowControl w:val="off"/>
        <w:autoSpaceDE w:val="off"/>
        <w:autoSpaceDN w:val="off"/>
        <w:spacing w:before="226" w:after="0" w:line="238" w:lineRule="exact"/>
        <w:ind w:left="0" w:right="0" w:firstLine="0"/>
        <w:jc w:val="left"/>
        <w:rPr>
          <w:rFonts w:ascii="SQNFEB+Microsoft YaHei"/>
          <w:color w:val="000000"/>
          <w:spacing w:val="0"/>
          <w:sz w:val="18"/>
        </w:rPr>
      </w:pPr>
      <w:r>
        <w:rPr>
          <w:rFonts w:ascii="KJBOMN+Microsoft YaHei" w:hAnsi="KJBOMN+Microsoft YaHei" w:cs="KJBOMN+Microsoft YaHei"/>
          <w:color w:val="000000"/>
          <w:spacing w:val="16"/>
          <w:sz w:val="18"/>
        </w:rPr>
        <w:t>司根据圣文森特和格林纳丁斯法律《有限责任公司法》（修订版）第</w:t>
      </w:r>
      <w:r>
        <w:rPr>
          <w:rFonts w:ascii="SQNFEB+Microsoft YaHei"/>
          <w:color w:val="000000"/>
          <w:spacing w:val="6"/>
          <w:sz w:val="18"/>
        </w:rPr>
        <w:t>151</w:t>
      </w:r>
      <w:r>
        <w:rPr>
          <w:rFonts w:ascii="KJBOMN+Microsoft YaHei" w:hAnsi="KJBOMN+Microsoft YaHei" w:cs="KJBOMN+Microsoft YaHei"/>
          <w:color w:val="000000"/>
          <w:spacing w:val="17"/>
          <w:sz w:val="18"/>
        </w:rPr>
        <w:t>章</w:t>
      </w:r>
      <w:r>
        <w:rPr>
          <w:rFonts w:ascii="SQNFEB+Microsoft YaHei"/>
          <w:color w:val="000000"/>
          <w:spacing w:val="0"/>
          <w:sz w:val="18"/>
        </w:rPr>
        <w:t>,</w:t>
      </w:r>
      <w:r>
        <w:rPr>
          <w:rFonts w:ascii="SQNFEB+Microsoft YaHei"/>
          <w:color w:val="000000"/>
          <w:spacing w:val="52"/>
          <w:sz w:val="18"/>
        </w:rPr>
        <w:t xml:space="preserve"> </w:t>
      </w:r>
      <w:r>
        <w:rPr>
          <w:rFonts w:ascii="SQNFEB+Microsoft YaHei"/>
          <w:color w:val="000000"/>
          <w:spacing w:val="0"/>
          <w:sz w:val="18"/>
        </w:rPr>
        <w:t>Companies</w:t>
      </w:r>
      <w:r>
        <w:rPr>
          <w:rFonts w:ascii="SQNFEB+Microsoft YaHei"/>
          <w:color w:val="000000"/>
          <w:spacing w:val="53"/>
          <w:sz w:val="18"/>
        </w:rPr>
        <w:t xml:space="preserve"> </w:t>
      </w:r>
      <w:r>
        <w:rPr>
          <w:rFonts w:ascii="SQNFEB+Microsoft YaHei"/>
          <w:color w:val="000000"/>
          <w:spacing w:val="0"/>
          <w:sz w:val="18"/>
        </w:rPr>
        <w:t>Act,</w:t>
      </w:r>
      <w:r>
        <w:rPr>
          <w:rFonts w:ascii="SQNFEB+Microsoft YaHei"/>
          <w:color w:val="000000"/>
          <w:spacing w:val="0"/>
          <w:sz w:val="18"/>
        </w:rPr>
      </w:r>
    </w:p>
    <w:p>
      <w:pPr>
        <w:pStyle w:val="Normal"/>
        <w:framePr w:w="8202" w:x="2312" w:y="9002"/>
        <w:widowControl w:val="off"/>
        <w:autoSpaceDE w:val="off"/>
        <w:autoSpaceDN w:val="off"/>
        <w:spacing w:before="226" w:after="0" w:line="238" w:lineRule="exact"/>
        <w:ind w:left="0" w:right="0" w:firstLine="0"/>
        <w:jc w:val="left"/>
        <w:rPr>
          <w:rFonts w:ascii="Times New Roman"/>
          <w:color w:val="000000"/>
          <w:spacing w:val="0"/>
          <w:sz w:val="18"/>
        </w:rPr>
      </w:pPr>
      <w:r>
        <w:rPr>
          <w:rFonts w:ascii="SQNFEB+Microsoft YaHei"/>
          <w:color w:val="000000"/>
          <w:spacing w:val="0"/>
          <w:sz w:val="18"/>
        </w:rPr>
        <w:t>Chapter</w:t>
      </w:r>
      <w:r>
        <w:rPr>
          <w:rFonts w:ascii="SQNFEB+Microsoft YaHei"/>
          <w:color w:val="000000"/>
          <w:spacing w:val="10"/>
          <w:sz w:val="18"/>
        </w:rPr>
        <w:t xml:space="preserve"> </w:t>
      </w:r>
      <w:r>
        <w:rPr>
          <w:rFonts w:ascii="SQNFEB+Microsoft YaHei"/>
          <w:color w:val="000000"/>
          <w:spacing w:val="0"/>
          <w:sz w:val="18"/>
        </w:rPr>
        <w:t>151</w:t>
      </w:r>
      <w:r>
        <w:rPr>
          <w:rFonts w:ascii="SQNFEB+Microsoft YaHei"/>
          <w:color w:val="000000"/>
          <w:spacing w:val="9"/>
          <w:sz w:val="18"/>
        </w:rPr>
        <w:t xml:space="preserve"> </w:t>
      </w:r>
      <w:r>
        <w:rPr>
          <w:rFonts w:ascii="SQNFEB+Microsoft YaHei"/>
          <w:color w:val="000000"/>
          <w:spacing w:val="1"/>
          <w:sz w:val="18"/>
        </w:rPr>
        <w:t>of</w:t>
      </w:r>
      <w:r>
        <w:rPr>
          <w:rFonts w:ascii="SQNFEB+Microsoft YaHei"/>
          <w:color w:val="000000"/>
          <w:spacing w:val="8"/>
          <w:sz w:val="18"/>
        </w:rPr>
        <w:t xml:space="preserve"> </w:t>
      </w:r>
      <w:r>
        <w:rPr>
          <w:rFonts w:ascii="SQNFEB+Microsoft YaHei"/>
          <w:color w:val="000000"/>
          <w:spacing w:val="0"/>
          <w:sz w:val="18"/>
        </w:rPr>
        <w:t>the</w:t>
      </w:r>
      <w:r>
        <w:rPr>
          <w:rFonts w:ascii="SQNFEB+Microsoft YaHei"/>
          <w:color w:val="000000"/>
          <w:spacing w:val="9"/>
          <w:sz w:val="18"/>
        </w:rPr>
        <w:t xml:space="preserve"> </w:t>
      </w:r>
      <w:r>
        <w:rPr>
          <w:rFonts w:ascii="SQNFEB+Microsoft YaHei"/>
          <w:color w:val="000000"/>
          <w:spacing w:val="0"/>
          <w:sz w:val="18"/>
        </w:rPr>
        <w:t>Revised</w:t>
      </w:r>
      <w:r>
        <w:rPr>
          <w:rFonts w:ascii="SQNFEB+Microsoft YaHei"/>
          <w:color w:val="000000"/>
          <w:spacing w:val="9"/>
          <w:sz w:val="18"/>
        </w:rPr>
        <w:t xml:space="preserve"> </w:t>
      </w:r>
      <w:r>
        <w:rPr>
          <w:rFonts w:ascii="SQNFEB+Microsoft YaHei"/>
          <w:color w:val="000000"/>
          <w:spacing w:val="0"/>
          <w:sz w:val="18"/>
        </w:rPr>
        <w:t>Law</w:t>
      </w:r>
      <w:r>
        <w:rPr>
          <w:rFonts w:ascii="SQNFEB+Microsoft YaHei"/>
          <w:color w:val="000000"/>
          <w:spacing w:val="9"/>
          <w:sz w:val="18"/>
        </w:rPr>
        <w:t xml:space="preserve"> </w:t>
      </w:r>
      <w:r>
        <w:rPr>
          <w:rFonts w:ascii="SQNFEB+Microsoft YaHei"/>
          <w:color w:val="000000"/>
          <w:spacing w:val="1"/>
          <w:sz w:val="18"/>
        </w:rPr>
        <w:t>of</w:t>
      </w:r>
      <w:r>
        <w:rPr>
          <w:rFonts w:ascii="SQNFEB+Microsoft YaHei"/>
          <w:color w:val="000000"/>
          <w:spacing w:val="8"/>
          <w:sz w:val="18"/>
        </w:rPr>
        <w:t xml:space="preserve"> </w:t>
      </w:r>
      <w:r>
        <w:rPr>
          <w:rFonts w:ascii="SQNFEB+Microsoft YaHei"/>
          <w:color w:val="000000"/>
          <w:spacing w:val="0"/>
          <w:sz w:val="18"/>
        </w:rPr>
        <w:t>Saint</w:t>
      </w:r>
      <w:r>
        <w:rPr>
          <w:rFonts w:ascii="SQNFEB+Microsoft YaHei"/>
          <w:color w:val="000000"/>
          <w:spacing w:val="8"/>
          <w:sz w:val="18"/>
        </w:rPr>
        <w:t xml:space="preserve"> </w:t>
      </w:r>
      <w:r>
        <w:rPr>
          <w:rFonts w:ascii="SQNFEB+Microsoft YaHei"/>
          <w:color w:val="000000"/>
          <w:spacing w:val="0"/>
          <w:sz w:val="18"/>
        </w:rPr>
        <w:t>Vincent</w:t>
      </w:r>
      <w:r>
        <w:rPr>
          <w:rFonts w:ascii="SQNFEB+Microsoft YaHei"/>
          <w:color w:val="000000"/>
          <w:spacing w:val="8"/>
          <w:sz w:val="18"/>
        </w:rPr>
        <w:t xml:space="preserve"> </w:t>
      </w:r>
      <w:r>
        <w:rPr>
          <w:rFonts w:ascii="SQNFEB+Microsoft YaHei"/>
          <w:color w:val="000000"/>
          <w:spacing w:val="-1"/>
          <w:sz w:val="18"/>
        </w:rPr>
        <w:t>and</w:t>
      </w:r>
      <w:r>
        <w:rPr>
          <w:rFonts w:ascii="SQNFEB+Microsoft YaHei"/>
          <w:color w:val="000000"/>
          <w:spacing w:val="11"/>
          <w:sz w:val="18"/>
        </w:rPr>
        <w:t xml:space="preserve"> </w:t>
      </w:r>
      <w:r>
        <w:rPr>
          <w:rFonts w:ascii="SQNFEB+Microsoft YaHei"/>
          <w:color w:val="000000"/>
          <w:spacing w:val="1"/>
          <w:sz w:val="18"/>
        </w:rPr>
        <w:t>the</w:t>
      </w:r>
      <w:r>
        <w:rPr>
          <w:rFonts w:ascii="SQNFEB+Microsoft YaHei"/>
          <w:color w:val="000000"/>
          <w:spacing w:val="9"/>
          <w:sz w:val="18"/>
        </w:rPr>
        <w:t xml:space="preserve"> </w:t>
      </w:r>
      <w:r>
        <w:rPr>
          <w:rFonts w:ascii="SQNFEB+Microsoft YaHei"/>
          <w:color w:val="000000"/>
          <w:spacing w:val="0"/>
          <w:sz w:val="18"/>
        </w:rPr>
        <w:t>Grenadines,2009</w:t>
      </w:r>
      <w:r>
        <w:rPr>
          <w:rFonts w:ascii="SQNFEB+Microsoft YaHei"/>
          <w:color w:val="000000"/>
          <w:spacing w:val="16"/>
          <w:sz w:val="18"/>
        </w:rPr>
        <w:t xml:space="preserve"> </w:t>
      </w:r>
      <w:r>
        <w:rPr>
          <w:rFonts w:ascii="KJBOMN+Microsoft YaHei" w:hAnsi="KJBOMN+Microsoft YaHei" w:cs="KJBOMN+Microsoft YaHei"/>
          <w:color w:val="000000"/>
          <w:spacing w:val="0"/>
          <w:sz w:val="18"/>
        </w:rPr>
        <w:t>经营。尤其但不仅</w:t>
      </w:r>
      <w:r>
        <w:rPr>
          <w:rFonts w:ascii="Times New Roman"/>
          <w:color w:val="000000"/>
          <w:spacing w:val="0"/>
          <w:sz w:val="18"/>
        </w:rPr>
      </w:r>
    </w:p>
    <w:p>
      <w:pPr>
        <w:pStyle w:val="Normal"/>
        <w:framePr w:w="8202" w:x="2312" w:y="9002"/>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4"/>
          <w:sz w:val="18"/>
        </w:rPr>
        <w:t>限于所有商业，金融，贷款，借款，贸易，服务活动以及参与其他企业，以及提供外汇</w:t>
      </w:r>
      <w:r>
        <w:rPr>
          <w:rFonts w:ascii="SQNFEB+Microsoft YaHei"/>
          <w:color w:val="000000"/>
          <w:spacing w:val="5"/>
          <w:sz w:val="18"/>
        </w:rPr>
        <w:t>,</w:t>
      </w:r>
      <w:r>
        <w:rPr>
          <w:rFonts w:ascii="KJBOMN+Microsoft YaHei" w:hAnsi="KJBOMN+Microsoft YaHei" w:cs="KJBOMN+Microsoft YaHei"/>
          <w:color w:val="000000"/>
          <w:spacing w:val="4"/>
          <w:sz w:val="18"/>
        </w:rPr>
        <w:t>差价合约和</w:t>
      </w:r>
      <w:r>
        <w:rPr>
          <w:rFonts w:ascii="Times New Roman"/>
          <w:color w:val="000000"/>
          <w:spacing w:val="0"/>
          <w:sz w:val="18"/>
        </w:rPr>
      </w:r>
    </w:p>
    <w:p>
      <w:pPr>
        <w:pStyle w:val="Normal"/>
        <w:framePr w:w="8202" w:x="2312" w:y="9002"/>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0"/>
          <w:sz w:val="18"/>
        </w:rPr>
        <w:t>杠杆金融工具，大宗商品，股票指数。</w:t>
      </w:r>
      <w:r>
        <w:rPr>
          <w:rFonts w:ascii="Times New Roman"/>
          <w:color w:val="000000"/>
          <w:spacing w:val="0"/>
          <w:sz w:val="18"/>
        </w:rPr>
      </w:r>
    </w:p>
    <w:p>
      <w:pPr>
        <w:pStyle w:val="Normal"/>
        <w:framePr w:w="8196" w:x="2312" w:y="11563"/>
        <w:widowControl w:val="off"/>
        <w:autoSpaceDE w:val="off"/>
        <w:autoSpaceDN w:val="off"/>
        <w:spacing w:before="0"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1"/>
          <w:sz w:val="18"/>
        </w:rPr>
        <w:t>免责声明：此页面的内容仅供参考，不作为建议或建议。</w:t>
      </w:r>
      <w:r>
        <w:rPr>
          <w:rFonts w:ascii="SQNFEB+Microsoft YaHei"/>
          <w:color w:val="000000"/>
          <w:spacing w:val="1"/>
          <w:sz w:val="18"/>
        </w:rPr>
        <w:t>IEXS</w:t>
      </w:r>
      <w:r>
        <w:rPr>
          <w:rFonts w:ascii="KJBOMN+Microsoft YaHei" w:hAnsi="KJBOMN+Microsoft YaHei" w:cs="KJBOMN+Microsoft YaHei"/>
          <w:color w:val="000000"/>
          <w:spacing w:val="1"/>
          <w:sz w:val="18"/>
        </w:rPr>
        <w:t>发布的广告中包含的任何有关过去表现</w:t>
      </w:r>
      <w:r>
        <w:rPr>
          <w:rFonts w:ascii="Times New Roman"/>
          <w:color w:val="000000"/>
          <w:spacing w:val="0"/>
          <w:sz w:val="18"/>
        </w:rPr>
      </w:r>
    </w:p>
    <w:p>
      <w:pPr>
        <w:pStyle w:val="Normal"/>
        <w:framePr w:w="8196" w:x="2312" w:y="11563"/>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3"/>
          <w:sz w:val="18"/>
        </w:rPr>
        <w:t>或模拟过去表现的指示都不是未来结果</w:t>
      </w:r>
      <w:r>
        <w:rPr>
          <w:rFonts w:ascii="Times New Roman"/>
          <w:color w:val="000000"/>
          <w:spacing w:val="47"/>
          <w:sz w:val="18"/>
        </w:rPr>
        <w:t xml:space="preserve"> </w:t>
      </w:r>
      <w:r>
        <w:rPr>
          <w:rFonts w:ascii="KJBOMN+Microsoft YaHei" w:hAnsi="KJBOMN+Microsoft YaHei" w:cs="KJBOMN+Microsoft YaHei"/>
          <w:color w:val="000000"/>
          <w:spacing w:val="3"/>
          <w:sz w:val="18"/>
        </w:rPr>
        <w:t>的可靠指标。对于在</w:t>
      </w:r>
      <w:r>
        <w:rPr>
          <w:rFonts w:ascii="SQNFEB+Microsoft YaHei"/>
          <w:color w:val="000000"/>
          <w:spacing w:val="0"/>
          <w:sz w:val="18"/>
        </w:rPr>
        <w:t>IEXS</w:t>
      </w:r>
      <w:r>
        <w:rPr>
          <w:rFonts w:ascii="KJBOMN+Microsoft YaHei" w:hAnsi="KJBOMN+Microsoft YaHei" w:cs="KJBOMN+Microsoft YaHei"/>
          <w:color w:val="000000"/>
          <w:spacing w:val="3"/>
          <w:sz w:val="18"/>
        </w:rPr>
        <w:t>证券进行的所有业务或投资，客户</w:t>
      </w:r>
      <w:r>
        <w:rPr>
          <w:rFonts w:ascii="Times New Roman"/>
          <w:color w:val="000000"/>
          <w:spacing w:val="0"/>
          <w:sz w:val="18"/>
        </w:rPr>
      </w:r>
    </w:p>
    <w:p>
      <w:pPr>
        <w:pStyle w:val="Normal"/>
        <w:framePr w:w="8196" w:x="2312" w:y="11563"/>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0"/>
          <w:sz w:val="18"/>
        </w:rPr>
        <w:t>承担全部责任。</w:t>
      </w:r>
      <w:r>
        <w:rPr>
          <w:rFonts w:ascii="Times New Roman"/>
          <w:color w:val="000000"/>
          <w:spacing w:val="0"/>
          <w:sz w:val="18"/>
        </w:rPr>
      </w:r>
    </w:p>
    <w:p>
      <w:pPr>
        <w:pStyle w:val="Normal"/>
        <w:framePr w:w="8196" w:x="2312" w:y="13198"/>
        <w:widowControl w:val="off"/>
        <w:autoSpaceDE w:val="off"/>
        <w:autoSpaceDN w:val="off"/>
        <w:spacing w:before="0" w:after="0" w:line="238" w:lineRule="exact"/>
        <w:ind w:left="0" w:right="0" w:firstLine="0"/>
        <w:jc w:val="left"/>
        <w:rPr>
          <w:rFonts w:ascii="Times New Roman"/>
          <w:color w:val="000000"/>
          <w:spacing w:val="0"/>
          <w:sz w:val="18"/>
        </w:rPr>
      </w:pPr>
      <w:r>
        <w:rPr>
          <w:rFonts w:ascii="SQNFEB+Microsoft YaHei"/>
          <w:color w:val="000000"/>
          <w:spacing w:val="-1"/>
          <w:sz w:val="18"/>
        </w:rPr>
        <w:t>IEXS</w:t>
      </w:r>
      <w:r>
        <w:rPr>
          <w:rFonts w:ascii="SQNFEB+Microsoft YaHei"/>
          <w:color w:val="000000"/>
          <w:spacing w:val="26"/>
          <w:sz w:val="18"/>
        </w:rPr>
        <w:t xml:space="preserve"> </w:t>
      </w:r>
      <w:r>
        <w:rPr>
          <w:rFonts w:ascii="SQNFEB+Microsoft YaHei"/>
          <w:color w:val="000000"/>
          <w:spacing w:val="1"/>
          <w:sz w:val="18"/>
        </w:rPr>
        <w:t>LLC</w:t>
      </w:r>
      <w:r>
        <w:rPr>
          <w:rFonts w:ascii="KJBOMN+Microsoft YaHei" w:hAnsi="KJBOMN+Microsoft YaHei" w:cs="KJBOMN+Microsoft YaHei"/>
          <w:color w:val="000000"/>
          <w:spacing w:val="0"/>
          <w:sz w:val="18"/>
        </w:rPr>
        <w:t>不向某些司法管辖区的居民提供服务，包括美国、伊朗、朝鲜、古巴、伊拉克、叙利亚、加</w:t>
      </w:r>
      <w:r>
        <w:rPr>
          <w:rFonts w:ascii="Times New Roman"/>
          <w:color w:val="000000"/>
          <w:spacing w:val="0"/>
          <w:sz w:val="18"/>
        </w:rPr>
      </w:r>
    </w:p>
    <w:p>
      <w:pPr>
        <w:pStyle w:val="Normal"/>
        <w:framePr w:w="8196" w:x="2312" w:y="13198"/>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1"/>
          <w:sz w:val="18"/>
        </w:rPr>
        <w:t>拿大和中国台湾。本内容信息不向身处与发布或使用该信息有违当地法律法规的国家或管辖地之人发</w:t>
      </w:r>
      <w:r>
        <w:rPr>
          <w:rFonts w:ascii="Times New Roman"/>
          <w:color w:val="000000"/>
          <w:spacing w:val="0"/>
          <w:sz w:val="18"/>
        </w:rPr>
      </w:r>
    </w:p>
    <w:p>
      <w:pPr>
        <w:pStyle w:val="Normal"/>
        <w:framePr w:w="8196" w:x="2312" w:y="13198"/>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1"/>
          <w:sz w:val="18"/>
        </w:rPr>
        <w:t>送或供其使用。敬请注意中文语言服务并不保证在任何时候均能提供。英语是我们服务所使用的主要</w:t>
      </w:r>
      <w:r>
        <w:rPr>
          <w:rFonts w:ascii="Times New Roman"/>
          <w:color w:val="000000"/>
          <w:spacing w:val="0"/>
          <w:sz w:val="18"/>
        </w:rPr>
      </w:r>
    </w:p>
    <w:p>
      <w:pPr>
        <w:pStyle w:val="Normal"/>
        <w:framePr w:w="8196" w:x="2312" w:y="13198"/>
        <w:widowControl w:val="off"/>
        <w:autoSpaceDE w:val="off"/>
        <w:autoSpaceDN w:val="off"/>
        <w:spacing w:before="226" w:after="0" w:line="238" w:lineRule="exact"/>
        <w:ind w:left="0" w:right="0" w:firstLine="0"/>
        <w:jc w:val="left"/>
        <w:rPr>
          <w:rFonts w:ascii="Times New Roman"/>
          <w:color w:val="000000"/>
          <w:spacing w:val="0"/>
          <w:sz w:val="18"/>
        </w:rPr>
      </w:pPr>
      <w:r>
        <w:rPr>
          <w:rFonts w:ascii="KJBOMN+Microsoft YaHei" w:hAnsi="KJBOMN+Microsoft YaHei" w:cs="KJBOMN+Microsoft YaHei"/>
          <w:color w:val="000000"/>
          <w:spacing w:val="0"/>
          <w:sz w:val="18"/>
        </w:rPr>
        <w:t>语言，亦是我们所有合同档中具有法律效力的语言。</w:t>
      </w:r>
      <w:r>
        <w:rPr>
          <w:rFonts w:ascii="Times New Roman"/>
          <w:color w:val="000000"/>
          <w:spacing w:val="0"/>
          <w:sz w:val="18"/>
        </w:rPr>
      </w:r>
    </w:p>
    <w:p>
      <w:pPr>
        <w:pStyle w:val="Normal"/>
        <w:framePr w:w="2938" w:x="1164" w:y="15748"/>
        <w:widowControl w:val="off"/>
        <w:autoSpaceDE w:val="off"/>
        <w:autoSpaceDN w:val="off"/>
        <w:spacing w:before="0" w:after="0" w:line="243" w:lineRule="exact"/>
        <w:ind w:left="0" w:right="0" w:firstLine="0"/>
        <w:jc w:val="left"/>
        <w:rPr>
          <w:rFonts w:ascii="Calibri"/>
          <w:color w:val="000000"/>
          <w:spacing w:val="0"/>
          <w:sz w:val="20"/>
        </w:rPr>
      </w:pPr>
      <w:r>
        <w:rPr>
          <w:rFonts w:ascii="MOHBOL+SimSun" w:hAnsi="MOHBOL+SimSun" w:cs="MOHBOL+SimSun"/>
          <w:color w:val="ff0000"/>
          <w:spacing w:val="0"/>
          <w:sz w:val="20"/>
        </w:rPr>
        <w:t>账户杠杆说明</w:t>
      </w:r>
      <w:r>
        <w:rPr>
          <w:rFonts w:ascii="Times New Roman"/>
          <w:color w:val="ff0000"/>
          <w:spacing w:val="-10"/>
          <w:sz w:val="20"/>
        </w:rPr>
        <w:t xml:space="preserve"> </w:t>
      </w:r>
      <w:r>
        <w:rPr>
          <w:rFonts w:ascii="Calibri"/>
          <w:color w:val="808080"/>
          <w:spacing w:val="0"/>
          <w:sz w:val="20"/>
        </w:rPr>
        <w:t>|</w:t>
      </w:r>
      <w:r>
        <w:rPr>
          <w:rFonts w:ascii="Calibri"/>
          <w:color w:val="808080"/>
          <w:spacing w:val="-8"/>
          <w:sz w:val="20"/>
        </w:rPr>
        <w:t xml:space="preserve"> </w:t>
      </w:r>
      <w:r>
        <w:rPr>
          <w:rFonts w:ascii="Calibri"/>
          <w:color w:val="000000"/>
          <w:spacing w:val="-2"/>
          <w:sz w:val="20"/>
        </w:rPr>
        <w:t>WWW.IEXS.ASIA</w:t>
      </w:r>
      <w:r>
        <w:rPr>
          <w:rFonts w:ascii="Calibr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 style="position:absolute;margin-left:411.25pt;margin-top:24.5pt;z-index:-31;width:129.949996948242pt;height:26.8500003814697pt;mso-position-horizontal:absolute;mso-position-horizontal-relative:page;mso-position-vertical:absolute;mso-position-vertical-relative:page" type="#_x0000_t75">
            <v:imagedata xmlns:r="http://schemas.openxmlformats.org/officeDocument/2006/relationships" r:id="rId8"/>
          </v:shape>
        </w:pict>
      </w:r>
      <w:r>
        <w:rPr>
          <w:rFonts w:ascii="Arial"/>
          <w:color w:val="ff0000"/>
          <w:spacing w:val="0"/>
          <w:sz w:val="2"/>
        </w:rPr>
      </w:r>
    </w:p>
    <w:sectPr>
      <w:pgSz w:w="11920" w:h="1684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MOHBOL+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D6B5400E-0000-0000-0000-000000000000}"/>
  </w:font>
  <w:font w:name="MPLOKT+PMingLiU">
    <w:panose1 w:val="02020500000000000000"/>
    <w:charset w:val="01"/>
    <w:family w:val="roman"/>
    <w:notTrueType w:val="off"/>
    <w:pitch w:val="variable"/>
    <w:sig w:usb0="01010101" w:usb1="01010101" w:usb2="01010101" w:usb3="01010101" w:csb0="01010101" w:csb1="01010101"/>
    <w:embedRegular xmlns:r="http://schemas.openxmlformats.org/officeDocument/2006/relationships" r:id="rId2" w:fontKey="{42F5AE5B-0000-0000-0000-000000000000}"/>
  </w:font>
  <w:font w:name="MVQMCF+Microsoft YaHei Light">
    <w:panose1 w:val="020b0502040204020203"/>
    <w:charset w:val="01"/>
    <w:family w:val="swiss"/>
    <w:notTrueType w:val="off"/>
    <w:pitch w:val="variable"/>
    <w:sig w:usb0="01010101" w:usb1="01010101" w:usb2="01010101" w:usb3="01010101" w:csb0="01010101" w:csb1="01010101"/>
    <w:embedRegular xmlns:r="http://schemas.openxmlformats.org/officeDocument/2006/relationships" r:id="rId3" w:fontKey="{DE8E019F-0000-0000-0000-000000000000}"/>
  </w:font>
  <w:font w:name="MOIFRR+Microsoft YaHei Light">
    <w:panose1 w:val="020b0502040204020203"/>
    <w:charset w:val="01"/>
    <w:family w:val="swiss"/>
    <w:notTrueType w:val="off"/>
    <w:pitch w:val="variable"/>
    <w:sig w:usb0="01010101" w:usb1="01010101" w:usb2="01010101" w:usb3="01010101" w:csb0="01010101" w:csb1="01010101"/>
    <w:embedRegular xmlns:r="http://schemas.openxmlformats.org/officeDocument/2006/relationships" r:id="rId4" w:fontKey="{58694E55-0000-0000-0000-000000000000}"/>
  </w:font>
  <w:font w:name="BKWHUV+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5" w:fontKey="{E9EF8294-0000-0000-0000-000000000000}"/>
  </w:font>
  <w:font w:name="KJBOMN+Microsoft 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6" w:fontKey="{1AF9E2DF-0000-0000-0000-000000000000}"/>
  </w:font>
  <w:font w:name="SQNFEB+Microsoft 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7" w:fontKey="{C2068BA5-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fontTable" Target="fontTable.xml" /><Relationship Id="rId11" Type="http://schemas.openxmlformats.org/officeDocument/2006/relationships/settings" Target="settings.xml" /><Relationship Id="rId12" Type="http://schemas.openxmlformats.org/officeDocument/2006/relationships/webSettings" Target="webSettings.xml" /><Relationship Id="rId2" Type="http://schemas.openxmlformats.org/officeDocument/2006/relationships/image" Target="media/image2.jpeg" /><Relationship Id="rId3" Type="http://schemas.openxmlformats.org/officeDocument/2006/relationships/image" Target="media/image3.jpeg"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docProps/app.xml><?xml version="1.0" encoding="utf-8"?>
<Properties xmlns="http://schemas.openxmlformats.org/officeDocument/2006/extended-properties">
  <Template>Normal</Template>
  <TotalTime>3</TotalTime>
  <Pages>5</Pages>
  <Words>422</Words>
  <Characters>2711</Characters>
  <Application>Aspose</Application>
  <DocSecurity>0</DocSecurity>
  <Lines>249</Lines>
  <Paragraphs>249</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2795</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2026-07-13T09:38:53+00:00</dcterms:created>
  <dcterms:modified xmlns:xsi="http://www.w3.org/2001/XMLSchema-instance" xmlns:dcterms="http://purl.org/dc/terms/" xsi:type="dcterms:W3CDTF">2026-07-13T09:38:53+00:00</dcterms:modified>
</coreProperties>
</file>